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6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abril de 2017 tuvo entrada en el registro general de este Tribunal un escrito del Juzgado de lo Contencioso-Administrativo núm. 3 de Santander, al que se acompaña, junto al testimonio del correspondiente procedimiento, Auto de 23 de marzo de 2017, recaído en el procedimiento abreviado núm. 351-2016, por el que se acuerda promover ante este Tribunal cuestión de inconstitucionalidad respecto del artículo 107 del Real Decreto Legislativo 2/2004, de 5 de marzo, por el que se aprueba el texto refundido de la Ley reguladora de las haciendas locales, por posible vulneración de los artículo 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de 23 de mayo 2017, los Magistrados don Juan Antonio Xiol Ríos y don Alfredo Montoya Melgar manifestaron, conforme a lo previsto en el artículo 217 de la Ley Orgánica del Poder Judicial (LOPJ), en relación con el artículo 80 de la Ley Orgánica del Tribunal Constitucional, su voluntad de abstenerse en el conocimiento de la cuestión de inconstitucionalidad núm. 1776-2017 y todas sus incidencias, al concurrir en ellos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Vistas las comunicaciones efectuadas por los Magistrados don Juan Antonio Xiol Ríos y don Alfredo Montoya Melgar, en virtud de lo previsto en los artículos 80 de la Ley Orgánica del Tribunal Constitucional y 221.4 de la Ley Orgánica del Poder Judicial (LOPJ), se estima justificada la causa de abstención formulada, puesto que dichos Magistrados están incursos en la causa 10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justificadas la abstenciones formuladas por los Magistrados don Juan Antonio Xiol Ríos y don Alfredo Montoya Melgar en la cuestión de inconstitucionalidad núm. 1776-2017 y apartarles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