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4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23 de enero de 2017 tuvo entrada en este Tribunal el oficio de fecha 12 de enero de 2017 del Letrado de la Administración de Justicia del Juzgado de Instrucción núm. 4 de Huelva al que se adjunta testimonio íntegro de las diligencias previas 1125-2016, “a fin de elevar cuestión de inconstitucionalidad”. En el referido testimonio figura el Auto de 12 de enero de 2016, en el que se resuelve lo siguiente: “[e]lévese al Tribunal Constitucional cuestión de inconstitucionalidad del art. 324 LECrim, en su redacción dada por la Ley 41/2015, por suponer vulneración del derecho a la tutela judicial efectiva (art. 24.1 CE), del derecho de defensa, del derecho a un proceso con todas las garantías y del derecho a la prueba (artículo 24.2 CE), junto con testimonio de los autos principales y de las alegaciones en su caso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dan lugar 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9 de diciembre de 2015 el Juzgado de Instrucción núm. 5 de Huelva incoó las diligencias previas núm. 3261-2015, que tenían por objeto la investigación conjunta de diversas denuncias por delitos de estafa, apropiación indebida y falsedad documental atribuidos a un mismo individuo en su actuación profesional como representante legal de una sociedad dedicada a la compra-venta de automóviles.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Auto de 31 de mayo de 2016, y sin que conste que hasta ese momento se hubiera practicado diligencia alguna de instrucción, el referido órgano judicial acordó inhibirse del conocimiento de la causa en favor del Juzgado de Instrucción núm. 1 de Huelva, en el entendimiento de que, con arreglo a las normas de reparto, era éste el órgano competente para conocer del asunto, ya que estaba en servicio de guardia en la fecha de comisión del primero de los delitos investigados, tomando como fecha de referencia, al efecto, la de la firma del negocio jurídico considerado ilícito. El Juzgado de Instrucción núm. 1 de Huelva rechazó, no obstante, esta inhibición entendiendo que no cabía apreciar continuidad delictiva en los diferentes delitos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Devueltas las actuaciones al Juzgado de Instrucción núm. 5, éste acordó, mediante Auto de 31 de mayo de 2016, “dividir las actuaciones, debiendo seguirse un procedimiento por cada delito, del que conocerá el Juzgado que se encontraba de guardia en el momento de la producción del hecho, coincidiendo con la fecha del respectivo contrato suscrito entre las partes”. Según se razona en la resolución, los diversos hechos investigados son muy dispares, con un “lapso de tiempo muy largo entre unos y otros”, no pudiendo, por ello, aplicarse la continuidad delictiva. Por esa razón, conforme a las normas de reparto, el órgano judicial estima que cada infracción ha de ser conocida por el Juzgado que se encontraba de guardia a la fecha de comisión de cada concreto hecho delictivo.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de las diversas infracciones desglosadas del procedimiento inicial fue remitida al Juzgado de Instrucción núm. 4 de Huelva (en adelante, el Juzgado), que, mediante Auto de 25 de junio de 2016, incoó las diligencias previas 1125-2016, en las que se ha planteado la presente cuestión de inconstitucionalidad. Adoptada esta resolución, el Juzgado envió un exhorto al órgano judicial que le había remitido la causa para que le comunicara si “fue dictado Auto declarando compleja la instrucción o fijando un nuevo plazo para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1 de julio de 2016 se recibió el certificado de la Letrada de la Administración del Justicia del Juzgado de Instrucción núm. 4 en el que se comunica que no se dictó Auto alguno declarando la causa de especial complejidad.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21 de julio de 2016, el Juzgado, constatando que había transcurrido el plazo marcado por el artículo 324 de la Ley de enjuiciamiento criminal (LECrim) sin que se hubiera practicado ninguna diligencia de instrucción, acordó dar traslado por diez días a las partes personadas (“en su caso”) y al Ministerio Fiscal para que alegasen sobre la posible inconstitucionalidad de esta norma, en la redacción dada a la misma por la ley 41/2015, todo ello al amparo del artículo 35 de la Ley Orgánica del Tribunal Constitucional (LOTC). Según se afirmaba expresamente en la providencia, el aludido precepto podía “suponer vulneración del derecho a la tutela judicial efectiva (art. 24.1 CE), del derecho a la defensa, del derecho a un proceso con todas las garantías y del derecho a la prueba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providencia dictada fue recurrida en reforma por el Ministerio Fiscal. En su escrito de recurso, el fiscal planteó, de un lado, dos óbices formales, pues, según explicaba, el órgano judicial había debido emplazar a la víctima o al ofendido por el delito, a lo que se añadía la circunstancia de que el proceso no se encontraba aún en fase de dictar sentencia u otra resolución procedente en la que fuera de aplicación la norma cuestionada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alegaba, asimismo, en cuanto a la aplicabilidad del artículo 324 LECrim, que el Auto de 9 de diciembre de 2015 se había limitado a acordar “la división de las actuaciones con remisión de las diligencias respectivas al Juzgado competente”. Esa división había afectado a veintitrés delitos distintos, incoándose unas diligencias penales específicas por cada uno de ellos. Determinando el artículo 17 LECrim que cada delito debe dar lugar a la formación de una causa distinta, el fiscal consideraba que “si existen varios autos de incoación de diligencias, el que debe marcar el inicio del cómputo de los plazos del artículo 324 será precisamente el auto de incoación de las últimas diligencias iniciadas: y ello por razones de estricta lógica”, ya que, “de quedar vinculadas a un plazo marcado por unas diligencias más antiguas podría llegarse al absurdo de que una vez acumuladas, no se disponga de plazo alguno para la instrucción, por haber quedado éste ya agotado”. Entendía, por ello, el fiscal que el plazo debía computarse desde la incoación de las diligencias previas específicamente tramitadas por el Juzgado actuante (diligencias previas 1125-2016). Tomando en consideración ese dies a quo, sería el 15 de octubre de 2016 la fecha de conclusión del plazo de investigación. De acuerdo con esta interpretación, la cuestión de inconstitucionalidad resultaba improcedente por inaplicabilidad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Finalizaba el fiscal su escrito solicitando que se tomara declaración al denunciante y al investigado y que, para el caso de que la declaración de estos pusiera de relieve la pertinencia de realizar una prueba pericial caligráfica para determinar la autoría de la firma del contrato de compra-venta del vehículo concretamente investigado, interesaba, asimismo, que se procediese a declarar la complejidad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recurso de reforma del Ministerio Fiscal fue desestimado por el Juzgado en Auto de 29 de julio de 2016, en el que el instructor aprecia: (i) que “cabría preguntarse qué es lo que recurre exactamente el Ministerio Fiscal”, ya que la resolución dictada es una mera providencia de traslado, por lo que el fiscal habría debido informar en los términos que hubiese considerado procedentes; (ii) que “la interpretación que realiza el Ministerio Público … carece de soporte legal (ante lo cual pretende ampararse en razones de ‘estricta lógica’ que no lo parecen tanto tras su lectura)”. Entiende el Juzgado que “más bien, en el Juzgado de Instrucción núm. 5 al Ministerio Fiscal ‘se le pasó’ (digámoslo coloquialmente) el plazo para solicitar la complejidad y que tal omisión pretende ahora remediarse con una interpretación más que discutible”.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Ministerio Fiscal presentó recurso de apelación contra el Auto desestimatorio del recurso de reforma, aclarando que “lo que se pretende en el recurso interpuesto es valorar que no es el momento procesal adecuado para plantear tal cuestión, dado que el procedimiento no se encuentra en una fase procesal para dictar sentencia o la resolución judicial que procediese”. Insiste el fiscal en que “el cómputo debe comenzar desde la fecha de incoación de las últimas Diligencias Previas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recurso fue desestimado en Auto de 14 de noviembre de 2016 de la Audiencia Provincial de Huelva (Sección Primera), en el que, por remisión a una resolución anterior, se considera que, si no se ha practicado diligencia instructora alguna durante el plazo de instrucción, el juez no tiene otra posibilidad legal que la de dictar un Auto de sobreseimiento, ya que “la completa falta de actividad de instrucción dentro de los plazos legalmente establecidos, no permite ni tener por acreditada la producción de hechos antijurídicos penalmente típicos, ni tener a ninguna persona como presuntamente responsable del ilícito que se denuncia”. De ahí que, según concluye la Audiencia, en ese momento sea viable el planteamiento de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En fecha 12 de enero de 2016, el Juzgado dictó Auto en el que resuelve lo siguiente “[e]lévese al Tribunal Constitucional cuestión de inconstitucionalidad del artículo 324 LECrim, en su redacción dada por la Ley 41/2015, por suponer vulneración del derecho a un proceso con todas las garantías y del derecho a la prueba (art. 24.2 CE), junto con testimonio de los autos principales y de las alegaciones en su caso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trata, en primer lugar, de explicar las razones por las que el momento procesal elegido es el idóneo para plantear una cuestión de inconstitucionalidad. Para ello, se reproduce el tenor literal del artículo 324 LECrim, destacando del texto del aludido precepto que los seis meses de duración de la instrucción se configuran como un plazo “máximo” y que la declaración de complejidad que autoriza a prorrogarlo sólo puede verificarse “antes” de que dicho lapso temporal expire. Transcurrido el plazo, “el Instructor no duda de que … lejos de interpretaciones extravagantes tendentes a subsanar posibles omisiones sólo cabe adoptar alguna de las decisiones que se contemplan en él artículo 779 LECrim”. En esa situación, el Juez de Instrucción estima que la única de las decisiones previstas en dicho artículo que puede adoptar en ese momento es la de “acordar el sobreseimiento que corresponda (artículo 779.1.1)”. Concluye “[p]or ello” que “antes de dictar una resolución que ponga fin al procedimiento, es el momento de plantearse la posible inconstitucionalidad de la norma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se explican en el Auto las dudas de constitucionalidad del juez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instructor se plantea, en primer lugar, si el precepto cuestionado vulnera el derecho a la tutela judicial efectiva (art. 24.1 CE), en su dimensión de derecho de acceso al proceso. En este punto, el juez parte de una premisa interpretativa: el artículo 324 LECrim, cuando establece un plazo de seis meses para llevar a efecto la investigación del delito, establece un verdadero plazo de caducidad, esto es, un plazo procesal “propio” que, una vez expirado, veda, con sanción de nulidad, cualquier posibilidad de practicar nuevas diligencias de investigación. Aunque reconoce que una parte de la doctrina científica sostiene que estamos ante un plazo “impropio” —a la vista, sobre todo, de lo que el propio artículo 324 LECrim manifiesta, en su apartado 8, sobre las consecuencias de la expiración del plazo—, estima, no obstante, que “no nos hallamos ante plazos impropios” sino “ante verdaderos plazos propios que provocan consecuencias procesales”. Así se desprende, en su opinión, de la propia exposición de motivos de la ley 41/2015, que señala que “se sustituye el exiguo e inoperante plazo de un mes del artículo 324 de la Ley de enjuiciamiento criminal por plazos máximos realistas cuyo transcurso sí provoca consecuencias procesales”, así como de la dicción literal del precepto, que alude, en este punto, a un problema de validez, pues preceptúa que “las diligencias de investigación acordadas antes del transcurso de los plazos legales serán válidas, sin perjuicio de su recepción tras la expiración de los mismos” (apartado 7), lo que implica, sensu contrario, que las diligencias de investigación acordadas después de expirado dicho plazo no resultan válidas (o lo que es lo mismo, son nulas).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este presupuesto —esto es, con la premisa de que estamos ante un plazo de caducidad más allá del cual queda prohibida la práctica de cualquier diligencia investigadora— el juez de instrucción estima que el precepto cuestionado “puede constituir vulneración del derecho a la tutela judicial efectiva, pues … obliga al juez de instrucción a adoptar una decisión tanto en los casos en los que se hallan [sic] practicado diligencias suficientes como en aquéllos [sic] otros casos en los que no se han practicado diligencias (como el presente) o en aquéllos en los que las practicadas son insuficientes, sin posibilidad de acordar otras nuevas (apartado 7)”. En los dos últimos casos (esto es, cuando la investigación es insuficiente o inexistente) la única solución será, pues, según afirma el juez de instrucción, el sobreseimiento provisional por falta de autor. Concluye, por ello, el Instructor esta argumentación preguntándose lo siguiente: “¿cabe más evidente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También violaría el derecho a la tutela judicial efectiva (art. 24.1 CE) el sistema legal que “reserva en exclusiva al Ministerio Fiscal la posibilidad de instar que la instrucción de la causa sea declarada compleja cuando concurra alguna de las circunstancias previstas en el apartado 2 del citado precepto”, y que excluye, por ello, “tal posibilidad para la acusación particular, para la acusación popular y para la propia defensa”. Estaríamos ante una regulación contraria al “principio de igualdad de armas y, obviamente, del derecho a obtener la tutela judicial efectiva y a un proceso equitativo”.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precepto cuestionado sería, igualmente, contrario al derecho de defensa (art. 24.2 CE), en la medida en que “la propia defensa del investigado no podría instar una declaración de complejidad y le será vedada, así, la posibilidad de solicitar la práctica de nuevas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Se vulnera, igualmente, según el instructor, el derecho a un proceso con todas las garantías (art. 24.2 CE), pues la regulación cuestionada vulnera el ius ut procedatur, ya que una resolución que pone fin al proceso penal ha de ser siempre motivada, dando una razón justificativa de la decisión, canon de razonabilidad al que no se ajusta una decisión de cierre del proceso que se debe exclusivamente al transcurso del plazo para investigar.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Por último, entiende el juez de instrucción que el plazo del artículo 324 LECrim vulnera “el derecho a la prueba” (art. 24.2 CE). La regulación del artículo 324 LECrim, al vedar la investigación fuera de plazo, hace inviable una decisión judicial sobre la pertinencia de las pruebas. En este punto, el juez critica que el legislador achaque la lentitud de la justicia “a la pereza de los jueces y los fiscales” cuando ese fenómeno obedece, en realidad, según razona, a “la sobrecarga de trabajo de la generalidad de los órganos judiciales … la falta de medios personales y materiales suficientes de las Fuerzas y Cuerpos de Seguridad del Estado, y a una Ley de Enjuiciamiento Criminal del siglo XIX ‘pensada para el robagallinas’”. En ese contexto, señala el Auto que “pocos son por desgracia los Juzgados que llevan el papel al día y que no tarden al menos unos días en incoar procedimientos que, a priori, no revisten urgencia”. En esa realidad “se producirá el efecto indeseado y temido: la caducidad de la instrucción, y la imposibilidad legal (artículo 324, apartados 1 y 7) de que caducada la instrucción pueda el juez declarar la complejidad, fijar nuevo plazo o resolver sobre la práctica de las diligencias de prueba que le han sido interesadas, por muy pertinentes y relevantes que sean. Esa caducidad de la instrucción vedará no sólo el derecho de las partes a proponer nuevas pruebas, sino la posibilidad de que el juez pueda acordarla, vulnerándose por ese motivo (así como por los demás expuestos en anteriores razonamientos) el derecho de acceso a la prueba consagrado en el artículo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febrero de 2017 la Sección Primera acordó, a los efectos que determina el artículo 37.1 de la Ley Orgánica del Tribunal Constitucional,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día 30 de marzo de 2017 interesando la inadmisión de la cuestión de inconstitucionalidad por las siguientes razones: A) De un lado, porque entiende que han sido incumplidos los requisitos procesales establecidos en el artículo 35.2 LOTC, ya que: a) el juez de instrucción no ha cumplimentado adecuadamente el trámite de audiencia, b) no ha formulado correctamente el juicio de aplicabilidad; (c) tampoco ha justificado suficientemente el juicio de relevancia de la norma cuestionada. B) De otra parte, porque las dudas de constitucionalidad planteadas por el instructor resultan, en su opinión,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lo que se refiere a los requisitos procesales, el Fiscal General del Estado plantea, como se ha anticipado, que estos han resultado incumplidos en tres planos distintos: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Afirma, en primer lugar, el Fiscal General que la audiencia prevista en el artículo 35.2 LOTC ha sido defectuosamente cumplimentada por dos razones: (i) en lo que se refiere a la audiencia del Ministerio Fiscal, porque, una vez desestimados los recursos de reforma y apelación planteados por éste, subsistía en todo caso la obligación del órgano judicial de oírle a los efectos del artículo 35.2 LOTC, trámite que, sin embargo, resultó indebidamente omitido; (ii) en lo que concierne al denunciante y al denunciado, porque, aun no habiendo éstos comparecido en las actuaciones, ambos estaban perfectamente identificados y tenían interés legítimo en formular alegaciones sobre la posible inconstitucionalidad del precepto cuestionado, razón por la que también debió entenderse con ellos el trámite de audiencia de la pieza preliminar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entiende el máximo representante del Ministerio Fiscal que el órgano judicial no formuló adecuadamente el juicio de aplicabilidad de la norma cuestionada. Según razona, la duda de inconstitucionalidad del juez instructor va referida, sin matices, al contenido íntegro del artículo 324 LECrim. Sin embargo, al tiempo de plantearse la cuestión, la mayoría de los apartados de dicho precepto ya habían sido aplicados por el órgano judicial. Estima, en concreto, el Fiscal General que “no parece deducirse de las actuaciones ni del propio Auto de planteamiento que resulte de aplicación” el apartado 2 del artículo 324 LECrim (en cuanto establece los presupuestos de la declaración de prórroga de una causa compleja), ni el apartado 3 de la misma norma (relativo a las causas de interrupción del plazo); y lo mismo puede decirse, finalmente, del apartado 5 (que regula la posibilidad de practicar diligencias complementarias). Entiende, por ello, que “[e]stos apartados, aunque genéricamente resultan incluidos en la cuestión como parte del artículo 324 LECrim, —y su valoración global— … deben excluirse, al no cumplir e[l] presupuesto de su relación con el proceso de origen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Como última cuestión relativa a los requisitos procesales, el Fiscal General del Estado considera que el juicio de relevancia tampoco resulta satisfactorio. Insiste, en este punto, en que el órgano judicial, antes de plantear la cuestión, ya había aplicado “en sucesivas ocasiones” el precepto legal que en el Auto de planteamiento reputa inconstitucional. La aplicó, en un primer momento, al solicitar, mediante Auto de 28 de junio de 2016, información sobre la existencia de una previa declaración de complejidad del procedimiento, trámite que “solo se explica en la propia aplicación del precepto cuestionado, recabando los datos que constituyen el supuesto de hecho del mismo, como paso previo para determinar su subsunción en los párrafos correspondientes”. También aplicó el instructor la norma cuestionada, según afirma el Fiscal General del Estado, en la providencia de 21 de julio de 2016, por la que se resuelve plantear la cuestión de inconstitucionalidad, en la que “se efectúa … el cómputo del plazo del artículo 324 LECrim y se determina su conclusión”. Finalmente, también hizo aplicación del artículo 324 LECrim el Auto de 29 de julio de 2016, desestimatorio del recurso de reforma del Ministerio Fiscal, resolución en la que el instructor insiste en que el plazo ha expirado, en que no procede la prórroga, en que no se ha declarado previamente la complejidad del procedimiento, en que no resultan aplicables las causas de interrupción y, finalmente, en que las diligencias interesadas por el Ministerio Fiscal deben ser inadmitidas por haber sido solicitadas fuera de plazo. Estos supuestos de aplicación de la norma cuestionada harían desaparecer, según afirma el Fiscal General del Estado, “la relación entre las dudas sobre el precepto y su conexión en la decisión a adoptar, porque ya se ha tomado una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Estima, finalmente, el Fiscal General del Estado que la cuestión de inconstitucionalidad carece notoriamente de fundamento jurídico, conclusión que alcanza de acuerdo con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lo relativo al régimen de legitimación exclusiva del Ministerio Fiscal en la declaración de complejidad del procedimiento, estima el Fiscal General del Estado que “las facultades sobre declaración y prórroga atribuidas al Fiscal, al encontrarse desvinculada[s] de un supuesto de hecho sobre el que pudiera proyectarse negativamente con incidencia constitucional, hemos de señalar que, al menos en este caso, no resulta posible evidenciar que la redacción del precepto, por s[í] misma, conlleve necesariamente una desigualdad de las partes, dada la diferente situación procesal del Ministerio Fiscal a tenor de la función constitucional que tiene atribuida”. En concreto, “no estando comparecida ninguna de las partes —denunciante y denunciado— difícilmente puede establecerse su indefensión en abstracto como consecuencia de la regulación establecida”.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lo que concierne, más ampliamente, al régimen de plazos del artículo 324 LECrim, entiende el Fiscal General del Estado, en primer lugar, que el procedimiento a quo ha atravesado “períodos que, estrictamente podrían no reputarse en su integridad de instrucción, siendo así que el artículo 324.3 contempla la interrupción de los plazos y no consta [en el Auto de planteamiento] ninguna valoración sobre este aspecto”. Acto seguido, insiste en que la falta de comparecencia de las partes determina que no haya existido una “efectiva y real indefensión”. Señala, asimismo, que “parecida consideración podemos efectuar sobre el derecho a la prueba respecto de la que, por las mismas razones, tampoco constan las diligencias de prueba que, por agotamiento del plazo, no se hubieran podido acordar o practicar con el resultado de una efectiva indefensión en las partes”. Por último, afirma que “tampoco es posible dejar al margen el contenido del artículo 324.8 LECrim”, del que “parece deducirse que el mero transcurso del plazo no enerva la concurrencia de los requisitos de los artículos 637 o 641 LECrim, configurándose el sobreseimiento provisional del artículo 641 como causa expresa de interrupción de los plazos (artículo 324.3)”.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por todo ello, el Fiscal General del Estado que “no es posible deducir la inconstitucionalidad del precepto, al aplicarse la doctrina constitucional en abstracto y en desconexión con el supuesto obre [sic] el que una decisión constitucional podría ser determinante”. Interesa, en consecuencia,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Instrucción de núm. 4 de Huelva promueve cuestión de inconstitucionalidad en relación con el artículo 324 de la Ley de enjuiciamiento criminal (en adelante LECrim), en la redacción dada a dicho precepto por la Ley 41/2015, de 5 de octubre, de modificación de la Ley de enjuiciamiento criminal para la agilización de la justicia penal y el fortalecimiento de las garantías procesales (en adelante Ley 41/2015). La norma cuestionada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diligencias de instrucción se practicarán durante el plazo máximo de seis meses desde la fecha del auto de incoación del sumario o de las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antes de la expiración de ese plazo, el instructor a instancia del Ministerio Fiscal y previa audiencia de las partes, podrá declarar la instrucción compleja a los efectos previstos en el apartado siguiente cuando, por circunstancias sobrevenidas a la investigación, ésta no pudiera razonablemente completarse en el plazo estipulado o concurran de forma sobrevenida algunas de las circunstancias previstas en el apartado siguiente de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la instrucción es declarada compleja el plazo de duración de la instrucción será de dieciocho meses, que el instructor de la causa podrá prorrogar por igual plazo o uno inferior a instancia del Ministerio Fiscal y previa audiencia de las partes. La solicitud de prórroga deberá presentarse por escrito, al menos, tres días antes de la expiración del plazo máximo.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auto que desestima la solicitud de prórroga no cabrá recurso, sin perjuicio de que pueda reproducirse esta petición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considerará que la investigación es compleja cuando: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recaiga sobre grupos u organizaciones criminales,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tenga por objeto numerosos hechos punibles,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involucre a gran cantidad de investigados o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exija la realización de pericias o de colaboraciones recabadas por el órgano judicial que impliquen el examen de abundante documentación o complicados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implique la realización de actuaciones en el extranjero,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precise de la revisión de la gestión de personas jurídico-privadas o públicas, 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se trate de un delito de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plazos previstos en este artículo quedarán interrumpidos: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caso de acordarse el secreto de las actuaciones, durante la duración del mismo, 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caso de acordarse el sobreseimiento provisional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alce el secreto o las diligencias sean reabiertas, continuará la investigación por el tiempo que reste hasta completar los plazos previstos en los apartados anteriores, sin perjuicio de la posibilidad de acordar la prórroga prevista en el apartado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Excepcionalmente, antes del transcurso de los plazos establecidos en los apartados anteriores o, en su caso, de la prórroga que hubiera sido acordada, si así lo solicita el Ministerio Fiscal o alguna de las partes personadas, por concurrir razones que lo justifiquen, el instructor, previa audiencia de las demás partes, podrá fijar un nuevo plazo máximo para la finalización de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Cuando el Ministerio Fiscal o las partes, en su caso, no hubieran hecho uso de la facultad que les confiere el apartado anterior, no podrán interesar las diligencias de investigación complementarias previstas en los artículos 627 y 780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juez concluirá la instrucción cuando entienda que ha cumplido su finalidad. Transcurrido el plazo máximo o sus prórrogas, el instructor dictará auto de conclusión del sumario o, en el procedimiento abreviado, la resolución que proceda conforme al artículo 779. Si el instructor no hubiere dictado alguna de las resoluciones mencionadas en este apartado, el Ministerio Fiscal instará al juez que acuerde la decisión que fuera oportuna. En este caso, el juez de instrucción deberá resolver sobre la solicitud en el plazo de quince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diligencias de investigación acordadas antes del transcurso de los plazos legales serán válidas, sin perjuicio de su recepción tras la expiración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ningún caso el mero transcurso de los plazos máximos fijados en este artículo dará lugar al archivo de las actuaciones si no concurren las circunstancias previstas en los artículos 637 o 641”.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sido ampliamente expuesto en los antecedentes, el órgano judicial considera, en su Auto de planteamiento de 12 de enero de 2016, que el precepto transcrito ha de reputarse inconstitucional “por suponer vulneración del derecho a la tutela judicial efectiva (art. 24.1 CE), del derecho de defensa, del derecho a un proceso con todas las garantías y del derecho a la prueba (art. 24.2 CE)”. El Fiscal General del Estado, por las razones igualmente consignadas en los antecedentes, ha interesado la inadmisión de la cuestión de inconstitucionalidad tanto por incumplimiento de los requisitos procesales como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examinar las cuestiones formales y sustantivas planteadas por el Fiscal General del Estado debe hacerse una precisión inicial sobre el objeto de la duda de constitucionalidad elevada ante este Tribunal y sobre la idoneidad del momento elegido por el juez de instrucción para acudir al mecanismo procesal previsto en los artículos 163 CE y 35 de la Ley Orgánica del Tribunal Constitucional (LOTC). Esta aclaración previa resulta, como después se verá, relevante para la resolución de las cuestiones relativas al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objeto de la cuestión de inconstitucionalidad, aunque ésta formalmente se refiere al artículo 324 LECrim, considerado en su integridad, de la lectura del Auto de 12 de enero de 2016 se infiere que el órgano judicial no duda de la viabilidad constitucional de la existencia de un plazo de investigación, opción normativa que entronca en una tradición legislativa secular de nuestro ordenamiento, pues ya la Ley de enjuiciamiento criminal de 1882, partiendo de la idea de que el procedimiento investigador (al que dio la significativa denominación de “sumario”) debía ser meramente instrumental, y por ello de duración breve, estableció un límite ordinario de un mes para la realización de las labores instructoras. La argumentación materialmente contenida en el Auto de planteamiento se refiere, en realidad, a las consecuencias procesales que el nuevo artículo 324 LECrim asigna a la expiración del nuevo plazo de duración de la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si en la redacción originaria del precepto el incumplimiento del plazo de un mes sólo llevaba aparejado un seguimiento especial del procedimiento en curso, con la consiguiente obligación del instructor de elaborar informes semanales sobre el estado de la causa, en la regulación introducida por la Ley 41/2015, el instructor no tiene más remedio, según se sostiene en el Auto de planteamiento, que adoptar alguna de las resoluciones previstas en el artículo 779.1 LECrim, debiendo optar, fundamentalmente, entre acordar el sobreseimiento de la causa o disponer su continuación por los trámites de la llamada “fase intermedia”, fijando, para ello, los hechos que se consideran punibles y la persona a la que se atribuye su comisión. En ese régimen normativo, si la investigación efectuada dentro de plazo resulta insuficiente para sostener la acción penal, el juez debe acordar el sobreseimiento, siendo esta consecuencia la que el órgano judicial estima constitucionalmente inasumible, ya que supone una terminación prematura de la investigación penal que implica, indirectamente, una impunidad del delito investigado que no deriva de la imposibilidad material de hallar al culpable sino de una razón puramente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la duda de constitucionalidad se refiere a las consecuencias procesales de la expiración del plazo de investigación resulta especialmente visible en la argumentación que el Auto de planteamiento dedica al apartado 7 del artículo 324 LECrim. El órgano judicial estima que dicho precepto, al disponer que hayan de reputarse válidas las diligencias acordadas dentro del plazo pero que han sido materialmente practicadas fuera de éste, establece, sensu contrario, la invalidez de las diligencias acordadas extemporáneamente, interpretación que se ve reforzada, según razona el órgano judicial, con la insistencia de la regulación legal en que la prórroga de la investigación se ha de acordar en todo caso antes de la expiración del plazo, vedándose con ello toda posibilidad de subsanación a posteriori de los materiales obtenidos de modo extemporáneo. Si ello se lee, además, tal y como hace el juez de instrucción, a la luz de la exposición de motivos de la ley 41/2015, que estima que el sentido del nuevo artículo 324 LECrim, frente a la redacción anterior, es introducir un plazo que sí ha de producir “consecuencias procesales”, se advierte que la duda de constitucionalidad se ciñe, de forma nítida, a lo estrictamente relativo a dichas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Puede, por ello, concluirse que el núcleo de la duda de constitucionalidad no se proyecta sobre la integridad del artículo 324 LECrim sino sobre los apartados de dicho precepto que fijan las consecuencias procesales de la finalización del plazo de investigación. En concreto, la duda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Al apartado 6 del artículo 324 LECrim en la medida en que, en la interpretación que se explicita en el Auto de planteamiento, dicha norma obliga al juez de instrucción a dar por concluida una investigación insuficiente una vez que el plazo legal ha expirado.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Al apartado 7 del mismo precepto, que complementa lo dispuesto en el que le precede al establecer, sensu contrario, que las diligencias investigadoras que se acuerdan fuera de plazo han de ser consideradas inválidas 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Al apartado 8 del artículo 324 LECrim, precepto que, en la interpretación realizada por el órgano judicial, dispone únicamente que el juez y el fiscal deben evaluar el resultado de la investigación efectuada dentro del plazo legal, determinando, en todo caso, si procede o no el ejercicio de la acción penal, sin que quepa acordar de forma automática el archivo por la simple razón de que el plazo haya expirado pero sin posibilidad, tampoco, de continuar las pesquisas.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esta duda nuclear se añade únicamente, como cuestión adicional pero igualmente asociada a la imposibilidad de continuar la investigación más allá del plazo legalmente establecido, la tacha que el instructor formula al régimen de monopolio del Ministerio Fiscal de la legitimación para instar la declaración de complejidad del procedimiento, de acuerdo con lo previsto en el apartado 2 del artículo 324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delimitado el objeto del presente proceso constitucional, debe realizarse otra aclaración preliminar. Como puede observarse en los antecedentes, en diversos pasajes del escrito de alegaciones del Fiscal General del Estado se reprocha al órgano judicial haber dado aplicación efectiva a ciertos apartados del artículo 324 LECrim antes de proceder a plantear la presente cuestión de inconstitucionalidad, lo que supone un cuestionamiento implícito del momento procesal elegido para dirigirse a este Tribunal. Resulta claro, sin embargo, que, de acuerdo con lo que acaba de exponerse, sólo el artículo 324.6 LECrim determina, si la investigación efectuada ha sido incompleta, el efecto que el juez de instrucción considera constitucionalmente inadmisible. Por ello, el trámite procesal elegido por el órgano judicial para plantear la cuestión de inconstitucionalidad contra el artículo 324 LECrim ha de reputarse idóneo, pues el Magistrado ha seleccionado justamente el momento en que, por la expiración del plazo para investigar y por la inexistencia de toda actividad investigadora, entiende que se ve obligado a acordar el sobreseimiento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recordar, en este punto, que el artículo 35.2 LOTC indica que la cuestión de inconstitucionalidad debe plantearse “dentro del plazo para dictar sentencia, o la resolución jurisdiccional que procediese”, habiendo recalcado este Tribunal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(vid. ex multis, AATC 35/2013, de 12 de febrero, FJ 3, y 17/2007, de 16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que ahora nos ocupa, el artículo 324.6 LECrim contiene una regla procesal que resulta inmediatamente aplicable tras la expiración del plazo de investigación. Asimismo, la aplicación de dicha regla puede generar el efecto sobre el proceso en curso que el juez considera constitucionalmente inadmisible, pues, según justifica en su Auto, la ausencia absoluta de materiales investigadores determina que la única resolución que pueda dictar, en la disyuntiva que presenta el artículo 324.6 LECrim, sea la prevista en la regla primera del apartado 1 del artículo 779 LECrim, conforme a la cual: “[s]i estimare [el Juez de Instrucción] que el hecho no es constitutivo de infracción penal o que no aparece suficientemente justificada su perpetración, acordará el sobreseimiento que corresponda. Si, aun estimando que el hecho puede ser constitutivo de delito, no hubiere autor conocido, acordará el sobreseimiento provisional y ordenará el archivo”. Al no haberse practicado en plazo ni una sola diligencia investigadora, el órgano judicial considera que carece de cualquier elemento de convicción y que no le queda más remedio que apreciar que la perpetración de la infracción “no aparece suficientemente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Delimitado el objeto de la cuestión planteada y constatada la idoneidad del momento procesal elegido por el juez de instrucción, ha de señalarse que, de acuerdo con lo dispuesto en el artículo 37.1 de la Ley Orgánica del Tribunal Constitucional (LOTC), este Tribunal puede rechazar a limine las cuestiones de inconstitucionalidad, mediante Auto y sin otra audiencia que la del Fiscal General del Estado, si faltaren las condiciones procesales o fueran notoriamente infundadas. En relación con las condiciones procesales, plantea, en primer lugar, el Fiscal General del Estado que la audiencia a las partes no se ajustó a lo preceptuado en el artículo 35.2 LOTC, pues ni se oyó a los sujetos directamente implicados (denunciante y denunciado) ni se cumplimentó tal trámite, como era obligado, con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resolver esta cuestión, ha de señalarse, en primer lugar, que en la providencia de traslado del artículo 35 LOTC, el juez se limitó a disponer que fuera oído el fiscal y “en su caso” las partes personadas, sin aclarar si éstas existían realmente en el procedimiento. De las actuaciones testimoniadas se desprende, no obstante, que, al dictarse la resolución indicada, ni la víctima de la infracción (denunciante de los hechos) ni el sujeto investigado (denunciado ante la policía) habían llegado a comparecer formalmente. Con estos antecedentes fácticos, puede concluirse que, al tiempo de plantearse la cuestión, no existía más parte personada en el procedimiento que el propio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Constatado dicho extremo, hemos de recordar, sin embargo, que, de acuerdo con la doctrina de este Tribunal, la falta de personación efectiva del sujeto legitimado para actuar como parte tiene una importancia relativa a la hora de cumplimentar el trámite de audiencia previsto en el artículo 35.2 LOTC. Teniendo dicho trámite el carácter de verdadera pieza preliminar del proceso constitucional, resulta exigible en todo caso una valoración específica del interés concretamente deducido en su seno, valoración en la que no resultan decisivas las razones coyunturales que, desde el prisma de la legalidad ordinaria, han podido determinar, de manera circunstancial, que un determinado sujeto no haya comparecido formalmente en un concreto estadio procedimental del pleito sustanciado.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hemos señalado que “la consideración de parte, a efectos del traslado previsto en el artículo 35.2 LOTC, trasciende de la eventual comparecencia y personación del interesado en el momento procesal en que se resuelve plantear la cuestión de inconstitucionalidad, pues … el interés jurídicamente protegido que se anuda al trámite de audiencia regulado en el artículo 35.2 LOTC, es decir la pertinencia de plantear cuestión de inconstitucionalidad, es distinto del perseguido en el proceso subyacente”, siendo lo relevante el “interés legítimo que ostenta …, de cara a ser oído en relación con el planteamiento de una cuestión de inconstitucionalidad” (AATC 137 y 138/2015, de 21 de julio). Esta perspectiva nos ha llevado, en el ámbito del proceso penal, a estimar, en el ATC 220/2012, de 27 de noviembre, que el trámite de audiencia no había sido correctamente formalizado en relación con el posible autor del hecho criminal investigado, sin que a ello obstara que dicho individuo no hubiera “comparecido ante la Sala” ni tampoco que no se hubiera “personado formalmente en las diligencias preliminares abiertas”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con arreglo a la doctrina expuesta, en el presente caso puede concluirse sin dificultad: (i) que el denunciante y el denunciado tenían un interés legítimo evidente en participar en la pieza preliminar del artículo 35.2 LOTC sustanciada ante el juez a quo y (ii) que la falta de personación de ambos sujetos en el procedimiento obedece en buena medida a la inaplicación de ciertas reglas procesales que habrían permitido su comparecencia temporánea, circunstancia que hace aún menos relevante el hecho de que, al tiempo de plantearse la cuestión, uno y otro no hubieran adquirido formalmente la condición de parte.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Refiriéndose la esencia de la duda de constitucionalidad ahora planteada a las consecuencias procesales legalmente asociadas a la expiración del plazo de investigación, que puede dar lugar, según razona el propio instructor, a un sobreseimiento “prematuro” del asunto, resulta evidente que, en el caso que nos ocupa, tanto el denunciante como el denunciado tenían un claro interés legítimo en alegar acerca de la viabilidad constitucional de una decisión de archivo que podía frustrar, en perjuicio del primero y en beneficio del segundo, el ejercicio efectivo de la acción penal en un momento en que uno y otro aún tenían la posibilidad de comparecer en el procedimiento a efectos de defender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Asimismo, en las actuaciones no consta que las autoridades penales informaran al denunciante y al denunciado de sus derechos procesales, facilitando, de ese modo, su pronta personación en el procedimiento. En cuanto a la víctima o perjudicado por el delito, no hay constancia alguna de que se practicara con ella la pertinente información de derechos (art. 776 LECrim). Es más, al tiempo de plantearse la cuestión de inconstitucionalidad, aún resultaba posible informar a la víctima de su derecho a intervenir como parte en el procedimiento pues la personación del ofendido o perjudicado puede producirse, según prescribe el artículo 109 bis.1 LECrim, incluso cuando la instrucción está concluida y, en todo caso, antes de que se verifique el trámite de presentación de conclusiones provisionales. En lo relativo al ciudadano investigado por el delito, estamos, con toda evidencia, ante una parte necesaria del proceso penal, siendo manifiesto que la existencia de una denuncia dirigida nominalmente en su contra obligaba, como mínimo, a darle noticia inmediata de la existencia del procedimiento (art. 118.5 LECrim), lo que tampoco consta que se hiciera. Estamos, por tanto, ante un supuesto en que no se ha dado a los sujetos legitimados la oportunidad de personarse de acuerdo con lo que disponen las reglas procesales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en suma, que el trámite de audiencia no fue correctamente cumplimentado, ya que el denunciante y el denunciado tenían un interés legítimo en alegar sobre la duda de inconstitucionalidad planteada. Este defecto no puede extenderse, sin embargo, como pretende el Fiscal General del Estado, a la falta de audiencia del Ministerio Fiscal, pues fue el propio fiscal actuante quien, cuando le fue comunicada la providencia de traslado, decidió expresar su discrepancia a través del ejercicio del recurso en lugar de alegar sobre la pertinencia del planteamiento de la cuestión de inconstitucionalidad. No correspondiendo a este Tribunal dilucidar si ese comportamiento procesal del Ministerio Fiscal fue correcto desde el punto de vista de la legalidad ordinaria, lo constitucionalmente relevante, en tales circunstancias, es que el fiscal tuvo oportunidad de alegar lo que estimó oportuno sobre la pertinencia de la cuestión de inconstitucionalidad y así, de hecho, lo hizo tanto en el recurso de reforma presentado ante el propio juez de instrucción como en el de apelación interpuesto ante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Plantea, asimismo, el Fiscal General del Estado que el órgano judicial no ha superado los llamados juicios de aplicabilidad y relevancia en relación con el precepto legal cuestionado, que se erigen en requisitos esenciales para impedir que la cuestión de inconstitucionalidad pueda quedar desvirtuada por un uso no acomodado a su naturaleza y finalidad, como sucedería si se utilizase para obtener pronunciamientos innecesarios o indiferentes para la decisión del proceso en que se suscita (entre otras muchas, SSTC 17/1981, de 1 de junio, FJ 4; 42/2013, de 14 de febrero, FJ 2; 156/2014, de 25 de septiembre, FJ 2; 79/2015, de 30 de abril, FJ 3, y AATC 12/2016, de 19 de enero, FJ 2, y 168/2016, de 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hemos de recordar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188/2015, de 5 de noviembre, FJ 2, y 168/2016, de 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aludido canon de control, y circunscribiendo nuestro examen, de acuerdo con la delimitación ya efectuada del objeto de la presente cuestión, a los apartados 2, 6, 7 y 8 del artículo 324 LECrim, puede observarse que los juicios de aplicabilidad y relevancia no han sido correctamente formulados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lo que se refiere a los apartados 6, 7 y 8 del artículo 324 LECrim, en el proceso a quo el Ministerio Fiscal, al recurrir la providencia de traslado, alegó específicamente que el artículo 324.6 LECrim no resultaba de aplicación, pues, en su opinión, el órgano judicial había errado en la determinación del dies a quo del plazo. En opinión del Fiscal, el momento inicial del cómputo no debía ser la fecha de incoación de las diligencias previas 3216-2015 del Juzgado de Instrucción núm. 5 sino la de incoación de las diligencias (desglosadas de aquéllas) 1125-2016, que eran, en su opinión, las que verdaderamente versaban sobre la investigación del concreto delito que constituía el objeto del proceso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sobre esta cuestión, planteada por el fiscal, el juez de instrucción se limitó a señalar que tal interpretación era contraria al texto de la ley, argumento que, en sí mismo, es manifiestamente incorrecto, ya que la letra de la norma cuestionada alude, sin más, a la fecha del “[a]uto de incoación de las Diligencias Previas o del Sumario”, dicción que es claramente neutra y que, por ello, hace exigible un esfuerzo interpretativo adicional que sirva para descartar mínimamente la interpretación de la norma propuesta por el Fiscal, en la medida en que permitía sortear el efecto que el instructor estimaba inconstitucional. Obviamente, no se trata aquí de discutir el acierto, desde el punto de vista de la legalidad ordinaria, de la interpretación realizada por el juez de instrucción sino de poner, simplemente, de relieve que el único argumento que se consigna en el Auto de planteamiento resulta manifiestamente insuficiente para descartar la viabilidad de la interpretación propuesta. El órgano judicial, en suma, no descartó suficientemente la viabilidad de la interpretación alternativa que se le proponía en cuanto a la fijación del dies a quo del plazo de investigación, interpretación que permitía evitar la conclusión prematura de la instrucción, alumbrando la posibilidad de practicar diligencias. Por ello, el juicio de aplicabilidad puede estimarse insuficientemente justificado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defectuosa formulación del juicio de aplicabilidad resulta aún más evidente en lo relativo a la legitimación que se otorga en exclusiva al Ministerio Fiscal en relación con la declaración de complejidad de la causa (apartado 2 del art. 324 LECrim). El instructor, como se ha explicado detenidamente en los antecedentes, discute la constitucionalidad del referido apartado en cuanto impide, a su juicio, que las demás partes personadas puedan interesar diligencias que sean de su interés. Sin embargo, en el supuesto que nos ocupa, puede comprobarse que el plazo para investigar expiró sin que existiera ninguna parte personada en el procedimiento distinta al Ministerio Fiscal. La falta de prórroga del plazo de investigación no se ha producido, por tanto, porque se haya impedido a alguna de las partes, en aplicación del régimen restringido de legitimación, solicitar la declaración de complejidad de la causa, ya que, en realidad, no ha existido siquiera una mínima posibilidad material de aplicar la aludida regla. El juicio de aplicabilidad de la norma resulta, pues, manifiestamente incorrecto.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puede decirse, finalmente, del juicio de relevancia en relación con este concreto apartado, pues, si bien es cierto que éste otorga únicamente al Ministerio Fiscal la legitimación para solicitar la declaración de complejidad de la investigación, el propio artículo 324 LECrim señala más tarde, en su apartado 4, que a petición del “Ministerio Fiscal o alguna de las partes personadas, por concurrir razones que lo justifiquen, el instructor, previa audiencia de las demás partes, podrá fijar un nuevo plazo máximo para la finalización de la instrucción”. Puede comprobarse, por tanto, que el órgano judicial realiza una lectura parcial del precepto cuestionado, lo que determina que la duda de constitucionalidad relativa al apartado 2 del artículo 324 LECrim tampoco supere el exigible juicio de relevancia, pues en el Auto de planteamiento no se explica en absoluto qué impide a la parte que desee que se practiquen más diligencias instructoras dirigirse al juez conforme a lo prevenido en el apartado 4 del citado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Puede concluirse, en suma, que el juez de instrucción no ha formulado de modo satisfactorio los llamados juicios de aplicabilidad y relevancia, circunstancia que determina que la presente cuestión de inconstitucionalidad resulte formalmente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Debe recordarse que, entre los requisitos que la doctrina constitucional viene exigiendo para la procedibilidad de un proceso constitucional de esta clase, está el de la carga de alegar suficientemente la inconstitucionalidad del precepto legal, carga que incumbe al órgano judicial que eleva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jurisprudencia reiterada de este Tribunal,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 En este sentido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principio, la existencia de posibles interpretaciones alternativas y conformes con la Constitución no impide el planteamiento de la cuestión de inconstitucionalidad, ni convierte a esta en notoriamente infundada a los efectos del artículo 37.1 LOTC. Así se ha declarado en aquellos casos en los que el propio órgano promotor de la cuestión razonaba sobre posibles interpretaciones alternativas, que, sin embargo, no acogía justificando las razones de su apartamiento y del consiguiente planteamiento de la cuestión de inconstitucionalidad [por todas, SSTC 105/1998, de 8 de junio, FJ 1 c), y 86/2016, de 28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si el propio órgano judicial admite que es posible más de una interpretación del precepto legal cuestionado y que, en consecuencia, existen interpretaciones alternativas que permitirían soslayar la duda de constitucionalidad que nos plantea, debe intensificar su esfuerzo a la hora de proporcionar a este Tribunal las razones por las que la interpretación que constituye el presupuesto normativo de su duda de constitucionalidad resulta preferible a la interpretación que descarta. Solo así se cumple la finalidad de la cuestión de inconstitucionalidad, la cual, de acuerdo con una reiterada jurisprudencia constitucional, no es en modo alguno resolver controversias interpretativas sobre la legalidad que surjan entre órganos jurisdiccionales o dudas sobre el alcance de determinado precepto legal, para lo cual el ordenamiento jurídico dispone de otros cauces. Su función se reduce así al enjuiciamiento de la conformidad a la Constitución de una norma con rango de ley que sea aplicable al caso y de cuya validez dependa el fallo (SSTC 157/1990, de 18 de octubre, FJ 2; y 114/1994, de 14 de abril, FJ 2, y 273/2005, de 27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duda de constitucionalidad que eleva el órgano judicial promotor de la presente cuestión parte de una determinada premisa interpretativa: la de que el plazo de seis meses para llevar a efecto la investigación del delito que establece el artículo 324 LECrim constituye un verdadero plazo de caducidad, esto es, un plazo procesal “propio” que, una vez expirado, veda, con sanción de nulidad, cualquier posibilidad de practicar nuevas diligencias de investigación. No obstante, el propio órgano judicial reconoce que una parte de la doctrina científica sostiene que estamos ante un plazo “impropio”, porque lo contrario sería incomprensible, radicalmente nulo y, además inconstitucional. Sin embargo, el proponente de la cuestión descarta dicha interpretación con el argumento de que “este voluntarista análisis obvia que la Exposición de Motivos de la Ley 41/2015 expresa la voluntad del legislador de sustituir el ‘inoperante’ plazo anterior de un mes por uno de seis meses (que será, por ello, ‘operante’), y que según la propia Exposición de Motivos el transcurso de ese plazo de seis meses sí provoca consecuencias procesales; y las provoca hasta el punto de que el apartado 7 del citado artículo 324 (el más claramente inconstitucional, a juicio del proveyente) … implica sin lugar a dudas, a sensu contrario, que las diligencias de investigación acordadas después de los plazos legales no serán válidas”. Por ello, concluye que “no nos hallamos ante plazos impropios” sino “ante verdaderos plazos propios que provocan consecuencias procesales” y sobre la base de ese concreto entendimiento eleva su duda de constitucionalidad. Su argumentación se completa con una referencia doctrinal y con la reproducción de un fragmento de un auto de la Audiencia Provincial de Valencia, que se refieren en términos abstractos a lo que denominan “perniciosas consecuencias del transcurso de los plazos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órgano judicial reconoce expresamente que existe una interpretación alternativa a la que formula como punto de partida de su duda de constitucionalidad, y menciona incluso los argumentos con los que cuenta esa interpretación alternativa: así, reconoce que la Ley 41/2015 no habla en ningún momento de plazos de caducidad y que el artículo 324.8 LECrim excluye explícitamente que el mero transcurso de los plazos máximos dé lugar al archivo de las actuaciones si no concurren las circunstancias allí previstas. Sin embargo, con el solo argumento arriba indicado rechaza esa interpretación alternativa y se decanta por la que le permite construir su duda de constitucionalidad. Por tanto, el órgano judicial no ha justificado suficientemente la exclusión de la posibilidad de que la otra interpretación apuntada tenga cabida en la norma legal cuestionada y con ello no ha justificado suficientemente las razones que le llevan a considerarse sujeto a una opción interpretativa en detrimento de la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expresado,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también la inadmisión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