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108</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18 de julio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31 de enero de 2017 tuvo entrada en este Tribunal el oficio de fecha 20 de enero de 2017 del Letrado de la Administración de Justicia del Juzgado de Instrucción núm. 4 de Huelva al que se adjunta testimonio íntegro de las diligencias previas 1126-2016, “a fin de elevar cuestión de inconstitucionalidad”. En el referido testimonio figura el Auto de 12 de enero de 2017, en el que se resuelve lo siguiente: “[e]lévese al Tribunal Constitucional cuestión de inconstitucionalidad del artículo 324 LECrim, en su redacción dada por la Ley 41/2015, por suponer vulneración del derecho a la tutela judicial efectiva (art. 24.1 CE), del derecho de defensa, del derecho a un proceso con todas las garantías y del derecho a la prueba (art. 24.2 CE), junto con testimonio de los autos principales y de las alegaciones en su caso presentadas”.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dan lugar a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9 de diciembre de 2015 el Juzgado de Instrucción núm. 5 de Huelva incoó las diligencias previas 3887-2015, derivadas de la denuncia presentada a la policía (con número de denuncia policial 210116-15), por don Juan Carlos Martín Santos. En el referido Auto se acordó asimismo la acumulación del procedimiento incoado a las diligencias previas núm. 3261-2015, que tenían por objeto la investigación conjunta de diversas denuncias por delitos de estafa, apropiación indebida y falsedad documental atribuidos a un mismo denunciado, todas ellas por hechos relativos a la actuación profesional de este último como representante legal de una sociedad dedicada a la compra-venta de automóviles.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Auto de 15 de abril de 2016, y sin que conste que hasta ese momento se hubiera practicado diligencia alguna de instrucción, el referido órgano judicial acordó inhibirse del conocimiento de la causa en favor del Juzgado de Instrucción núm. 1 de Huelva, en el entendimiento de que, con arreglo a las normas de reparto, era éste el órgano competente para conocer del asunto, ya que estaba en servicio de guardia en la fecha de comisión del primero de los delitos investigados, tomando como fecha de referencia, al efecto, la de la firma del negocio jurídico considerado ilícito. El Juzgado de Instrucción núm. 1 de Huelva rechazó, no obstante, esta inhibición entendiendo que no cabía apreciar continuidad delictiva en los diferentes delitos acumulados.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fecha 31 de marzo de 2016, la procuradora del denunciante se personó en representación de éste ante el Juzgado de Instrucción núm. 5 “a fin de que se me dé vista de lo actuado y se entiendan conmigo las sucesivas diligencias”.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Devueltas las actuaciones al Juzgado de Instrucción núm. 5, éste acordó, mediante Auto de 31 de mayo de 2016, “dividir las actuaciones, debiendo seguirse un procedimiento por cada delito, del que conocerá el Juzgado que se encontraba de guardia en el momento de la producción del hecho, coincidiendo con la fecha del respectivo contrato suscrito entre las partes”. Según se razonaba en la resolución, los diversos hechos investigados eran muy dispares, con un “lapso de tiempo muy largo entre unos y otros”, no pudiendo, por ello, aplicarse la continuidad delictiva. Por esa razón, conforme a las normas de reparto, el órgano judicial estimó que cada infracción había de ser conocida por el juzgado que se encontraba de guardia a la fecha de comisión de cada concreto hecho delictivo.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Las diligencias previas 3887-2015, relativas a la denuncia de don Juan Carlos Martín Santos, fueron remitidas al Juzgado de Instrucción núm. 4 de Huelva (en adelante, el Juzgado), que, incoó mediante Auto de 28 de junio de 2016 las diligencias previas 1126-2016, en las que se ha planteado la presente cuestión de inconstitucionalidad. Adoptada esta resolución, el Juzgado remitió exhorto al órgano judicial que le había remitido la causa para que le comunicara si “fue dictado Auto declarando compleja la instrucción o fijando un nuevo plazo para la misma”. En fecha 1 de julio de 2016 se recibió el certificado de la letrada de la Administración del Justicia del Juzgado de Instrucción núm. 4 en el que se comunica que no se dictó Auto alguno declarando la causa de especial complejidad.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providencia de 21 de julio de 2016, el Juzgado, constatando que había transcurrido el plazo marcado por el artículo 324 de la Ley de enjuiciamiento criminal (LECrim) sin que se hubiera practicado ninguna diligencia de instrucción, acordó dar traslado por diez días a las partes personadas (“en su caso”) y al Ministerio Fiscal para que alegasen sobre la posible inconstitucionalidad de esta norma, en la redacción dada a la misma por la ley 41/2015, todo ello al amparo del artículo 35 LOTC. Según se afirmaba expresamente en la providencia, el aludido precepto podía “suponer vulneración del derecho a la tutela judicial efectiva (art. 24.1 CE), del derecho a la defensa, del derecho a un proceso con todas las garantías y del derecho a la prueba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providencia dictada fue recurrida en reforma por el Ministerio Fiscal en fecha 28 de julio de 2016. En su escrito de recurso, el fiscal planteó, de un lado, dos óbices formales. Según explicaba en el recurso, el órgano judicial había debido emplazar a la víctima o al ofendido por el delito. A esto se añadía la circunstancia de que el proceso no se encontraba aún en fase de dictar Sentencia u otra resolución procedente en la que fuera de aplicación la norma cuestionada por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alegaba, asimismo, en cuanto a la aplicabilidad del artículo 324 LECrim, que el Auto de 9 de diciembre de 2015 se había limitado a acordar “la división de las actuaciones con remisión de las diligencias respectivas al Juzgado competente”. Esa división había afectado a veintitrés delitos distintos, incoándose unas diligencias penales específicas por cada uno de ellos. Determinando el artículo 17 LECrim que cada delito debe dar lugar a la formación de una causa distinta, el fiscal consideraba que “si existen varios autos de incoación de diligencias, el que debe marcar el inicio del cómputo de los plazos del artículo 324 será precisamente el auto de incoación de las últimas diligencias iniciadas: y ello por razones de estricta lógica”, ya que, “de quedar vinculadas a un plazo marcado por unas diligencias más antiguas podría llegarse al absurdo de que una vez acumuladas, no se disponga de plazo alguno para la instrucción, por haber quedado éste ya agotado”. Entendía, por ello, el fiscal que el plazo debía computarse desde la incoación de las diligencias previas específicamente tramitadas por el juzgado actuante (diligencias previas 1126-2016). Tomando en consideración ese dies a quo, sería el 15 de octubre de 2016 la fecha de conclusión del plazo de investigación. De acuerdo con esta interpretación, la cuestión de inconstitucionalidad resultaba improcedente por inaplicabilidad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Finalizaba el fiscal su escrito solicitando que se tomara declaración al denunciante y al investigado y que, para el caso de que la declaración de estos pusiera de relieve la pertinencia de realizar una prueba pericial caligráfica para determinar la autoría de la firma del contrato de compra-venta del vehículo concretamente investigado, interesaba, asimismo, que se procediese a declarar la complejidad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Mediante escrito que tuvo entrada en el Juzgado el 11 de agosto de 2016, la representación del perjudicado se adhirió al recurso de reforma del fiscal “por las mismas consideraciones realizadas en el mismo”. Previamente, en fecha 8 de agosto, dicha parte había presentado sus alegaciones sobre la inconstitucionalidad de la norma, defendiendo, al amparo de lo previsto en el artículo 324.8 LECrim, que el precepto legal controvertido establece plazos meramente “impropios” que “simplemente sirven de parámetro para la apreciación de una vulneración del derecho fundamental a un proceso sin dilaciones indebidas”. Según se alegaba, la norma no impide al Instructor agotar la investigación más allá del plazo. No obstante, el perjudicado considera también en este escrito que el planteamiento de la cuestión de inconstitucionalidad es pertinente, ya que “con aplicación del plazo estipulado en el artículo 324 LECrim, sin haber practicado diligencias de prueba y habiendo estado el procedimiento en dos Juzgados diferentes, se deja a esta parte en una situación de indefensión con un menoscabo en derechos esenciales y afectando a la tutela judicial efectiva que se establece constitucionalmente”.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recurso de reforma del Ministerio Fiscal fue desestimado por el Juzgado en Auto de 12 de agosto de 2016, en el que el instructor aprecia: (i) que “cabría preguntarse qué es lo que recurre exactamente el Ministerio Fiscal”, ya que la resolución dictada es una mera providencia de traslado, por lo que el fiscal habría debido informar en los términos que hubiese considerado procedentes; (ii) que “la interpretación que realiza el Ministerio Público … carece de soporte legal (ante lo cual pretende ampararse en razones de ‘estricta lógica’ que no lo parecen tanto tras su lectura)”. Entiende el Juzgado que “más bien, en el Juzgado de Instrucción 5 al Ministerio Fiscal ‘se le pasó’ (digámoslo coloquialmente) el plazo para solicitar la complejidad y que tal omisión pretende ahora remediarse con una interpretación más que discutible”.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El Ministerio Fiscal presentó recurso de apelación contra el Auto desestimatorio del recurso de reforma, insistiendo en que el cómputo del plazo debía comenzar desde la fecha de incoación de las últimas diligencias previas acumuladas. El recurso fue desestimado en Auto de 17 de octubre de 2016 de la Audiencia Provincial de Huelva (Sección Tercera), en el que, a pesar de que se reconoce que el recurso presentado por el fiscal tiene el fin de evitar una situación de paralización de la causa, se afirma que la Audiencia no tiene competencia para entrometerse en la duda de constitucionalidad que plantea el instructor. Añade el órgano de apelación que no puede considerarse que el momento procesal no sea idóneo, ya que el instructor considera que el plazo para investigar ha precluído, siendo claro, según explica la Audiencia, que la cláusula del artículo 324.8 LECrim no le impide acordar el sobreseimiento del artículo 641.1 LECrim, ya que “sí estamos ante las circunstancias contempladas en el artículo 641 ya que la completa falta de actividad de instrucción dentro de los plazos legalmente establecidos no permiten ni tener por acreditada la producción de hechos antijurídicos penalmente típicos, ni tener a ninguna persona como presuntamente responsable del ilícito que se denuncia”. De ahí que, según concluye la Audiencia, en ese momento sea viable el planteamiento de cuestión de inconstitucionalidad ya que “la situación procesal pudiera considerarse de algún modo similar a aquella en que se encuentra el Juez antes de dictar una decisión que pondrá fin al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En fecha 12 de enero de 2017, el Juzgado dictó Auto en el que resuelve lo siguiente “[e]lévese al Tribunal Constitucional cuestión de inconstitucionalidad del artículo 324 LECrim, en su redacción dada por la Ley 41/2015, por suponer vulneración del derecho a un proceso con todas las garantías y del derecho a la prueba (art. 24.2 CE), junto con testimonio del os autos principales y de las alegaciones en su caso presentadas”.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trata, en primer lugar, de explicar las razones por las que el momento procesal elegido es el idóneo para plantear una cuestión de inconstitucionalidad. Para ello, se reproduce el tenor literal del artículo 324 LECrim, destacando del texto del aludido precepto que los seis meses de duración de la instrucción se configuran como un plazo “máximo” y que la declaración de complejidad que autoriza a prorrogarlo sólo puede verificarse “antes” de que dicho lapso temporal expire. Transcurrido el plazo, “el Instructor no duda de que … lejos de interpretaciones extravagantes tendentes a subsanar posibles omisiones sólo cabe adoptar alguna de las decisiones que se contemplan en él artículo 779 LECrim”. En esa situación, el juez de instrucción estima que la única de las decisiones previstas en dicho artículo que puede adoptar en ese momento es la de “acordar el sobreseimiento que corresponda (art. 779.1.1)”. Concluye “[p]or ello” que “antes de dictar una resolución que ponga fin al procedimiento, es el momento de plantearse la posible inconstitucionalidad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Acto seguido, se explican en el Auto las dudas de constitucionalidad del juez de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instructor se plantea, en primer lugar, si el precepto cuestionado vulnera el derecho a la tutela judicial efectiva (art. 24.1 CE), en su dimensión de derecho de acceso al proceso. En este punto, el juez parte de una premisa interpretativa: el artículo 324 LECrim, cuando establece un plazo de seis meses para llevar a efecto la investigación del delito, establece un verdadero plazo de caducidad, esto es, un plazo procesal “propio” que, una vez expirado, veda, con sanción de nulidad, cualquier posibilidad de practicar nuevas diligencias de investigación. Aunque reconoce que una parte de la doctrina científica sostiene que estamos ante un plazo “impropio” —a la vista, sobre todo, de lo que el propio artículo 324 LECrim manifiesta, en su apartado 8, sobre las consecuencias de la expiración del plazo—, estima, no obstante, que “no nos hallamos ante plazos impropios” sino “ante verdaderos plazos propios que provocan consecuencias procesales”. Así se desprende, en su opinión, de la propia exposición de motivos de la ley 41/2015, que señala que “se sustituye el exiguo e inoperante plazo de un mes del artículo 324 de la Ley de Enjuiciamiento Criminal por plazos máximos realistas cuyo transcurso sí provoca consecuencias procesales”, así como de la dicción literal del precepto, que alude, en este punto, a un problema de validez, pues preceptúa que “las diligencias de investigación acordadas antes del transcurso de los plazos legales serán válidas, sin perjuicio de su recepción tras la expiración de los mismos” (apartado 7), lo que implica, sensu contrario, que las diligencias de investigación acordadas después de expirado dicho plazo no resultan válidas (o lo que es lo mismo, son nulas).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este presupuesto —esto es, con la premisa de que estamos ante un plazo de caducidad más allá del cual queda prohibida la práctica de cualquier diligencia investigadora— el juez de instrucción estima que el precepto cuestionado “puede constituir vulneración del derecho a la tutela judicial efectiva, pues … obliga al juez de instrucción a adoptar una decisión tanto en los casos en los que se hallan [sic] practicado diligencias suficientes como en aquéllos [sic] otros casos en los que no se han practicado diligencias (como el presente) o en aquéllos en los que las practicadas son insuficientes, sin posibilidad de acordar otras nuevas (apartado 7)”. En los dos últimos casos (esto es, cuando la investigación es insuficiente o inexistente) la única solución será, pues, según afirma el juez de instrucción, el sobreseimiento provisional por falta de autor. Concluye, por ello, el instructor esta argumentación preguntándose lo siguiente: “¿cabe más evidente vulneración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También violaría el derecho a la tutela judicial efectiva (art. 24.1 CE) el sistema legal que “reserva en exclusiva al Ministerio Fiscal la posibilidad de instar que la instrucción de la causa sea declarada compleja cuando concurra alguna de las circunstancias previstas en el apartado 2 del citado precepto”, y que excluye, por ello, “tal posibilidad para la acusación particular, para la acusación popular y para la propia defensa”. Estaríamos ante una regulación contraria al “principio de igualdad de armas y, obviamente, del derecho a obtener la tutela judicial efectiva y a un proceso equitativo”.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precepto cuestionado sería, igualmente, contrario al derecho de defensa (art. 24.2 CE), en la medida en que “la propia defensa del investigado no podría instar una declaración de complejidad y le será vedada, así, la posibilidad de solicitar la práctica de nuevas diligencias”.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Se vulnera, igualmente, según el instructor, el derecho a un proceso con todas las garantías (art. 24.2 CE), pues la regulación cuestionada vulnera el ius ut procedatur, ya que una resolución que pone fin al proceso penal ha de ser siempre motivada, dando una razón justificativa de la decisión, canon de razonabilidad al que no se ajusta una decisión de cierre del proceso que se debe exclusivamente al transcurso del plazo para investigar.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Por último, entiende el juez de instrucción que el plazo del artículo 324 LECrim vulnera “el derecho a la prueba” (art. 24.2 CE). La regulación del artículo 324 LECrim, al vedar la investigación fuera de plazo, hace inviable una decisión judicial sobre la pertinencia de las pruebas. En este punto, el juez critica que el legislador achaque la lentitud de la justicia “a la pereza de los jueces y los fiscales” cuando ese fenómeno obedece, en realidad, según razona, a “la sobrecarga de trabajo de la generalidad de los órganos judiciales … la falta de medios personales y materiales suficientes de las Fuerzas y Cuerpos de Seguridad del Estado, y a una Ley de Enjuiciamiento Criminal del siglo XIX ‘pensada para el robagallinas’ …”. En ese contexto, señala el Auto que “… pocos son por desgracia los Juzgados que llevan el papel al día y que no tarden al menos unos días en incoar procedimientos que, a priori, no revisten urgencia”. En esa realidad “se producirá el efecto indeseado y temido: la caducidad de la instrucción, y la imposibilidad legal (artículo 324, apartados 1 y 7) de que caducada la instrucción pueda el Juez declarar la complejidad, fijar nuevo plazo o resolver sobre la práctica de las diligencias de prueba que le han sido interesadas, por muy pertinentes y relevantes que sean. Esa caducidad de la instrucción vedará no sólo el derecho de las partes a proponer nuevas pruebas, sino la posibilidad de que el juez pueda acordarla, vulnerándose por ese motivo (así como por los demás expuestos en anteriores razonamientos) el derecho de acceso a la prueba consagrado en el artículo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febrero de 2017 la Sección Cuarta acordó, a los efectos que determina el artículo 37.1 de la Ley Orgánica del Tribunal Constitucional (LOTC), oír al Fiscal General del Estado para que, en el plazo de diez días, alegara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sus alegaciones el día 30 de marzo de 2017 interesando la inadmisión de la cuestión de inconstitucionalidad por las siguientes razones: A) De un lado, porque entiende que han sido incumplidos los requisitos procesales establecidos en el artículo 35.2 LOTC, ya que: a) el juez de instrucción no ha cumplimentado adecuadamente el trámite de audiencia, b) no ha formulado correctamente el juicio de aplicabilidad; (c) tampoco ha justificado suficientemente el juicio de relevancia de la norma cuestionada. B) De otra parte, porque las dudas de constitucionalidad planteadas por el instructor resultan, en su opinión,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lo que se refiere a los requisitos procesales, el Fiscal General del Estado plantea, como se ha anticipado, que estos han resultado incumplidos en tres planos distintos: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Afirma, en primer lugar, el Fiscal General que la audiencia prevista en el artículo 35.2 LOTC ha sido defectuosamente cumplimentada por dos razones: (i) en lo que se refiere a la audiencia del Ministerio Fiscal, porque, una vez desestimados los recursos de reforma y apelación planteados por éste, subsistía en todo caso la obligación del órgano judicial de oírle a los efectos del artículo 35.2 LOTC, trámite que, sin embargo, resultó indebidamente omitido; (ii) en lo que concierne al denunciado, porque, aun no habiendo comparecido éste en las actuaciones, estaba perfectamente identificado y tenía interés legítimo en formular alegaciones sobre la posible inconstitucionalidad del precepto cuestionado, razón por la que también debió entenderse con él el trámite de audiencia de la pieza preliminar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entiende el máximo representante del Ministerio Fiscal que el órgano judicial no formuló adecuadamente el juicio de aplicabilidad de la norma cuestionada. Según razona, la duda de inconstitucionalidad del juez instructor va referida, sin matices, al contenido íntegro del artículo 324 LECrim. Sin embargo, al tiempo de plantearse la cuestión, la mayoría de los apartados de dicho precepto ya habían sido aplicados por el órgano judicial. Estima, en concreto, el Fiscal General que “no parece deducirse de las actuaciones ni del propio Auto de planteamiento que resulte de aplicación” el apartado 2 del artículo 324 LECrim (en cuanto establece los presupuestos de la declaración de prórroga de una causa compleja), ni el apartado 3 de la misma norma (relativo a las causas de interrupción del plazo); y lo mismo puede decirse, finalmente, del apartado 5 (que regula la posibilidad de practicar diligencias complementarias). Entiende, por ello, que “[e]stos apartados, aunque genéricamente resultan incluidos en la cuestión como parte del artículo 324 LECrim, —y su valoración global— … deben excluirse, al no cumplir e[l] presupuesto de su relación con el proceso de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Como última cuestión relativa a los requisitos procesales, el Fiscal General del Estado considera que el juicio de relevancia tampoco resulta satisfactorio. Insiste, en este punto, en que el órgano judicial, antes de plantear la cuestión, ya había aplicado “en sucesivas ocasiones” el precepto legal que en el Auto de planteamiento reputa inconstitucional. La aplicó, en un primer momento, al solicitar, mediante Auto de 28 de junio de 2016, información sobre la existencia de una previa declaración de complejidad del procedimiento, trámite que “solo se explica en la propia aplicación del precepto cuestionado, recabando los datos que constituyen el supuesto de hecho del mismo, como paso previo para determinar su subsunción en los párrafos correspondientes”. También aplicó el instructor la norma cuestionada, según afirma el Fiscal General del Estado, en la providencia de 21 de julio de 2016, por la que se resuelve plantear la cuestión de inconstitucionalidad, en la que “se efectúa … el cómputo del plazo del artículo 324 LECrim y se determina su conclusión”. Finalmente, también hizo aplicación del artículo 324 LECrim el Auto de 29 de julio de 2016, desestimatorio del recurso de reforma del Ministerio Fiscal, resolución en la que el instructor insiste en que el plazo ha expirado, en que no procede la prórroga, en que no se ha declarado previamente la complejidad del procedimiento, en que no resultan aplicables las causas de interrupción y, finalmente, en que las diligencias interesadas por el Ministerio Fiscal deben ser inadmitidas por haber sido solicitadas fuera de plazo. Estos supuestos de aplicación de la norma cuestionada harían desaparecer, según afirma el Fiscal General del Estado, “la relación entre las dudas sobre el precepto y su conexión en la decisión a adoptar, porque ya se ha tomado una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Estima, finalmente, el Fiscal General del Estado que la cuestión de inconstitucionalidad carece notoriamente de fundamento jurídico, conclusión que alcanza de acuerdo con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lo relativo al régimen de legitimación exclusiva del Ministerio Fiscal en la declaración de complejidad del procedimiento, estima el Fiscal General del Estado que “las facultades sobre declaración y prórroga atribuidas al Fiscal, al encontrarse desvinculada[s] de un supuesto de hecho sobre el que pudiera proyectarse negativamente con incidencia constitucional, hemos de señalar que, al menos en este caso, no resulta posible evidenciar que la redacción del precepto, por s[í] misma, conlleve necesariamente una desigualdad de las partes, dada la diferente situación procesal del Ministerio Fiscal a tenor de la función constitucional que tiene atribuida”. En concreto, “no estando comparecida ninguna de las partes —denunciante y denunciado— difícilmente puede establecerse su indefensión en abstracto como consecuencia de la regulación establecida”.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lo que concierne, más ampliamente, al régimen de plazos del artículo 324 LECrim, entiende el Fiscal General del Estado, en primer lugar, que el procedimiento a quo ha atravesado “períodos que, estrictamente podrían no reputarse en su integridad de instrucción, siendo así que el artículo 324.3 contempla la interrupción de los plazos y no consta [en el Auto de planteamiento] ninguna valoración sobre este aspecto”. Acto seguido, insiste en que la falta de comparecencia de las partes determina que no haya existido una “efectiva y real indefensión”. Señala, asimismo, que “parecida consideración podemos efectuar sobre el derecho a la prueba respecto de la que, por las mismas razones, tampoco constan las diligencias de prueba que, por agotamiento del plazo, no se hubieran podido acordar o practicar con el resultado de una efectiva indefensión en las partes”. Por último, afirma que “tampoco es posible dejar al margen el contenido del artículo 324.8 LECrim”, del que “parece deducirse que el mero transcurso del plazo no enerva la concurrencia de los requisitos de los artículos 637 o 641 LECrim, configurándose el sobreseimiento provisional del artículo 641 como causa expresa de interrupción de los plazos (artículo 324.3)”.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por todo ello, el Fiscal General del Estado que “no es posible deducir la inconstitucionalidad del precepto, al aplicarse la doctrina constitucional en abstracto y en desconexión con el supuesto obre [sic] el que una decisión constitucional podría ser determinante”. Interesa, en consecuencia,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Instrucción núm. 4 de Huelva promueve cuestión de inconstitucionalidad en relación con el artículo 324 de la Ley de enjuiciamiento criminal (en adelante LECrim), en la redacción dada a dicho precepto por la Ley 41/2015, de 5 de octubre, de modificación de la Ley de enjuiciamiento criminal para la agilización de la justicia penal y el fortalecimiento de las garantías procesales (en adelante Ley 41/2015). La norma cuestionada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Las diligencias de instrucción se practicarán durante el plazo máximo de seis meses desde la fecha del auto de incoación del sumario o de las diligencias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antes de la expiración de ese plazo, el instructor a instancia del Ministerio Fiscal y previa audiencia de las partes, podrá declarar la instrucción compleja a los efectos previstos en el apartado siguiente cuando, por circunstancias sobrevenidas a la investigación, ésta no pudiera razonablemente completarse en el plazo estipulado o concurran de forma sobrevenida algunas de las circunstancias previstas en el apartado siguiente de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la instrucción es declarada compleja el plazo de duración de la instrucción será de dieciocho meses, que el instructor de la causa podrá prorrogar por igual plazo o uno inferior a instancia del Ministerio Fiscal y previa audiencia de las partes. La solicitud de prórroga deberá presentarse por escrito, al menos, tres días antes de la expiración del plazo máximo.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auto que desestima la solicitud de prórroga no cabrá recurso, sin perjuicio de que pueda reproducirse esta petición en el momento procesal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considerará que la investigación es compleja cuando: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recaiga sobre grupos u organizaciones criminales,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tenga por objeto numerosos hechos punibles,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involucre a gran cantidad de investigados o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exija la realización de pericias o de colaboraciones recabadas por el órgano judicial que impliquen el examen de abundante documentación o complicados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implique la realización de actuaciones en el extranjero,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precise de la revisión de la gestión de personas jurídico-privadas o públicas, 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se trate de un delito de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plazos previstos en este artículo quedarán interrumpidos: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caso de acordarse el secreto de las actuaciones, durante la duración del mismo, 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caso de acordarse el sobreseimiento provisional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se alce el secreto o las diligencias sean reabiertas, continuará la investigación por el tiempo que reste hasta completar los plazos previstos en los apartados anteriores, sin perjuicio de la posibilidad de acordar la prórroga prevista en el apartado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Excepcionalmente, antes del transcurso de los plazos establecidos en los apartados anteriores o, en su caso, de la prórroga que hubiera sido acordada, si así lo solicita el Ministerio Fiscal o alguna de las partes personadas, por concurrir razones que lo justifiquen, el instructor, previa audiencia de las demás partes, podrá fijar un nuevo plazo máximo para la finalización de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Cuando el Ministerio Fiscal o las partes, en su caso, no hubieran hecho uso de la facultad que les confiere el apartado anterior, no podrán interesar las diligencias de investigación complementarias previstas en los artículos 627 y 780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juez concluirá la instrucción cuando entienda que ha cumplido su finalidad. Transcurrido el plazo máximo o sus prórrogas, el instructor dictará auto de conclusión del sumario o, en el procedimiento abreviado, la resolución que proceda conforme al artículo 779. Si el instructor no hubiere dictado alguna de las resoluciones mencionadas en este apartado, el Ministerio Fiscal instará al juez que acuerde la decisión que fuera oportuna. En este caso, el juez de instrucción deberá resolver sobre la solicitud en el plazo de quince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diligencias de investigación acordadas antes del transcurso de los plazos legales serán válidas, sin perjuicio de su recepción tras la expiración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ningún caso el mero transcurso de los plazos máximos fijados en este artículo dará lugar al archivo de las actuaciones si no concurren las circunstancias previstas en los artículos 637 o 641”.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sido ampliamente expuesto en los antecedentes, el órgano judicial considera, en su Auto de planteamiento de 12 de enero de 2017, que el precepto transcrito ha de reputarse inconstitucional “por suponer vulneración del derecho a la tutela judicial efectiva (art. 24.1 CE), del derecho de defensa, del derecho a un proceso con todas las garantías y del derecho a la prueba (art. 24.2 CE)”. El Fiscal General del Estado, por las razones igualmente consignadas en los antecedentes, ha interesado la inadmisión de la cuestión de inconstitucionalidad tanto por incumplimiento de los requisitos procesales como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examinar las cuestiones formales y sustantivas planteadas por el Fiscal General del Estado debe hacerse una precisión inicial sobre el objeto de la duda de constitucionalidad elevada ante este Tribunal y sobre la idoneidad del momento elegido por el juez de instrucción para acudir al mecanismo procesal previsto en los artículos 163 CE y 35 de la Ley Orgánica del Tribunal Constitucional (LOTC). Esta aclaración previa resulta, como después se verá, relevante para la resolución de las cuestiones relativas al 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al objeto de la cuestión de inconstitucionalidad, aunque ésta formalmente se refiere al artículo 324 LECrim, considerado en su integridad, de la lectura del Auto de 12 de enero de 2016 se infiere que el órgano judicial no duda de la viabilidad constitucional de la existencia de un plazo de investigación, opción normativa que entronca en una tradición legislativa secular de nuestro ordenamiento, pues ya la Ley de enjuiciamiento criminal de 1882, partiendo de la idea de que el procedimiento investigador (al que dio la significativa denominación de “sumario”) debía ser meramente instrumental, y por ello de duración breve, estableció un límite ordinario de un mes para la realización de las labores instructoras. La argumentación materialmente contenida en el Auto de planteamiento se refiere, en realidad, a las consecuencias procesales que el nuevo artículo 324 LECrim asigna a la expiración del nuevo plazo de duración de la investigación.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si en la redacción originaria del precepto el incumplimiento del plazo de un mes sólo llevaba aparejado un seguimiento especial del procedimiento en curso, con la consiguiente obligación del instructor de elaborar informes semanales sobre el estado de la causa, en la regulación introducida por la ley 41/2015, el instructor no tiene más remedio, según se sostiene en el Auto de planteamiento, que adoptar alguna de las resoluciones previstas en el artículo 779.1 LECrim, debiendo optar, fundamentalmente, entre acordar el sobreseimiento de la causa o disponer su continuación por los trámites de la llamada “fase intermedia”, fijando, para ello, los hechos que se consideran punibles y la persona a la que se atribuye su comisión. En ese régimen normativo, si la investigación efectuada dentro de plazo resulta insuficiente para sostener la acción penal, el juez debe acordar el sobreseimiento, siendo esta consecuencia la que el órgano judicial estima constitucionalmente inasumible, ya que supone una terminación prematura de la investigación penal que implica, indirectamente, una impunidad del delito investigado que no deriva de la imposibilidad material de hallar al culpable sino de una razón puramente formal.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la duda de constitucionalidad se refiere a las consecuencias procesales de la expiración del plazo de investigación resulta especialmente visible en la argumentación que el Auto de planteamiento dedica al apartado 7 del artículo 324 LECrim. El órgano judicial estima que dicho precepto, al disponer que hayan de reputarse válidas las diligencias acordadas dentro del plazo pero que han sido materialmente practicadas fuera de éste, establece, sensu contrario, la invalidez de las diligencias acordadas extemporáneamente, interpretación que se ve reforzada, según razona el órgano judicial, con la insistencia de la regulación legal en que la prórroga de la investigación se ha de acordar en todo caso antes de la expiración del plazo, vedándose con ello toda posibilidad de subsanación a posteriori de los materiales obtenidos de modo extemporáneo. Si ello se lee, además, tal y como hace el juez de instrucción, a la luz de la exposición de motivos de la Ley 41/2015, que estima que el sentido del nuevo artículo 324 LECrim, frente a la redacción anterior, es introducir un plazo que sí ha de producir “consecuencias procesales”, se advierte que la duda de constitucionalidad se ciñe, de forma nítida, a lo estrictamente relativo a dichas consecuencias.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Puede, por ello, concluirse que el núcleo de la duda de constitucionalidad no se proyecta sobre la integridad del artículo 324 LECrim sino sobre los apartados de dicho precepto que fijan las consecuencias procesales de la finalización del plazo de investigación. En concreto, la duda se refiere: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Al apartado 6 del artículo 324 LECrim en la medida en que, en la interpretación que se explicita en el Auto de planteamiento, dicha norma obliga al juez de instrucción a dar por concluida una investigación insuficiente una vez que el plazo legal ha expirado.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Al apartado 7 del mismo precepto, que complementa lo dispuesto en el que le precede al establecer, sensu contrario, que las diligencias investigadoras que se acuerdan fuera de plazo han de ser consideradas inválidas 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Al apartado 8 del artículo 324 LECrim, precepto que, en la interpretación realizada por el órgano judicial, dispone únicamente que el juez y el fiscal deben evaluar el resultado de la investigación efectuada dentro del plazo legal, determinando, en todo caso, si procede o no el ejercicio de la acción penal, sin que quepa acordar de forma automática el archivo por la simple razón de que el plazo haya expirado pero sin posibilidad, tampoco, de continuar las pesquisas.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esta duda nuclear a la que se añade únicamente, como cuestión adicional pero igualmente asociada a la imposibilidad de continuar la investigación más allá del plazo legalmente establecido, la tacha que el Instructor formula al régimen de monopolio del Ministerio Fiscal de la legitimación para instar la declaración de complejidad del procedimiento, de acuerdo con lo previsto en el apartado 2 del artículo 324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delimitado el objeto del presente proceso constitucional, debe realizarse otra aclaración preliminar. Como puede observarse en los antecedentes, en diversos pasajes del escrito de alegaciones del Fiscal General del Estado se reprocha al órgano judicial haber dado aplicación efectiva a ciertos apartados del artículo 324 LECrim antes de proceder a plantear la presente cuestión de inconstitucionalidad, lo que supone un cuestionamiento implícito del momento procesal elegido para dirigirse a este Tribunal. Resulta claro, sin embargo, que, de acuerdo con lo que acaba de exponerse, sólo el artículo 324.6 LECrim determina, si la investigación efectuada ha sido incompleta, el efecto que el juez de instrucción considera constitucionalmente inadmisible. Por ello, el trámite procesal elegido por el órgano judicial para plantear la cuestión de inconstitucionalidad contra el artículo 324 LECrim ha de reputarse idóneo, pues el Magistrado ha seleccionado justamente el momento en que, por la expiración del plazo para investigar y por la inexistencia de toda actividad investigadora, entiende que se ve obligado a acordar el sobreseimiento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recordar, en este punto, que el artículo 35.2 LOTC indica que la cuestión de inconstitucionalidad debe plantearse “dentro del plazo para dictar sentencia, o la resolución jurisdiccional que procediese”, habiendo recalcado este Tribunal “la necesidad de hacer una interpretación flexible de dicho requisito en casos excepcionales, limitados, como regla general, a las leyes procesales, considerándolo admisible también en el caso de leyes sustantivas cuando la ulterior tramitación del proceso hasta Sentencia no pudiera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(vid. ex multis, AATC 35/2013, de 12 de febrero, FJ 3, y 17/2007, de 16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que ahora nos ocupa, el artículo 324.6 LECrim contiene una regla procesal que resulta inmediatamente aplicable tras la expiración del plazo de investigación. Asimismo, la aplicación de dicha regla puede generar el efecto sobre el proceso en curso que el juez considera constitucionalmente inadmisible, pues, según justifica en su Auto, la ausencia absoluta de materiales investigadores determina que la única resolución que pueda dictar, en la disyuntiva que presenta el artículo 324.6 LECrim, sea la prevista en la regla primera del apartado 1 del artículo 779 LECrim, conforme a la cual: “[s]i estimare [el Juez de Instrucción] que el hecho no es constitutivo de infracción penal o que no aparece suficientemente justificada su perpetración, acordará el sobreseimiento que corresponda. Si, aun estimando que el hecho puede ser constitutivo de delito, no hubiere autor conocido, acordará el sobreseimiento provisional y ordenará el archivo”. Al no haberse practicado en plazo ni una sola diligencia investigadora, el órgano judicial considera que carece de cualquier elemento de convicción y que no le queda más remedio que apreciar que la perpetración de la infracción “no aparece suficientemente justificada”.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Delimitado el objeto de la cuestión planteada y constatada la idoneidad del momento procesal elegido por el juez de instrucción, ha de señalarse que, de acuerdo con lo dispuesto en el artículo 37.1 de la Ley Orgánica del Tribunal Constitucional, este Tribunal puede rechazar a limine las cuestiones de inconstitucionalidad, mediante Auto y sin otra audiencia que la del Fiscal General del Estado, si faltaren las condiciones procesales o fueran notoriamente infundadas. En relación con las condiciones procesales, plantea, en primer lugar, el Fiscal General del Estado que la audiencia a las partes no se ajustó a lo preceptuado en el artículo 35.2 LOTC, pues ni se oyó a uno de los sujetos directamente implicados (el denunciado) ni se cumplimentó tal trámite, como era obligado, con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resolver esta cuestión, ha de señalarse, en primer lugar, que en la providencia de traslado del artículo 35 LOTC, el juez se limitó a disponer que fuera oído el fiscal y “en su caso” las partes personadas, sin aclarar si éstas existían realmente en el procedimiento. De las actuaciones testimoniadas se desprende que, en este caso, la víctima de la infracción (denunciante de los hechos) sí llegó a personarse y ha formulado las pertinentes alegaciones en la pieza. No ha llegado a personarse ni ha formulado alegaciones, en cambio, el sujeto investigado, que fue denunciado por esos concretos hechos, por su nombre y apellidos, ante la policía.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Constatado dicho extremo, hemos de recordar, sin embargo, que, de acuerdo con la doctrina de este Tribunal, la falta de personación efectiva del sujeto legitimado para actuar como parte tiene una importancia relativa a la hora de cumplimentar el trámite de audiencia previsto en el artículo 35.2 LOTC. Teniendo dicho trámite el carácter de verdadera pieza preliminar del proceso constitucional, resulta exigible en todo caso una valoración específica del interés concretamente deducido en su seno, valoración en la que no resultan decisivas las razones coyunturales que, desde el prisma de la legalidad ordinaria, han podido determinar, de manera circunstancial, que un determinado sujeto no haya comparecido formalmente en un concreto estadio procedimental del pleito sustanciado.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hemos señalado que “la consideración de parte, a efectos del traslado previsto en el artículo 35.2 LOTC, trasciende de la eventual comparecencia y personación del interesado en el momento procesal en que se resuelve plantear la cuestión de inconstitucionalidad, pues … el interés jurídicamente protegido que se anuda al trámite de audiencia regulado en el artículo 35.2 LOTC, es decir la pertinencia de plantear cuestión de inconstitucionalidad, es distinto del perseguido en el proceso subyacente”, siendo lo relevante el “interés legítimo que ostenta …, de cara a ser oído en relación con el planteamiento de una cuestión de inconstitucionalidad” (AATC 137/2015 y 138/2015, de 21 de julio). Esta perspectiva nos ha llevado, en el ámbito del proceso penal, a estimar, en el ATC 220/2012, de 27 de noviembre, que el trámite de audiencia no había sido correctamente formalizado en relación con el posible autor del hecho criminal investigado, sin que a ello obstara que dicho individuo no hubiera “comparecido ante la Sala” ni tampoco que no se hubiera “personado formalmente en las diligencias preliminares abiertas”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con arreglo a la doctrina expuesta, en el presente caso puede concluirse sin dificultad: (i) que el denunciado tenía un interés legítimo evidente en participar en la pieza preliminar del artículo 35.2 LOTC sustanciada ante el juez a quo y (ii) que la falta de personación de dicho sujeto en el procedimiento obedece en buena medida a la inaplicación de ciertas reglas procesales que habrían permitido su comparecencia temporánea, circunstancia que hace aún menos relevante el hecho de que, al tiempo de plantearse la cuestión, no hubiera adquirido formalmente la condición de parte. Así: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Refiriéndose la esencia de la duda de constitucionalidad ahora planteada a las consecuencias procesales legalmente asociadas a la expiración del plazo de investigación, que puede dar lugar, según razona el propio instructor, a un sobreseimiento “prematuro” del asunto, resulta evidente que, en el caso que nos ocupa, el denunciado tenía un claro interés legítimo en alegar acerca de la viabilidad constitucional de una decisión de archivo que podía frustrar, en su beneficio, el ejercicio efectivo de la acción penal en un momento en que aún tenía la posibilidad comparecer en el procedimiento a efectos de defender sus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Asimismo, el ciudadano investigado por el delito es, con toda evidencia, una parte necesaria del proceso penal, siendo manifiesto que la existencia de una denuncia dirigida nominalmente en su contra obligaba, como mínimo, a darle noticia inmediata de la existencia del procedimiento (art. 118.5 LECrim), lo que no consta que se hiciera. Estamos, por tanto, ante un supuesto en que no se ha dado al denunciado la oportunidad de personarse de acuerdo con lo que disponen las reglas procesales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concluir, en suma, que el trámite de audiencia no fue correctamente cumplimentado, ya que el denunciado tenía un interés legítimo en alegar sobre la duda de inconstitucionalidad planteada. Este defecto no puede extenderse, sin embargo, como pretende el Fiscal General del Estado, a la falta de audiencia del Ministerio Fiscal, pues fue el propio fiscal actuante quien, cuando le fue comunicada la providencia de traslado, decidió expresar su discrepancia a través del ejercicio del recurso en lugar de alegar sobre la pertinencia del planteamiento de la cuestión de inconstitucionalidad. No correspondiendo a este Tribunal dilucidar si ese comportamiento procesal del Ministerio Fiscal fue correcto desde el punto de vista de la legalidad ordinaria, lo constitucionalmente relevante, en tales circunstancias, es que el fiscal tuvo oportunidad de alegar lo que estimó oportuno sobre la pertinencia de la cuestión de inconstitucionalidad y así, de hecho, lo hizo tanto en el recurso de reforma presentado ante el propio juez de instrucción como en el de apelación interpuesto ante la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Plantea, asimismo, el Fiscal General del Estado que el órgano judicial no ha superado los llamados juicios de aplicabilidad y relevancia en relación con el precepto legal cuestionado, que se erigen en requisitos esenciales para impedir que la cuestión de inconstitucionalidad pueda quedar desvirtuada por un uso no acomodado a su naturaleza y finalidad, como sucedería si se utilizase para obtener pronunciamientos innecesarios o indiferentes para la decisión del proceso en que se suscita (entre otras muchas, SSTC 17/1981, de 1 de junio, FJ 4; 42/2013, de 14 de febrero, FJ 2; 156/2014, de 25 de septiembre, FJ 2; 79/2015, de 30 de abril, FJ 3, y AATC 12/2016, de 19 de enero, FJ 2, y 168/2016, de 4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hemos de recordar que 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y AATC 155/2013, de 9 de julio, FJ 2; 188/2015, de 5 de noviembre, FJ 2, y 168/2016, de 4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aludido canon de control, y circunscribiendo nuestro examen, de acuerdo con la delimitación ya efectuada del objeto de la presente cuestión, a los apartados 2, 6, 7 y 8 del artículo 324 LECrim, puede observarse que los juicios de aplicabilidad y relevancia no han sido correctamente formulados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lo que se refiere a los apartados 6, 7 y 8 del artículo 324 LECrim, en el proceso a quo el Ministerio Fiscal, al recurrir la providencia de traslado, alegó específicamente que el artículo 324.6 LECrim no resultaba de aplicación, pues, en su opinión, el órgano judicial había errado en la determinación del dies a quo del plazo. En opinión del Fiscal, el momento inicial del cómputo no debía ser la fecha de incoación de las diligencias previas 3216-2015 del Juzgado de Instrucción núm. 5 sino la de incoación de las diligencias (desglosadas de aquéllas) 1126-2016, que eran, en su opinión, las que verdaderamente versaban sobre la investigación del concreto delito que constituía el objeto del proceso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sobre esta cuestión, planteada por el fiscal, el juez de instrucción se limitó a señalar que tal interpretación era contraria al texto de la ley, argumento que, en sí mismo, es manifiestamente incorrecto, ya que la letra de la norma cuestionada alude, sin más, a la fecha del “[a]uto de incoación de las diligencias previas o del sumario”, dicción que es claramente neutra y que, por ello, hace exigible un esfuerzo interpretativo adicional que sirva para descartar mínimamente la interpretación de la norma propuesta por el Fiscal, en la medida en que permitía sortear el efecto que el instructor estimaba inconstitucional. Obviamente, no se trata aquí de discutir el acierto, desde el punto de vista de la legalidad ordinaria, de la interpretación realizada por el juez de instrucción sino de poner, simplemente, de relieve que el único argumento que se consigna en el Auto de planteamiento resulta manifiestamente insuficiente para descartar la viabilidad de la interpretación propuesta. El órgano judicial, en suma, no descartó suficientemente la viabilidad de la interpretación alternativa que se le proponía en cuanto a la fijación del dies a quo del plazo de investigación, interpretación que permitía evitar la conclusión prematura de la instrucción, alumbrando la posibilidad de practicar diligencias. Por ello, el juicio de aplicabilidad puede estimarse insuficientemente justificado en este punto.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Lo mismo puede decirse, finalmente, del juicio de relevancia en relación con el apartado 2 del artículo 324 LECrim, pues, si bien es cierto que éste otorga únicamente al Ministerio Fiscal la legitimación para solicitar la declaración de complejidad de la investigación, el propio precepto señala más tarde, en su apartado 4, que a petición del “Ministerio Fiscal o alguna de las partes personadas, por concurrir razones que lo justifiquen, el instructor, previa audiencia de las demás partes, podrá fijar un nuevo plazo máximo para la finalización de la instrucción”. Puede comprobarse, por tanto, que el órgano judicial realiza una lectura parcial del precepto cuestionado, lo que determina que la duda de constitucionalidad relativa al apartado 2 del artículo 324 LECrim no supere el exigible juicio de relevancia, pues en el Auto de planteamiento no se explica en absoluto qué impide a la parte que desee que se practiquen más diligencias instructoras dirigirse al juez conforme a lo prevenido en el apartado 4 del citado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Puede concluirse, en suma, que el juez de instrucción no ha formulado de modo satisfactorio los llamados juicios de aplicabilidad y relevancia, circunstancia que determina que la presente cuestión de inconstitucionalidad resulte formalmente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Debe recordarse que, entre los requisitos que la doctrina constitucional viene exigiendo para la procedibilidad de un proceso constitucional de esta clase, está el de la carga de alegar suficientemente la inconstitucionalidad del precepto legal, carga que incumbe al órgano judicial que eleva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jurisprudencia reiterada de este Tribunal,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(SSTC 126/1987, de 16 de julio, FJ 3; 245/2004, de 16 de diciembre, FJ 3; 100/2012, de 8 de mayo, FJ 2; 60/2013, de 13 de marzo, FJ 2, y 110/2015, de 28 de mayo, FJ 11). En particular, es necesario que el razonamiento que cuestiona la constitucionalidad se exteriorice, proporcionando los elementos que lleven al mismo, de tal manera que las cuestiones solo pueden considerarse correctamente planteadas en relación con aquellos preceptos cuya vulneración resulte mínimamente fundada (SSTC 126/1987, FJ 3; 245/2004, FJ 3, y 100/2012, FJ 2). En este sentido este Tribunal ha considerado “notoriamente infundada” y ha inadmitido en consecuencia la correspondiente cuestión de inconstitucionalidad, cuando el órgano judicial omite la consideración de elementos fundamentales que inciden en su duda de constitucionalidad (entre otros, AATC 301/2014, de 16 de diciembre, FJ 4; 180/2015, de 3 de noviembre, FJ 4, y 104/2016, de 10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principio, la existencia de posibles interpretaciones alternativas y conformes con la Constitución no impide el planteamiento de la cuestión de inconstitucionalidad, ni convierte a esta en notoriamente infundada a los efectos del artículo 37.1 LOTC. Así se ha declarado en aquellos casos en los que el propio órgano promotor de la cuestión razonaba sobre posibles interpretaciones alternativas, que, sin embargo, no acogía justificando las razones de su apartamiento y del consiguiente planteamiento de la cuestión de inconstitucionalidad [por todas, SSTC 105/1998, de 8 de junio, FJ 1 c), y 86/2016, de 28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si el propio órgano judicial admite que es posible más de una interpretación del precepto legal cuestionado y que, en consecuencia, existen interpretaciones alternativas que permitirían soslayar la duda de constitucionalidad que nos plantea, debe intensificar su esfuerzo a la hora de proporcionar a este Tribunal las razones por las que la interpretación que constituye el presupuesto normativo de su duda de constitucionalidad resulta preferible a la interpretación que descarta. Solo así se cumple la finalidad de la cuestión de inconstitucionalidad, la cual, de acuerdo con una reiterada jurisprudencia constitucional, no es en modo alguno resolver controversias interpretativas sobre la legalidad que surjan entre órganos jurisdiccionales o dudas sobre el alcance de determinado precepto legal, para lo cual el ordenamiento jurídico dispone de otros cauces. Su función se reduce así al enjuiciamiento de la conformidad a la Constitución de una norma con rango de ley que sea aplicable al caso y de cuya validez dependa el fallo (SSTC 157/1990, de 18 de octubre, FJ 2, y 114/1994, de 14 de abril, FJ 2; 273/2005, de 27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duda de constitucionalidad que eleva el órgano judicial promotor de la presente cuestión parte de una determinada premisa interpretativa: la de que el plazo de seis meses para llevar a efecto la investigación del delito que establece el artículo 324 LECrim constituye un verdadero plazo de caducidad, esto es, un plazo procesal “propio” que, una vez expirado, veda, con sanción de nulidad, cualquier posibilidad de practicar nuevas diligencias de investigación. No obstante, el propio órgano judicial reconoce que una parte de la doctrina científica sostiene que estamos ante un plazo “impropio”, porque lo contrario sería incomprensible, radicalmente nulo y, además inconstitucional. Sin embargo, el proponente de la cuestión descarta dicha interpretación con el argumento de que “este voluntarista análisis obvia que la Exposición de Motivos de la Ley 41/2015 expresa la voluntad del legislador de sustituir el ‘inoperante’ plazo anterior de un mes por uno de seis meses (que será, por ello, ‘operante’), y que según la propia Exposición de Motivos el transcurso de ese plazo de seis meses sí provoca consecuencias procesales; y las provoca hasta el punto de que el apartado 7 del citado artículo 324 (el más claramente inconstitucional, a juicio del proveyente) … implica sin lugar a dudas, a sensu contrario, que las diligencias de investigación acordadas después de los plazos legales no serán válidas”. Por ello, concluye que “no nos hallamos ante plazos impropios” sino “ante verdaderos plazos propios que provocan consecuencias procesales” y sobre la base de ese concreto entendimiento eleva su duda de constitucionalidad. Su argumentación se completa con una referencia doctrinal y con la reproducción de un fragmento de un auto de la Audiencia Provincial de Valencia, que se refieren en términos abstractos a lo que denominan “perniciosas consecuencias del transcurso de los plazos de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órgano judicial reconoce expresamente que existe una interpretación alternativa a la que formula como punto de partida de su duda de constitucionalidad, y menciona incluso los argumentos con los que cuenta esa interpretación alternativa: así, reconoce que la Ley 1/2015 no habla en ningún momento de plazos de caducidad y que el artículo 324.8 LECrim excluye explícitamente que el mero transcurso de los plazos máximos dé lugar al archivo de las actuaciones si no concurren las circunstancias allí previstas. Sin embargo, con el solo argumento arriba indicado rechaza esa interpretación alternativa y se decanta por la que le permite construir su duda de constitucionalidad. Por tanto, el órgano judicial no ha justificado suficientemente la exclusión de la posibilidad de que la otra interpretación apuntada tenga cabida en la norma legal cuestionada y con ello no ha justificado suficientemente las razones que le llevan a considerarse sujeto a una opción interpretativa en detrimento de la otra.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expresado, este Tribunal aprecia que el Auto de planteamiento no hace “un pormenorizado análisis de las graves cuestiones que se suscitan”, por lo que el órgano judicial no ha levantado la carga de colaborar con la justicia del Tribunal que se le exige cuando insta la depuración del ordenamiento jurídico, déficit que determina también la inadmisión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