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6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4567-2015, interpuesto por el Presidente del Gobierno contra el capítulo I (arts. 1 a 13) de la Ley del Parlamento de Cataluña 15/2014, de 4 de diciembre, del impuesto sobre la provisión de contenidos por parte de los prestadores de servicios de comunicaciones electrónicas y de fomento del sector y la difusión de la cultura digital. Han comparecido y formulado alegaciones la Generalitat y el Parlamento de Cataluña.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julio de 2015, el Abogado del Estado, actuando en la representación que legalmente ostenta, interpuso recurso de inconstitucionalidad contra el capítulo I (arts. 1 a 13) de la Ley del Parlamento de Cataluña 15/2014, de 4 de diciembre, del impuesto sobre la provisión de contenidos por parte de los prestadores de servicios de comunicaciones electrónicas y de fomento del sector y la difusión de la cultura digital.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motivo de este recurso de inconstitucionalidad es único: la extralimitación de la comunidad autónoma en su competencia para establecer tributos, reconocida en el artículo 157.1 b) CE, pero sujeta a las leyes del Estado conforme a los artículos 133.2 y 157.3 CE, al establecer por el capítulo I (arts. 1 a 13) de la Ley recurrida el impuesto sobre la provisión de contenidos por parte de los prestadores de servicios de comunicaciones electrónicas. Los argumentos en que sustenta esta denunciada extralimitación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prevista en el citado artículo 157.3 CE, que es la Ley Orgánica 8/1980, de 22 de septiembre, de financiación de las Comunidades Autónomas (LOFCA), se integra en el bloque de la constitucionalidad y ha de ser tomada en consecuencia por el Tribunal Constitucional como parámetro de constitucionalidad de las leyes del Estado y de las Comunidades Autónomas, según doctrina de este propio Tribunal Constitucional (se citan en este sentido las SSTC 183/1988, 250/1988 y 68/1996).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particular, es parámetro de constitucionalidad de los tributos que puedan establecer las comunidades autónomas el artículo 6.2 de la citada LOFCA, que tras su redacción por la Ley Orgánica 3/2009, de 18 de diciembre, de modificación de la anterior,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tributos que establezcan las Comunidades Autónomas no podrán recaer sobre hechos imponibles gravados por el Estado. Cuando el Estado, en el ejercicio de su potestad tributaria originaria establezca tributos sobre hechos imponibles gravados por las Comunidades Autónomas, que supongan a éstas una disminución de ingresos, instrumentará las medidas de compensación o coordinación adecuadas en favor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veda, en consecuencia, la duplicidad o coincidencia de hechos imponibles gravados por el Estado y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valorar si existe esta duplicidad o coincidencia este Tribunal Constitucional ha atendido a los elementos esenciales de los tributos que se comparan, al objeto de determinar no solo la riqueza gravada o materia imponible, que es el punto de partida de toda norma tributaria, sino la manera en que dicha riqueza o fuente de capacidad económica es sometida a gravamen. Cita como exponente de esta doctrina la reciente STC 30/2015, por la que se declara la inconstitucionalidad del impuesto sobre depósitos en las entidades de crédito establecido por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Desarrolla a continuación esta premisa en relación con el impuesto, establecido por la Ley recurrida, por una parte, y el impuesto sobre el valor añadido (IVA), establecido por el Estado y regulado por la Ley 37/1992, de 28 de diciembre, por otra. Y le parece que son idénticos tanto el hecho imponible como los sujetos pasivos de ambos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hecho imponible del impuesto autonómico viene constituido por “la disponibilidad del servicio de acceso a contenidos existentes en redes de comunicaciones electrónicas, mediante la contratación con un operador de servicios … con independencia de la modalidad de acceso al servicio” (art.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37/1992 define como hecho imponible “las entregas de bienes y prestaciones de servicios realizadas en el ámbito espacial del impuesto por empresarios o profesionales a título oneroso, con carácter habitual u ocasional, en el desarrollo de su actividad empresarial o profesional, incluso si se efectúan en favor de los propios socios, asociados, miembros o partícipes de las entidades que las realicen” (art. 4.1). E incluye expresamente entre tales servicios los de telecomunicación y los prestados por vía electrónica (art. 69.3, apartados tercero y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último de esos preceptos, los “servicios de telecomunicación” se definen como “aquellos servicios que tengan por objeto la transmisión, emisión y recepción de señales, textos, imágenes y sonidos o información de cualquier naturaleza, por hilo, radio, medios ópticos u otros medios electromagnéticos, incluyendo la cesión o concesión de un derecho al uso de medios para tal transmisión, emisión o recepción e, igualmente, la provisión de acceso a redes informáticas” (art. 69.3.3). Por su parte, el subsiguiente apartado 4 del artículo 69.Tres dispone que los “servicios prestados por vía electrónica” son “aquellos servicios que consistan en la transmisión enviada inicialmente y recibida en destino por medio de equipos de procesamiento, incluida la compresión numérica y el almacenamiento de datos, y enteramente transmitida, transportada y recibida por cable, radio, sistema óptico u otros medios electrónicos y, entre otros, los siguientes: a) El suministro y alojamiento de sitios informáticos. b) El mantenimiento a distancia de programas y de equipos. c) El suministro de programas y su actualización. d) El suministro de imágenes, texto, información y la puesta a disposición de bases de datos. e) El suministro de música, películas, juegos, incluidos los de azar o de dinero, y de emisiones y manifestaciones políticas, culturales, artísticas, deportivas, científicas o de ocio. f) El suministro de enseñanza a distancia”.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comparación entre ambos hechos imponibles, concluye el Abogado del Estado, con apoyo en el dictamen del Consejo de Estado que acompaña como documento núm. 3, que uno y otro son idénticos en el sentido del artículo 6.2 LOFCA. Resta importancia así a la diferencia entre “disponibilidad del servicio” (art. 3.1 de la Ley autonómica) y “prestación” del mismo (art. 4.1 de la Ley 37/1992), que le parece más aparente que real en la medida en que la Ley autonómica vincula la mencionada disponibilidad a la contratación real del servicio (art. 4.1) y fija incluso el tipo de gravamen en 0,25 euros “por contrato de servicio” (art. 9 de la Ley autonómica), confirmando así que el impuesto se devenga una vez contratado el servicio y, por tanto, cuando surge la obligación de prestarlo. Precisamente, continúa su argumentación, el artículo 8, en relación con el devengo del impuesto, establece con carácter general que “[e]l impuesto se devenga periódicamente el primer día de cada mes natural” (apartado primero), pero previene inmediatamente que “[s]i el alta de un usuario al servicio se produce un día distinto al primer día del mes natural, y dicha alta no deriva de un cambio entre los diferentes operadores del servicio, el impuesto se devenga el día en que se produce la contratación del servicio” (apartado segundo). Le parece evidente entonces la correlación que existe entre la contratación del servicio y el devengo del impuesto, que de este modo se exige no por la mera disponibilidad de un servicio sino como consecuencia de su efectiva prestación. De ahí que las diferencias gramaticales no puedan ocultar, según el Abogado del Estado, que ambos impuestos, el estatal y el autonómico, recaen sobre la prestación del servicio de acceso a contenidos existentes en redes de comunicaciones electrónicas, previa contratación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Aunque con esta coincidencia entre hechos imponibles bastaría ya, dice el Abogado del Estado, para considerar inconstitucional el impuesto autonómico, incide en que existe además coincidencia en los sujetos pasivos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Ley estatal son sujetos pasivos del impuesto sobre el valor añadido “[l]as personas físicas o jurídicas que tengan la condición de empresarios o profesionales y realicen las entregas de bienes o presten los servicios sujetos al Impuesto” (artículo 84.1.1). Y en el impuesto autonómico son sujetos pasivos a título de contribuyentes “la persona física o jurídica o las entidades sin personalidad jurídica a las se refiere el artículo 35.4 de la Ley del Estado 58/2003, de 17 de diciembre, general tributaria, que tiene contratado el servicio al que se refieren los artículos 3 y 4” (art. 6.1), es decir, el usuario del servicio. Pero con la inmediata matización de que “[e]s sujeto pasivo del impuesto, a título de sustituto del contribuyente, la persona física o jurídica prestadora del servicio al que se refiere el artículo 3.2”, esto es, el empresario o profesional que presta el servicio sujeto al impuesto, y por tanto el mismo sujeto gravado por el impuesto sobre el valor añadido, sin que sea importante, para el Abogado del Estado, que en la norma estatal lo sea a título de contribuyente y en la autonómica a título de sustituto del contribuyente.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 parece que el hecho de que este sustituto del contribuyente en el impuesto autonómico “no pued[a] exigir al contribuyente el importe de las obligaciones tributarias satisfechas, de acuerdo con lo establecido por el artículo 36.3 de la Ley del Estado 58/2003”, según el artículo 6.3 de la Ley catalana, a diferencia de lo que acontece en el impuesto sobre el valor añadido, en el que el contribuyente está obligado a “repercutir íntegramente el importe del impuesto sobre aquel para quien se realice la operación gravada, quedando éste obligado a soportarlo siempre que la repercusión se ajuste a lo dispuesto en esta Ley, cualesquiera que fueran las estipulaciones existentes entre ellos” (art. 88.1 de la Ley 37/1992), no es tampoco relevante a estos efectos constitucionales. Subraya que el artículo 6.2 LOFCA establece como límite a la autonomía tributaria la duplicidad de “hechos imponibles”, y esta identidad concurre en el caso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termina solicitando la declaración de inconstitucionalidad y nulidad de los preceptos autonómicos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y en el encabezamiento del escrito de interposición del recurso, el Abogado del estado invoca el artículo 161.2 CE, en relación con el artículo 30 de la Ley Orgánica del Tribunal Constitucional (LOTC), a fin de que se produzca la suspensión de la vigencia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mediante providencia de 10 de septiembre de 2015, admitió a trámite el presente recurso de inconstitucionalidad y acordó dar traslado de las actuaciones, conforme establece el artículo 34 de la Ley Orgánica del Tribunal Constitucional, al Congreso de los Diputados, al Senado, al Gobierno y al Parlamento de Cataluña, por conducto de sus Presidentes, al objeto de que en el plazo de 15 días, pudieran personarse en el proceso y formular las alegaciones que estimaran pertinentes. Se acordó, asimismo, tener por invocado por el Presidente del Gobierno el artículo 161.2 CE, lo que, a su tenor y conforme dispone el artículo 30 LOTC, produjo la suspensión de la vigencia y aplicación de los preceptos impugnados desde la fecha de interposición del recurso para las partes del proceso, y desde el día en que aparezca publicada la suspensión en el “Boletín Oficial del Estado” para los terceros, así como también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Mesa del Senado, por escrito de su Presidente registrado en este Tribunal el 23 de septiembre de 2015 acordó dar por personada a esa Cámara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Mesa del Congreso, por escrito de su Presidente registrado en este Tribunal el 28 de septiembre de 2015, acordó dar por personada a esa Cámara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6 de octubre de 2015 tuvo entrada en el registro general de este Tribunal el escrito de alegaciones de la Generalitat de Cataluña, en el que se solicita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Abogada de la Generalitat comienza haciendo una exposición general de la doctrina de este Tribunal sobre la autonomía financiera de las comunidades autónomas. Insiste en que las previsiones de la Ley Orgánica de financiación de las Comunidades Autónomas, y singularmente sus artículos 6 y 9, no tienen por objeto impedir a las comunidades autónomas crear tributos propios sobre materias ya gravadas por el Estado, “habida cuenta de que la realidad económica en sus diferentes manifestaciones está toda ella virtualmente cubierta por tributos estatales”, por lo que tal entendimiento conduciría a impedir que se creen tributos autonómicos [SSTC 186/1993, FJ 4 b), y 60/2013, FJ 3]. También insiste en esta exposición preliminar en que la potestad tributaria de las comunidades autónomas está al servicio de las competencias para cuyo desarrollo y ejecución el artículo 156.1 CE las dota de autonomía financiera. En este sentido, le parece fuera de duda que el impuesto recurrido tiene directa vinculación con el ámbito de las competencias de la Generalitat, en cuanto tiene por finalidad el fomento del sector audiovisual, dotando los fondos para el fomento de la industria audiovisual de Cataluña creados por el artículo 29 de la Ley 20/2010, de 7 de julio, del cine, y el fondo de fomento para la difusión cultural digital, creado por el artículo 14 de la Ley recurrida, con el fin de financiar las actuaciones y medidas a las que están destinados estos fondos, de acuerdo con su norma de creación, según proclama el artículo 1.2 recurrido. Encontrando estos fondos y actividades promovidas acomodo en las competencias en materia de cultura que establece el artículo 127 del Estatuto de Autonomía para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análisis del artículo 6.2 LOFCA, recuerda que según la jurisprudencia de este Tribunal desde la STC 37/1987, FJ 14, la prohibición de doble imposición atiende al presupuesto adoptado como hecho imponible, y no a la realidad o materia imponible que le sirve de base (así, también, SSTC 60/2013, FJ 7, y 110/2014, FJ 5, entre otras). Por lo tanto, de acuerdo con el artículo 6.2 LOFCA, una misma actividad económica es susceptible de ser sometida a tributación por gravámenes distintos (STC 60/2013, FJ 4). Además, el Tribunal Constitucional ha precisado que no basta con comparar la definición gramatical de los hechos imponibles, sino que es preciso atender a las circunstancias que ha seleccionado el legislador para dar lugar a los hechos imponibles de ambos impuestos (STC 30/2015, FJ 3), es decir, que hay que comparar si existe identidad entre los elementos esenciales del tributo, incluyendo sujetos pasivos, base imponible, e incluso supuestos de no sujeción y exención (STC 30/2015, FJ 3), y también la finalidad extrafiscal del tributo [SSTC 289/2000, FJ 5, y 53/2014, FJ 6 c)]. En suma, para apreciar si existe o no coincidencia entre los hechos imponibles, que es lo prohibido en el artículo 6.2 LOFCA, se hace preciso atender a los elementos esenciales de los tributos que se comparan al objeto de determinar no solo la riqueza gravada o materia imponible, sino la manera en que dicha riqueza o fuente de capacidad económica es sometida a gravamen en la estructura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base en lo anterior, la Abogada de la Generalitat pasa a analizar los elementos esenciales de los impuestos comparados.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explicar la estructura y elementos esenciales del IVA se remite a la STC 210/2012, dictada en relación con el impuesto sobre depósitos en las entidades de crédito extremeño. De acuerdo con esa Sentencia son elementos esenciales del tributo la obligación de repercusión (art. 88 de la Ley 37/1992) y el derecho de los sujetos pasivos a deducir el IVA soportado (art. 92 de la Ley 37/1992), o eventualmente solicitar la devolución del exceso soportado sobre la cuantía de las cuotas soportadas (art. 115), todo ello con la finalidad de que el tributo sea neutral y no suponga un coste añadido a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mismos elementos esenciales, continúa la Abogada de la Generalitat, han sido destacados por el Tribunal de Justicia de la Unión Europea (Sentencias de 9 de marzo de 2000, asunto C-437/97, y de 3 de octubre de 2006, asunto C-475/03), jurisprudencia considerada por este propio Tribunal Constitucional en la ya citada STC 210/2012. De esta jurisprudencia se desprende que son cuatro los elementos esenciales del IVA: (i) la aplicación del impuesto con carácter general a las transacciones que tengan por objeto bienes o servicios; (ii) la determinación de su cuota en proporción al precio percibido por el sujeto pasivo como contraprestación de los bienes que entregue o de los servicios que preste; (iii) la percepción del impuesto en cada fase del proceso de producción y de distribución, incluida la venta al por menor, con independencia del número de transacciones efectuadas anteriormente; y (iv) la deducción del IVA devengado por un sujeto pasivo de los importes abonados en etapas anteriores del proceso de producción y distribución, de manera que, en una fase determinada, el impuesto se aplica solo al valor añadido en esa fase y la carta final del mismo recae en definitiva sobre el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IVA, por tanto, no pretende sustituir todos los impuestos que recaen sobre la entrega de bienes o la prestación de servicios, sino solo aquellos impuestos que tienen el carácter de impuestos sobre el volumen de negocios, puesto que comparten las características esenciales de este impuesto. Niega, por ello, que el examen pueda ceñirse a las definiciones de hechos imponibles, base imponible y sujeto pasivo, como hace el recurso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Pues bien, la Abogada de la Generalitat concluye que no se dan en el impuesto recurrido ninguna de las cuatro características esenciales del IVA fijadas por el Tribunal de Justicia de la Unión Europea. No niega que el IVA, como impuesto general sobre el consumo, incluya entre los servicios prestados por un empresario o un profesional a título oneroso en desarrollo de su actividad empresarial o profesional, los servicios de telecomunicación y los prestados por vía electrónica. Pero ello no da lugar sin más a la identidad proscrita por el artículo 6.2 LOFCA. Si así se entendiera, ello conduciría a apreciar la incompatibilidad de cualquier impuesto sobre el consumo, y a impedir la creación de tributos por las comunidades autónomas, lo cual ya ha sido rechazado por el Tribunal Constitucional. A diferencia del IVA, el impuesto autonómico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es un impuesto general, sino que solo afecta a la disponibilidad del servicio y además, como no deja de reconocer el recurrente, su hecho imponible no es la prestación de servicios por vía electrónica, sino la disponibilidad del servicio por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impuesto autonómico tampoco establece una cuota proporcional al precio recibido por el sujeto pasivo del impuesto como contraprestación al servicio prestado, como en el IVA, sino que se establece una cuota tributaria fija de 0,25 euros por contrato, de manera, por tanto, totalmente desligada del precio; y finalmente,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impuesto autonómico no es tampoco un impuesto sobre el consumo final, como el IVA, de acuerdo con las dos últimas características fijadas por el Tribunal de Justicia de la Unión Europea: no recae sobre todas las fases del proceso —no es “plurifásico”, sino “monofásico”— ni pretende garantizar la neutralidad del tributo, recayendo sobre el consumidor final. No se cumplen así, tampoco, las dos últimas características señaladas por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destaca que en ambos impuestos los sujetos pasivos son diferentes, pues mientras en el IVA lo es en general el empresario o profesional que entrega los bienes o presta el servicio, en el impuesto regional lo es quien contrata el servicio. No puede pretenderse que la aparición del operador como sustituto del contribuyente (art. 6.2 de la ley recurrida), altere la definición del sujeto pasivo. Recuerda que la figura del sustituto del contribuyente está prevista en la Ley general tributaria estatal. Y también que este sustituto del contribuyente no puede exigir al contribuyente el importe de las obligaciones satisfechas, a diferencia de lo que sucede en el IVA, donde quien presta el servicio está obligado a repercutir esa suma sobre el consumidor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la Abogada de la Generalitat de Cataluña solicitó el levantamiento de la suspensión de la vigencia de los preceptos impugnados antes del transcurso del plazo de cinco meses previsto en el artículo 161.2 CE, razonando sobre la ausencia de perjuicios para el interés general y para el interés particular de los afectados, que son pocos y fácilmente identificables a los efectos de proceder a la eventual devolución del impuesto en caso de que fuese declarado inconstitucional, frente al perjuicio que para la hacienda de la Generalitat de Cataluña tendría el mantenimiento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presentó su escrito de alegaciones ante este Tribunal el 8 de octubre de 2015. En él se interesa igualmente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recordatorio de las normas aplicables, incluidos los preceptos estatutarios sobre la potestad tributaria de la Generalitat de Cataluña (singularmente, el art. 203.5 EAC) y las competencias autonómicas en materia de cultura (art. 127 EAC), y de la jurisprudencia de este Tribunal sobre la potestad tributaria de las comunidades autónomas, se adentra en la comparación del impuesto recurrido y el IVA. Y encuentra entre uno y otro las siguientes diferencias: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hecho imponible del impuesto catalán es “unívoco” y grava un hecho singular: la conexión a internet; en cambio, el IVA grava el consumo mediante el procedimiento de sujetar todas las operaciones económicas realizadas en su territorio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impuesto catalán tiene por finalidad dotar los fondos para el fomento de la industria audiovisual de Cataluña y el fondo para la difusión de la cultura digital establecido en la propia Ley 15/2014, tratándose además de fondos relacionados con el impuesto en la medida en que la contratación del servicio sujeta a gravamen permite acceder a productos audiovisuales y digitales. Por esta razón el impuesto catalán es un “tributo especial”, frente al IVA, que es un claro exponente de los “tributos generales”, ya que su producto no tiene ningún destino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Atendiendo a la tradicional clasificación entre impuestos “directos” e “indirectos”, reconoce que desde un punto de vista económico, ambos impuestos presentan una clara similitud, pues ambos recaen sobre el consumo, y por tanto pueden ser calificados de indirectos. Ahora bien, si se atiende al criterio jurídico, le parece obvio que el impuesto catalán es directo, pues no se prevé legalmente la posibilidad de repercutirlo a terceros, mientras que el IVA es por definición repercutible a sujetos que no tienen la consideración de sujetos pasivos.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Desde el punto de vista de los sujetos pasivos, en el impuesto catalán el contribuyente es quien contrata el servicio, con independencia de que sea empresario o profesional. En cambio, en el IVA por la prestación de servicios solo puede ser contribuyente quien tenga esta condición. En el impuesto catalán, el sustituto del contribuyente no puede exigir del contribuyente el importe de la deuda tributaria satisfecha; por el contrario, en el IVA no existe la figura del sustituto del contribuyente. Finalmente, en el impuesto catalán no se contemplan supuestos de responsabilidad tributaria, cosa que sí sucede en la Ley del impuesto sobre el valor añadido (art. 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 la hora de delimitar el hecho imponible, el legislador catalán no prevé supuestos de no sujeción, y el único caso de exención que contempla se refiere a la contratación del servicio con un operador constituido en persona jurídica sin ánimo de lucro. En cambio, el IVA presenta un amplio espectro de supuestos de no sujeción y exención, que obedecen todos ellos a la mecánica del IVA (repercusión y deducción), una mecánica inexistente en el impuesto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impuesto catalán se cuantifica mediante una cuota fija y periódica; el IVA, en cambio, se cuantifica por un tipo proporcional, lo que provoca que la cuota varíe según el precio de la contraprestación que constituye su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impuesto catalán se devenga periódicamente el primer día de cada mes natural. El IVA, en cambio, es un impuesto “instantáneo”.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Finalmente, la aplicación del impuesto catalán tampoco perturba la aplicación del IVA puesto que, a diferencia de éste, no recae sobre el volumen de negocios, en la medida en que no es un impuesto general, la cuota es fija y no proporcional, la percepción del impuesto por la Administración es mensual y dado que tiene cuota fija, no puede tener en cuenta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resultan, para el representante del Parlamento de Cataluña, unas diferencias “marcadas y evidentes” entre ambos impuestos que deben conducir a la desestimación del recurso interpuesto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el Letrado del Parlamento de Cataluña solicita igualmente el levantamiento anticipado de la suspensión de la vigencia de los preceptos impugnados. Le parece que en el actual contexto de crisis económica el impuesto creado puede contribuir a reducir el déficit del Reino de España y a cumplir así los compromisos financieros adquiridos por el estado y por la comunidad autónoma, y que todo ello encuentra amparo en 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octubre de 2015, el Pleno de este Tribunal acordó unir a los autos los escritos presentados por el Abogado de la Generalitat de Cataluña y por el Letrado del Parlamento de Cataluña y, en cuanto a la solicitud que formulan sobre el levantamiento de la suspensión de los preceptos objeto de recurso, oír al Abogado del Estado para que en el plazo de cinco días exponga lo que estime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registro general de este Tribunal el 21 de octubre de 2015 el Abogado evacuó el traslado conferido e interesó el mantenimiento de la suspensión de la vigencia de los preceptos impugnados. Según él, el levantamiento de la suspensión causaría perjuicios tanto al interés privado como al interés general, en particular por repercutir negativamente en el despliegue de las redes de comunicaciones electrónicas de nueva generación, con la consiguiente pérdida de competitividad y empleo de nuestra economía. Todo ello con base en el informe de la Secretaría de Estado de telecomunicaciones y para la sociedad de la información. Además, la aplicación del tributo recurrido afectaría a la unidad de mercado, en la medida en que para los operadores todo usuario en Cataluña implicaría un gasto no repercutible mientras que no lo sería en el resto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196/2015, de 18 de noviembre, este Tribunal acordó levantar la suspensión de la vigencia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4 de julio de 2017,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resolver en este proceso es si el impuesto catalán sobre la provisión de contenidos por parte de los prestadores de servicios de comunicaciones electrónicas, creado y regulado por el capítulo I (arts. 1 a 13) de la Ley del Parlamento de Cataluña 15/2014, de 4 de diciembre, es o no compatible con el impuesto sobre el valor añadido regulado en la Ley 37/1992, de 28 de diciembre, y, por efecto de ello, si ese impuesto autonómico es o no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lo es para el Presidente del Gobierno, que ha interpuesto el presente recurso de inconstitucionalidad, y sí lo es, en cambio, para la Generalitat y el Parlamento de Cataluña. Los argumentos de uno y otros para sustentar sus respectivas pretensiones han quedado resumidos con detalle en el apartado de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fondo de la controversia está la conformación limitada de la potestad tributaria de las comunidades autónomas en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Constitución, las comunidades autónomas pueden establecer sus propios impuestos [arts. 133.2 y 157.1 b) CE y, para el caso catalán, arts. 202.3 b) y 203.5 de su Estatuto de Autonomía, aprobado por Ley Orgánica 6/2006, de 19 de julio]. Sin embargo, esta potestad no es libre, ni está infraordenada solamente a la Constitución, que también lo está (como todas las demás potestades de cualquier poder público: art. 9.1 CE), sino que debe ejercitarse además de acuerdo con las leyes del Estado a que se refieren los artículos 133.2 y 157.3 CE (así, por todas, STC 49/1995, de 16 de febrero, FJ 4). De este modo, la Ley prevista en este último precepto, que es la Ley Orgánica 8/1980, de 22 de septiembre, de financiación de las Comunidades Autónomas (LOFCA, en adelante), se erige en norma delimitadora de las competencias financieras de éstas (así, entre las más recientes, STC 30/2015, de 19 de febrero, FJ 3,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Entre los límites impuestos por esta última Ley, que derivan de la necesidad establecida asimismo en la Constitución de coordinar el ejercicio de las competencias financieras de las comunidades autónomas (art. 157.3 CE) y los de todas éstas con la Hacienda estatal (art. 156.1 CE), se encuentra el de su artículo 6.2 LOFCA, que dispone en su primer inciso, que es el que importa a este proceso, que “[l]os tributos que establezcan las Comunidades Autónomas no podrán recaer sobre hechos imponibles gravados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el precepto —y el límite— invocado por el Presidente del Gobierno en su recurso. Para él, el hecho imponible del impuesto catalán, definido en el artículo 3.1 de su Ley reguladora y que consiste, resumidamente, en “la disponibilidad del servicio de acceso a contenidos existentes en redes de comunicaciones electrónicas” mediante la contratación de este servicio con un operador, coincide con el hecho imponible del impuesto sobre el valor añadido (IVA), o mejor dicho, con uno de ellos, pues gravando ese impuesto estatal, en general, las entregas de bienes y servicios efectuadas por empresarios o profesionales a título oneroso en desarrollo de su actividad empresarial o profesional (art. 4.1 de la Ley 37/1992), le parece que el concreto servicio descrito en el antes citado artículo 3.1, y gravado entonces por el legislador catalán, coincide con el especificado de entre todos aquellos servicios profesionales por el artículo 69.3, apartados tercero y cuarto de la Ley del impuesto sobre el valor añadido, esto es, con los “servicios de telecomunicación” y “servicios prestados por vía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 la Generalitat y del Parlamento de Cataluña no niegan del todo esta identidad objetiva, aunque matizan que la ley recurrida grava la “disponibilidad” del servicio por el usuario, y no su prestación por el operador (empresario), como hace el IVA. Señalan además otras diferencias entre ambos impuestos que permitirían su coexistencia, como son: (i) el carácter “unívoco” y “monofásico” del primero frente a la generalidad y carácter plurifásico del IVA, que grava todas las prestaciones de bienes y servicios y se devenga en cada fase del proceso de producción; (ii) los diferentes sujetos pasivos de uno y otro (usuario versus empresario o profesional); (iii) la diferente manera de fijar la cuota tributaria, que es fija y desligada del precio del servicio en el caso del impuesto autonómico, y proporcional a la contraprestación percibida por el empresario o profesional en el estatal; y (iv) el carácter finalista del impuesto autonómico, que está legalmente destinado a dotar los fondos de ayuda al sector audiovisual de Cataluña y el fondo para la difusión de la cultura digital constituidos por el propio legislador (art. 1.2), frente al destino general del IVA para sufragar el conjunto de los gastos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interpretación del límite que para la potestad tributaria de las comunidades autónomas representa el artículo 6.2 LOFCA, este Tribunal ha ido estableciendo un amplio cuerpo de doctrina que podemos sintetizar, a los efectos de este recurso, en los siguientes dos principios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“hecho imponible” al que alude el artículo 6.2 LOFCA es un concepto estrictamente jurídico (el “presupuesto fijado por la Ley para configurar cada tributo y cuya realización origina el nacimiento de la obligación tributaria principal”, de acuerdo con el artículo 20.1 de la vigente Ley 58/2003, de 27 de diciembre, general tributaria, en adelante LGT) que no puede identificarse con la realidad o materia imponible que le sirve de base. Diferenciación conceptual que provoca que en relación con una misma materia impositiva el legislador pueda seleccionar distintas circunstancias que den lugar a otros tantos hechos imponibles, determinantes a su vez de figuras tributarias diferentes (STC 37/1987, de 26 de marzo,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debe hacerse una interpretación sistemática y no estrictamente literal del artículo 6.2 LOFCA. No puede perderse de vista que “la realidad económica en sus diferentes manifestaciones está toda ella virtualmente cubierta por tributos estatales”; por lo tanto, la interpretación de este artículo 6 LOFCA debe hacer compatible este precepto con la potestad tributaria que la propia Constitución [arts. 133.2 y 157.2 b)] y la misma LOFCA (art. 6.1), reconocen a las comunidades autónomas (misma STC 37/1987, de 26 de marzo, FJ 14). Reiterando esta misma idea, hemos dicho también que teniendo en cuenta que el Estado y las entidades locales “han establecido ya tributos sobre las principales manifestaciones de capacidad económica (renta, consumo y patrimonio), es preciso llevar a cabo una interpretación sistemática de las prohibiciones” del artículo 6 “en consonancia con el reconocimiento de poder tributario” que contiene el apartado primero del precepto (STC 210/2012,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examen de los tributos que se reputan coincidentes no puede ceñirse a la mera comparación de la definición legal de sus hechos imponibles”, sino que “el método de comparación deberá tomar el examen del hecho imponible como punto de partida, pero abarcando también los restantes elementos del tributo que se encuentran conectados con el hecho imponible”, como son “los sujetos pasivos, que constituyen el aspecto subjetivo del tributo, la base imponible, que representa la cuantificación del hecho imponible, la capacidad económica gravada, los supuestos de no sujeción y exención”, o “los elementos de cuantificación del hecho imponible”. En suma, debe atenderse en general “a los elementos esenciales de los tributos que se comparan, al objeto de determinar no sólo la riqueza gravada o materia imponible, que es el punto de partida de toda norma tributaria, sino la manera en que dicha riqueza o fuente de capacidad económica es sometida a gravamen en la estructura del tributo” (misma STC 210/2012,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doctrina de este Tribunal formada desde la temprana STC 37/1987, FJ 14, que ha sido reiterada en las posteriores SSTC 122/2012, de 5 de junio, FJ 3; 110/2014 de 26 de junio FJ 5; 30/2015, de 19 de febrero, FJ 3; 108/2015, de 28 de mayo FFJJ 4 y 5; 111/2015, de 28 de mayo, FFJJ 2 y 3; 202/2015, de 24 septiembre, FJ 3, y 74/2016 de 14 de abril, de 14 de abril, FJ 2, y, por citar algunas de las más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lo expuesto, para resolver si existe o no coincidencia de hechos imponibles entre los dos impuestos enfrentados debemos atender no solo a la definición literal del hecho imponible de cada impuesto, sino al conjunto de los elementos esenciales del impuesto autonómico recurrido que, puestos en relación con su hecho imponible, darán indicación del modo o manera en que la riqueza o fuente de capacidad económica es sometida a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son elementos esenciales del impuesto recurrido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hecho imponible, que se define en el artículo 3.1 de la Ley, a cuyo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el hecho imponible del impuesto la disponibilidad del servicio de acceso a contenidos existentes en redes de comunicaciones electrónicas, mediante la contratación con un operador de servicios, al que se refiere el apartado 2, con independencia de la modalidad de acceso al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al apartado segundo del precepto no añade ninguna especificación adicional a la delimitación del hecho imponible. Ese apartado establece solamente que “[a] los efectos de lo establecido por la presente ley, se entiende por operador de servicios a las personas físicas o jurídicas inscritas en el registro de operadores de redes y de servicios de comunicaciones electrónicas, dependiente de la Comisión Nacional de los Mercados y la Competencia, que prestan este servicio en Cataluña”. Ocurre que: (i) lo primero —la inscripción— es una exigencia general para los operadores de acuerdo con la normativa del sector (cfr. art. 6.2 de la Ley 9/2014, de 9 de mayo, general de telecomunicaciones), siendo su inobservancia constitutiva de infracción muy grave (art. 76.2 de la misma Ley); (ii) y lo segundo —el ámbito territorial de actuación del operador— es estricta aplicación del principio general de territorialidad de las competencias autonómicas, plasmado en el ámbito tributario en los artículos 157.2 CE y 9 b) LOFCA (STC 210/2012, FJ 8). Los artículos 2 y 4 de la Ley corroboran esta natural limitación, al señalar, el primero, que “[e]l impuesto es aplicable en el ámbito territorial de Cataluña”, y el segundo, que solo estarán sujetos a gravamen los servicios de acceso “vinculados o asociados a la contratación de la telefonía fija de un inmueble, o referidos de cualquier modo a un inmueble en particular, si el inmueble está ubicado en el territorio de Cataluña” [apartado a)] o, cuando esos accesos “se llev[en] a cabo mediante un dispositivo móvil que permita el acceso a contenidos existentes en redes de comunicaciones electrónicas desde distintas localizaciones, si los usuarios que contratan este servicio tienen su residencia habitual en Cataluña o, en caso de que los usuarios sean profesionales o empresas, si tienen su domicilio fiscal en Cataluña” [apartado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sujeto pasivo del impuesto, “a título de contribuyente”, es la persona o entidad “que tiene contratado el servicio” (art. 6.1). Aunque “a título de sustituto del contribuyente” responde “la persona física o jurídica prestadora del servicio al que se refiere el art. 3.2” (art. 6.2), esto es, el operador.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característico de este impuesto, sin embargo, que al sustituto se le priva del habitual derecho de reembolso, reconocido con carácter general en la Ley general tributaria. Si según el artículo 36.3 de esta última Ley “[e]l sustituto podrá exigir del contribuyente el importe de las obligaciones tributarias satisfechas, salvo que la ley señale otra cosa”, el artículo 6.3 de la Ley recurrida establece precisamente que “[e]l sustituto no puede exigir al contribuyente el importe de las obligaciones tributarias satisfechas, de acuerdo con lo establecido” en el antes citado artículo 36.3 LGT (segundo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asimismo, este sustituto del contribuyente, y no aquél, el que debe presentar la correspondiente autoliquidación del impuesto y efectuar el ingreso de la deuda tributaria (art.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cuota tributaria es fija, de 0,25 € por contrato y por periodo impositivo (art. 9.1), que es el mes natural (art. 7), devengándose el impuesto el primer día del mes o el día en que se produzca la contratación del servicio, salvo que el alta derive de un simple cambio de operador (art. 8). Tanto si el alta como la baja se producen en un día diferente el primero del mes, la cuota se prorratea en función del tiempo de contratación efectiva del servicio (art. 9.2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esta configuración legal, y en la búsqueda de la verdadera naturaleza de este impuesto, necesaria para su confrontación con el artículo 6.2 LOFCA, este Tribunal no puede quedar vinculado por el nomen iuris (STC 73/2011, de 19 de mayo, sobre la denominada “tasa” por la “instalación de anuncios visibles desde carreteras, caminos vecinales, y demás vías públicas locales” prevista en la Ley reguladora de las haciendas locales, FJ 4) ni, en general, por los conceptos empleados por el legislador tributario (así, por todas, STC 39/2011, de 31 de marzo, con cita de las SSTC 291/2000, de 30 de noviembre, y 276/2000, de 16 de noviembre, todas ellas sobre “recargos” previstos en la Ley general tributaria de 28 de diciembre 1963, hoy derogada, cuya verdadera naturaleza era sancionadora según analizó y declaró este Tribunal en las resoluciones citadas). Nuestro examen ha de ser más profundo, y penetrar en la “estructura” del impuesto para conocer qué es lo “efectivamente gravado” (STC 289/2000, de 30 de noviembre, dictada en relación con el impuesto balear sobre instalaciones que incidan en el medio ambiente,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la antes citada STC 73/2011, FJ 4, razona del siguiente modo, reproduciendo lo dicho en la STC 296/1994, de 10 de noviembre, FJ 4: “sería puro nominalismo entender que tal denominación legal sea elemento determinante de su verdadera naturaleza fiscal, pues las categorías tributarias, más allá de las denominaciones legales, tienen cada una de ellas la naturaleza propia y específica que les corresponde de acuerdo con la configuración y estructura que reciban en el régimen jurídico a que vengan sometidas”.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Desde esta perspectiva estrictamente constitucional que nos es propia [art. 1.1 de la Ley Orgánica del Tribunal Constitucional (LOTC)], la estructura general del impuesto revela que lo efectivamente gravado por él —y por tanto, su “hecho imponible”— no es la “disponibilidad” del servicio de acceso a internet, como dice el artículo 3.1 al definir el hecho imponible. Si así fuera, el sujeto que realiza ese hecho imponible, esto es, el “contribuyente” (arts. 36.2 LGT y 6.1 de la Ley recurrida), sería el llamado de algún modo a contribuir, y a hacerlo en el marco de la propia relación jurídica tributaria —y no de otro modo— según resulta, entre otros, de los artículos 2.2 c), 17.1, 19, 20.1 y 24 LGT. Sin embargo, desde el momento en que el legislador afirma expresamente en el preámbulo de la ley (párrafo sexto) que “[l]a creación del impuesto no conlleva ninguna carga tributaria [vale la pena destacar el empleo de estos precisos términos] a las personas que tienen contratado el servicio de acceso a contenidos en redes de comunicaciones electrónicas” resulta ya manifiesto que no es la “disponibilidad” de ese servicio por parte de los usuarios que lo contratan lo que busca someter a tributación, por mucho que luego denomine “contribuyentes” a esos usuarios, en su artículo 6.1. Lo verdaderamente gravado, como se verá, es la prestación del servicio de acceso a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supresión del derecho de reembolso del “sustituto del contribuyente” en la Ley recurrida (art. 6.3) provoca que en realidad el único llamado a contribuir en el marco de esa relación jurídica tributaria sea ese formalmente denominado “sustituto” (art. 6.2), y no el supuesto “contribuyente” según la Ley (art. 6.1). Y ello solo puede ser consecuencia de la realización por el primero, y no por el segundo, del auténtico “hecho imponible”, que precisamente se define tanto en el derecho positivo [arts. 2.2 c) y 20.1 LGT] como en la jurisprudencia de este Tribunal (desde la antes citada STC 37/1987, FJ 14) como el presupuesto de hecho cuya realización determina el nacimiento de la obligación de contribuir. Por consiguiente, solo la realización del hecho imponible puede justificar la exacción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figura del sustituto del contribuyente, propiamente, tiene un cometido distinto en la configuración actual del ordenamiento, al que ya ha aludido este Tribunal: facilitar la gestión del impuesto (ATC 456/2007, de 12 de diciembre, FJ 7). Por eso el artículo 227.4 d) LGT incluye entre las materias susceptibles de reclamación económico-administrativa “[l]as derivadas de las relaciones entre el sustituto y el contribuyente”, una previsión normativa que queda igualmente vacía de todo contenido y efecto con la completa desaparición del formalmente denominado “contribuyente” de la relación jurídica tributaria establecida en la Ley recurrida. Y también por esa misma razón el presupuesto legal que llama al sustituto a ocupar esa situación, y a que se refiere el artículo 36.3 LGT al definir la figura —según este artículo es sustituto “el sujeto pasivo que, por imposición de la ley y en lugar del contribuyente, está obligado a cumplir la obligación tributaria principal, así como las obligaciones formales inherentes a la misma”— debe ser, necesariamente, un presupuesto jurídico distinto del hecho imponible (el supuesto de hecho de la sustitución como consecuencia jurídica), una separación que tampoco existe en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Quiere con ello decirse que la estructura del impuesto y esa auténtica desaparición del “contribuyente” de la relación jurídica tributaria impiden a este Tribunal asumir la definición del hecho imponible efectuada por el legislador autonómico. Si el único llamado a contribuir es el “sustituto del contribuyente”, esto es, el operador que presta el servicio, el hecho imponible auténticamente gravado solo puede ser el realizado por él (así lo impone el propio concepto de hecho imponible, ya comentado), y por tanto ha de ser la prestación de ese servicio por su parte, y no su “disponibilidad” por el usuario, por mucho que así lo declare la Ley recurrida (art. 3.1). La necesidad de que exista contrato según ese mismo artículo 3.1, y la naturaleza periódica del impuesto mientras se mantiene esa relación contractual (arts. 7, 8 y 9), confirman que lo verdaderamente gravado es esa prestación continuada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tal punto el denominado por la Ley autonómica “contribuyente” desaparece de la relación jurídica tributaria, que el único supuesto de exención que la ley contempla, en su artículo 5, se configura no en atención a las circunstancias personales de aquel contribuyente sino de su sustituto.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hecho imponible del impuesto recurrido viene a coincidir con el hecho imponible del impuesto sobre el valor añadido, definido en el artículo 4.1 de la Ley 37/1992, pues consiste en la prestación por un “operador” (art. 3 de la Ley), esto es, por un empresario a los efectos del IVA (cfr. art. 5 de su Ley reguladora 37/1992), de un servicio concreto —la disponibilidad o acceso a internet— a cambio de una contraprestación, o lo que es lo mismo, a título oneroso, y durante todo el tiempo que dure su prestación (operación “de tracto sucesivo o continuado”: art. 75.1.7 de la Ley 37/1992). Y, en particular, coincide con el hecho imponible descrito en el artículo 69.3 apartado tercero y cuarto de dicha ley que se refiere a los “servicios de telecomunicación” y a los “servicios prestados por vía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relevante a los efectos de este proceso constitucional que el impuesto autonómico recurrido tenga carácter específico, por someter a tributación solamente un servicio concreto, frente al carácter general del IVA, que grava todas las entregas de bienes y servicios (artículo 4.1 de la Ley 37/1992). Esta característica ha sido destacada por el Tribunal de Justicia de la Unión Europea en una jurisprudencia que cita la Abogada de la Generalitat en su escrito de alegaciones como una de las características esenciales del IVA. Pero ello se hace, lógicamente, a los efectos propios de esa jurisdicción, esto es, para comprobar la compatibilidad del impuesto de un Estado miembro con el sistema común del Impuesto sobre el Valor Añadido como “impuesto sobre el volumen de negocios” (art. 33 de la Directiva 77/388/CEE del Consejo, de 17 de mayo de 1977, Sexta Directiva en materia de armonización de las legislaciones de los Estados miembros relativas a los impuestos sobre el volumen de negocios, y su correlativo artículo 401 de la Directiva 2006/112/CE del Consejo, de 28 de noviembre de 2006). Sin embargo, no es necesario insistir en que nuestro canon de enjuiciamiento no es el derecho de la Unión Europea (por todas, STC 64/1991, de 22 de marzo, FJ 4), sino la Constitución española (art. 1.1 LOTC). Ni tampoco nos corresponde resolver si el impuesto autonómico entorpece o no el sistema común de IVA, que es a lo que atiende lógicamente el Tribunal de Justicia [Sentencia Banca Populare di Cremona de 3 de octubre de 2006, asunto C-475/03, apartado 25, citada por la Abogada de la Generalitat y por nuestra STC 210/2012, FJ 5 b)]. El objeto de este proceso es diferente y consiste, única y exclusivamente, en analizar si el “hecho imponible” gravado por el impuesto recurrido coincide o no con el del impuesto estatal invocado por el Presidente del Gobierno en su recurso (arts. 157.3 CE y 6.2 LOFCA). Y atendido este preciso objeto, el hecho imponible, efectiva o realmente gravado por el impuesto autonómico, es uno de los gravados por el IVA y, por tanto, coincide con él en el sentido del artículo 6.2 LOFCA. De otro modo, un legislador autonómico podría dictar sucesivas leyes singulares para eludir el límite que representa este artículo en relación con los impuestos generales previstos en nuestro ordenamiento (valor añadido o renta de las personas físicas, por poner otro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concluir respecto del carácter “monofásico” del impuesto recurrido frente al carácter “multifásico” del IVA, también destacado por la jurisprudencia del Tribunal de Justicia antes aludida. En este proceso no se trata de comprobar si el impuesto autonómico recurrido entorpece o no el funcionamiento del IVA (Sentencia del Tribunal de Justicia de la Unión Europea Banca Populare di Cremona antes citada, apartado 25), sino de comprobar si el “hecho imponible” gravado por él está gravado ya por el IVA. De ser así, el impuesto no tiene cabida en nuestro ordenamiento, conforme al artículo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y apreciada esta inicial coincidencia entre los hechos imponibles del impuesto recurrido y del impuesto sobre el valor añadido, procede analizar si el resto de elementos del primero a los que aluden los representantes de la Generalitat y del Parlamento de Cataluña en sus escritos de alegaciones, y que deben ser considerados de acuerdo con nuestra doctrina expuesta y resumida en el fundamento jurídico 4 de esta resolución, deshacen esta preliminar concurrencia y permiten concluir que el impuesto autonómico grava, en realidad, una manifestación de riqueza diferente a la del 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elementos diferentes del hecho imponible regulados por la Ley recurrida y que pueden contribuir a su concreta delimitación son: a) la cuota tributaria; b) la prohibición de exigir al “contribuyente”, o mejor dicho al usuario del servicio, la cuota tributaria satisfecha por el operador; y c) el carácter finalista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establecimiento de una cuota fija en lugar de proporcional sobre el precio, como ocurre en el IVA, no es indicativo de ninguna diferencia determinante entre ambos impuestos. En la medida en que la prestación gravada es única (la puesta a disposición del acceso a internet) y las contraprestaciones por esta clase de servicio —único— no sufren importantes variaciones en el mercado (dada, precisamente, la identidad del servicio prestado), esa cuota fija tiene un impacto del todo equiparable al de una cuota proporcional sobre una contraprestación con escaso margen de variación. En cualquier caso, lo verdaderamente relevante para alcanzar la anterior conclusión es que las partes que han comparecido en defensa del impuesto recurrido se han limitado a señalar esta diferencia entre ese tributo y el impuesto sobre el valor añadido, pero no explican qué trascendencia tiene esta divergencia, es decir, por qué esa cuota fija establecida en la Ley autonómica es relevante a los efectos del artículo 6.2 LOFCA, o lo que es lo mismo: qué diferencia revela en relación con el hecho imponible o la manifestación de riqueza gravada por uno y otro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 mismo el hecho imponible, el carácter fijo o proporcional de la cuota no revela ninguna diferencia en cuanto a la manifestación de riqueza gravada, máxime teniendo en cuenta que esa cuota se devenga periódicamente mientras se presta el servicio (arts. 7, 8 y 9.1), y solo mientras se presta (art. 9, apartados 2 y 3), igual que sucede en el IVA (cfr. arts. 75 y 76 de su Ley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inexistencia del derecho de reembolso del sustituto del contribuyente, se trata de una prohibición que debe entenderse limitada al ámbito tributario, a la “relación jurídico-tributaria” (arts. 17 y 24 LGT), teniendo en cuenta que la competencia en materia de telecomunicaciones es exclusiva del Estado (art. 149.1.21 CE) y que la prestación de esta clase de servicios se efectúa hoy en régimen de libre competencia (arts. 2.1 y 5.1 de la Ley 9/2014), y por tanto sin tarifas ni precios finales autorizados por los poderes públicos [sin perjuicio de la existencia de algunos mecanismos correctores, como el control de precios a los operadores con poder significativo de mercado previsto en el artículo 14.1 e), que en todo caso debe hacerse siempre “en función de los costes” según exige el referido precepto, o el establecimiento de “paquetes de tarifas” para acceder a las prestaciones que componen el servicio universal bajo determinadas condiciones, artículo 25.1 f), cuyos costes deben en todo caso financiarse por los propios operadores de conformidad con los artículos 25.3 y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es, así, diferente del establecido en el sistema eléctrico, donde el Estado sí tiene poder de disposición sobre el precio final del servicio y, en particular, sobre la repercusión de tributos autonómicos que gravan la actividad de su prestación (véanse los arts. 16.4 y 17.6 de la vigente Ley 24/2013, de 26 de septiembre, del Sector Eléctrico, y las SSTC 136/2015, de 11 de junio, FJ 6, y 148/2011, de 28 de septiembre,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artículo 6.2 LOFCA, el IVA es un impuesto que articulándose sobre las transacciones económicas de las empresas somete a tributación el consumo, e impide el establecimiento por las comunidades autónomas de un impuesto sobre ese mismo objeto. Así resulta de la STC 210/2012, de 14 de noviembre, FJ 5 b), que declaró compatible con el IVA el impuesto extremeño sobre depósitos de las entidades de crédito porque este último “no grava las transacciones económicas, ni tampoco la prestación de servicios por las entidades financieras, operaciones que sí forman sin embargo parte del hecho imponible del IVA … lo efectivamente gravado por el impuesto de Extremadura no es la actividad de captación de fondos sino los depósitos constituidos con los fondos captados”.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apreciado en ese otro caso, el impuesto autonómico objeto de este recurso sí grava la prestación de un servicio, concretamente el de acceso a contenidos existentes en redes de comunicaciones electrónicas, y también recae sobre el consumo. La imposibilidad legal de que el sustituto del contribuyente (prestador del servicio) traslade jurídicamente las cuotas del impuesto autonómico sobre el contribuyente o consumidor final de los servicios de acceso a redes de comunicaciones (contratante del servicio), es una diferencia más formal que real, que no impide apreciar la sustancial identidad entre ambos impuestos. Lo relevante es que tanto el impuesto estatal como el autonómico someten a tributación la manifestación de capacidad económica que supone el consumo de servicios de acceso a contenidos existentes en redes de comunicaciones electrónicas, y lo hacen en la persona de su consumidor (el contratante del servicio), si bien, en el primero se produce por el prestador del servicio una traslación directa (jurídica) del importe del tributo, mientras que en el segundo esa traslación se efectúa de manera indirecta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imposibilidad legal de trasladar el importe del tributo por el sustituto del contribuyente al contribuyente no es una diferencia que desnaturalice la identidad apreciada, sobre todo si tomamos en consideración que incluso para el IVA, en el ámbito del derecho de la Unión, el Tribunal de Justicia no exige que la normativa del Estado miembro prevea expresamente la repercusión ni que ésta conste formalmente en una factura o documento equivalente (Sentencia Careda y otros, de 26 de junio de 1997, dictada en los asuntos acumulados C-370/95, C-371/95 y C-372/95). De hecho, el propio régimen del IVA admite supuestos de exenciones denominadas “limitadas” en la doctrina, en las que el sujeto pasivo no puede repercutir el impuesto pero tampoco genera el derecho a deducir las cuotas soportadas en los bienes y servicios que adquiere y afecta a esa operación, sin que por ello la operación deje de estar sujeta al impuesto ni se pueda excluir tampoco la traslación de aquellas cuotas como un coste más en el precio del bien o servicio (por ejemplo, los servicios sanitarios o de enseñanza en el artículo 20 de la Ley 37/1992).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la prohibición de reembolso del artículo 6.3 de la Ley impugnada debe considerarse limitada, como hemos explicado ya, a la relación tributaria propia del impuesto recurrido, con los efectos igualmente aludidos de convertir al calificado por la Ley como “sustituto del contribuyente” en auténtico y verdadero contribuyente, por ser el único llamado a contribuir en el ámbito de la relación tributaria. Pero no puede considerarse una diferencia significativa del impuesto recurrido que altere su naturaleza a los efectos del artículo 6.2 LOFCA, en cuanto no modifica el hecho imponible, ni permite apreciar que la manifestación de riqueza gravada en el impuesto autonómico sea diferente a la del IVA (la percepción de una contraprestación por la prestación profesional de un servicio), que es lo que importa al señalado artículo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Resta por examinar, en último lugar, el carácter “finalista” del impuesto, tal como lo define el preámbulo de la Ley por estar destinados los ingresos obtenidos como consecuencia del mismo a la dotación de los fondos mencionados en el 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efectivamente, este 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objetivo del impuesto es dotar los fondos para el fomento de la industria audiovisual de Cataluña creados por el artículo 29 de la Ley 20/2010, de 7 de julio, del cine, y el Fondo de fomento para la difusión cultural digital, creado por el artículo 14 de la presente ley, con el fin de financiar las actuaciones y medidas a las que están destinados estos fondos, de acuerdo con su norma de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fondos creados por el artículo 29 de la Ley del cine son cinco, según ese mismo artículo 29, y tienen por objeto, cada uno de ellos, fomentar “obras cinematográficas audiovisuales” [apartado a)], “la distribución independiente” [apartado b)], “la exhibición” [apartado c)], “la difusión y la promoción de obras y la cultura cinematográfica” [apartado d)] y, por fin “la competitividad empresarial” [letra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14 de la misma Ley 15/2014 “crea el Fondo para el fomento de la difusión cultural digital como mecanismo destinado a financiar políticas públicas que promuevan el acceso de los ciudadanos a contenidos culturales digitales” (art. 14.1), previendo el apartado segundo del mismo precepto que “[l]os recursos del Fondo deben destinarse a proyectos o actuaciones que permitan crear contenidos culturales digitales y hacerlos accesibles al público mediante políticas de digitalización”.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estrecho margen que el artículo 6.2 LOFCA deja a las comunidades autónomas para establecer sus propios impuestos ha provocado que cobren singular relevancia en nuestro ordenamiento los impuestos autonómicos de carácter extrafiscal, por ser esta finalidad una de las vías utilizables para evitar el límite que representa el citado artículo 6.2, sobre todo en materia medioambiental (STC 289/2000, FJ 5, por todas). En la medida en que el sistema permite la coexistencia de impuestos que recaigan sobre la misma materia o riqueza imponible, pero no sobre el mismo “hecho imponible”, si el hecho imponible del impuesto autonómico se perfila o individualiza de tal modo que pueda encontrarse en él rastro de alguna finalidad extrafiscal, por pretender “modificar comportamientos o al menos hacer pagar por ellos” [STC 53/2014, de 10 de abril, FJ 6 c)], es posible entonces compatibilizar la coexistencia de ambos impuestos por gravar de este modo manifestaciones diferentes de riqueza (en el supuesto más habitual, la titularidad de establecimientos o instalaciones, simplemente —Impuesto sobre bienes inmuebles—, y la titularidad de algunos de esos establecimientos o instalaciones porque generan o provocan actividades contaminantes y en la medida en que generan o provocan esa clase de actividades); eso sí, siempre que esa finalidad no se anuncie simplemente en el preámbulo de la norma, sino que se proyecte, efectivamente, sobre la estructura del impuesto, en la definición del hecho imponible, de los sujetos pasivos, de los elementos de cuantificación,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valoración del carácter finalista de un impuesto a los efectos del artículo 6.2 LOFCA, este Tribunal ya ha señalado que “la afectación del gravamen a la finalidad que se dice perseguida no es más que uno de los varios indicios —y no precisamente el más importante— a tener en cuenta a la hora de calificar la verdadera naturaleza del tributo, esto es, de determinar si en el tributo autonómico prima el carácter contributivo o una finalidad extrafiscal” (SSTC 22/2015, de 16 de febrero, FJ 4, y 179/2006, de 13 de junio, FJ 10). Por eso, hemos insistido en que para que la finalidad extrafiscal tenga consecuencias en la comparación “no bastará con que el correspondiente preámbulo de la norma declare dicho objetivo”, sino que es preciso que dicha finalidad “encuentre reflejo en los elementos centrales de la estructura del tributo” [SSTC 30/2015, de 19 de febrero, FJ 3; 53/2014, de 10 de abril, FJ 3 a); 96/2013, de 23 de abril, FJ 11; 85/2013, de 11 de abril, FJ 3; 210/2012, de 14 de noviembre, FJ 4, y 289/2000, de 30 de noviembre, FJ 5]. Pues bien, no cabe duda de que el destino o la adscripción del producto obtenido no es un “elemento esencial” del impuesto, ni de su pretendido carácter finalista.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ese hipotético carácter finalista no podría tampoco servir para excluir la exigencia general de que el objeto del impuesto —su “hecho imponible”: artículo 6.2 LOFCA— sea diferente al del impuesto estatal establecido [en este sentido, véanse especialmente la STC 168/2004, de 6 de octubre, FJ 10 a), y el ATC 456/2007, de 12 de diciembre, FJ 7]. De lo contrario, bastaría con adscribir legalmente el producto obtenido con un impuesto autonómico que replicase exactamente un impuesto estatal a un fondo especial destinado a atender a determinados gastos para eludir la norma del aludido artículo 6.2. Es, si acaso, un dato o indicio adicional que permite corroborar la disparidad previamente apreciada. Por otra parte, ha de advertirse que una cosa es la afectación finalista de un tributo y otra su naturaleza extrafiscal que en modo alguno concurre en el impuesto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Todo lo razonado hasta aquí nos conduce a declarar que el impuesto catalán sobre la provisión de contenidos por parte de los prestadores de servicios de comunicaciones electrónicas, regulado en los artículos 1 a 13 de la Ley 15/2014, de 4 de diciembre, grava el mismo “hecho imponible”, en el sentido que ha dado a esta expresión la jurisprudencia de este Tribunal, que el impuesto estatal sobre el valor añadido, y excede, por ello, del ámbito de la potestad tributaria de la comunidad autónoma de Cataluña reconocido en los artículos 157.3 CE y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ser declarado nulo de conformidad con lo preceptuado en el artículo 39.1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núm. 4567-2015, y, en su virtud, declarar la inconstitucionalidad y consiguiente nulidad del capítulo I (arts. 1 a 13) de la Ley del Parlamento de Cataluña 15/2014, de 4 de diciembre, del impuesto sobre la provisión de contenidos por parte de los prestadores de servicios de comunicaciones electrónicas y de fomento del sector y la difusión de la cultura digital.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Vicepresidenta de este Tribunal doña Encarnación Roca Trías y los Magistrados don Fernando Valdés Dal-Ré, don Juan Antonio Xiol Ríos, don Cándido Conde-Pumpido Tourón y doña María Luisa Balaguer Callejón, respecto de la Sentencia dictada en el recurso de inconstitucionalidad núm. 4567-2015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el máximo respeto a la opinión expresada por la mayoría del Pleno, disentimos de la fundamentación jurídica y del fallo estimatorio de la inconstitucionalidad y nulidad del capítulo I (artículos 1 a 13) de la Ley del Parlamento de Cataluña 15/2014, de 4 de diciembre, del impuesto sobre la provisión de contenidos por parte de los prestadores de servicios de comunicaciones electrónicas y de fomento del sector y la difusión de la cultura digital.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Sentencia considera que la Comunidad Autónoma de Cataluña se ha extralimitado en su competencia para establecer tributos, reconocida en el artículo 157.1 b) CE, al crear y regular un impuesto propio en contravención con los artículos 157.3 y 133.2 CE y, en concreto, con el artículo 6.2 de la Ley Orgánica 8/1980, de 22 de septiembre, de financiación de las Comunidades Autónomas (LOFCA), que prohíbe la duplicidad de hechos imponibles entre tributos estatales y autonómicos. La razón esgrimida es que, tras un examen de sus elementos esenciales en aplicación de la doctrina elaborada por este Tribunal sobre el artículo 6.2 LOFCA, el impuesto catalán sobre la provisión de contenidos por parte de los prestadores de servicios de comunicaciones electrónicas recae sobre el mismo “hecho imponible” que el impuesto estatal sobre el valor añadido (IVA), regulado en la Ley 37/1992, de 28 de diciembre (LIVA).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discrepancia se centra en dos puntos fundamentales: (i) el análisis comparativo de todos los elementos esenciales de ambos impuestos conduce a la conclusión contraria: no existe vulneración del artículo 6.2 LOFCA porque no se trata de tributos equivalentes y (ii) para tal análisis se acude indebidamente, en el fundamento jurídico 8, a la doctrina elaborada por este Tribunal para la prohibición de duplicidad de materias imponibles (que no hechos imponibles) entre tributos autonómicos y locales que establecía el antiguo artículo 6.3 LOFCA, en su redacción anterior a su modificación por la Ley Orgánica 3/2009, de 18 de diciembre, de modificación de la Ley Orgánica de financiación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Del examen comparativo de los elementos esenciales de ambos impuestos llevado a cabo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 destacar que este Tribunal nunca ha interpretado literalmente el límite al poder tributario de las Comunidades Autónomas establecido en el artículo 6.2 LOFCA (“Los tributos que establezcan las Comunidades Autónomas no podrán recaer sobre hechos imponibles gravados por el Estado”), puesto que bastaría la introducción de una leve modificación en el hecho imponible del tributo autonómico para eludir tal restricción legal. De ahí que, para apreciar la coincidencia o no entre hechos imponibles, que es lo prohibido en el artículo 6 LOFCA, se exija atender a todos los elementos esenciales de los tributos que se comparan (hecho imponible, sujetos pasivos, exenciones y supuestos de no sujeción, devengo, eventual periodo impositivo, base imponible, tipo de gravamen, cuota tributaria, y finalidad fiscal o extrafiscal), “con el objeto de determinar no sólo la riqueza gravada o materia imponible… sino la manera en que dicha riqueza o fuente de capacidad económica es sometida a gravamen en la estructura del tributo” (SSTC 122/2012, de 5 de junio, FJ 3; 210/2012, de 14 de noviembre, FJ 4; 83/2015, de 11 de abril, FJ 3; 96/2013, de 23 de abril, FJ 11, y 74/2016, de 14 de abril, FJ 2). O, lo que es lo mismo, debe compararse la estructura de los impuestos en liza para comprobar si efectivamente son equivalentes en términos que vulneran el artículo 6.2 LOFCA.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no realiza, sin embargo, un análisis comparativo exhaustivo de ambas figuras tributarias como preceptúa la doctrina constitucional sobre el artículo 6.2 LOFCA. Por un lado, tras examinar los elementos esenciales del impuesto catalán en el fundamento jurídico 5, y sin llevar a cabo un estudio semejante sobre el IVA [cosa que sí hizo este Tribunal en la STC 210/2012, de 14 de noviembre, FJ 5 b), en una controversia análoga], efectúa un análisis “peculiar” de los hechos imponibles de ambos impuestos en el fundamento jurídico 7 para acabar afirmando su completa identidad. Para la opinión mayoritaria, ambos tributos tienen como hecho imponible la prestación de servicios de comunicaciones electrónicas. Por otro lado, en el fundamento jurídico 8, y partiendo de esa coincidencia de hechos imponibles, a nuestro juicio inexistente, se rechazan acríticamente el resto de elementos esenciales, señalando que las diferencias reales entre los sujetos pasivos [FJ 8 b)], los elementos temporales y de cuantificación [FJ 8 a)] no tienen importancia en este análisis; para llegar a la conclusión, que no compartimos, de que ambos impuestos gravan el consumo: uno, a través del mecanismo de la repercusión tributaria (IVA) y, otro, a través de la traslación económica al precio del servicio prestado (impuesto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tales afirmaciones no pueden suscribirse (como tampoco puede compartirse el fallo de inconstitucionalidad al que conducen) por los argumentos que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lugar, la mayoría del Pleno debió tener presente el examen de los elementos esenciales del IVA que este Tribunal llevó a cabo en la STC 210/2012, de 14 de noviembre [FJ 5 b)], donde se confirmó la adecuación del Impuesto extremeño sobre depósitos de las entidades de crédito al artículo 6.2 LOFCA en relación con el IVA; examen que le hubiera permitido descartar la identidad entre el impuesto catalán y el 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IVA es un impuesto indirecto cuya finalidad es someter a imposición la capacidad económica que se pone de manifiesto con el consumo de bienes y servicios (art. 1 LIVA). Con la finalidad de gravar el consumo…, se sujetan al impuesto todas las entregas de bienes y prestaciones de servicios realizadas en el marco de una actividad empresarial o profesional (art. 4 LIVA), siendo, con carácter general, los empresarios y profesionales, que entregan los bienes o prestan los servicios, los sujetos pasivos del mismo (art. 84 LIVA). Para garantizar que el gravamen recae efectivamente sobre el consumo final y no en la propia actividad económica, el tributo tiene una estructura denominada ‘plurifásica’, ya que recae sobre todas las fases del proceso productivo, sujetando a gravamen sólo el ‘valor añadido’ de cada una. De acuerdo con esta estructura, son elementos centrales del tributo, de un lado, la obligación de repercusión del tributo por los sujetos pasivos a la siguiente fase (art. 88 LIVA), repercusión que el destinatario de las operaciones gravadas está obligado a soportar; y, de otro, el derecho de los sujetos pasivos del tributo a deducir el IVA soportado (art. 92.1 LIVA), o eventualmente a solicitar la devolución del eventual exceso soportado sobre la cuantía de las cuotas devengadas (art. 115 LIVA). Estos elementos son centrales en la estructura del IVA, porque tienen la finalidad de que el tributo sea neutral y no suponga un coste añadido para la actividad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base imponible del IVA es, como regla general, la contraprestación de las operaciones sujetas al impuesto (art. 78 LIVA). La cuota se determina por la aplicación a la base de un tipo fijo de gravamen, que podrá ser general o reducido (arts. 90 y 91 LIVA)…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citada estructura de este impuesto está dirigida a garantizar la neutralidad del IVA en relación con las actividades económicas, lo que constituye el principal elemento definitorio del tributo, como ha resaltado el Tribunal de Justicia de la Unión Europea en reiteradas ocasiones, [por todas, STJUE de 3 de Octubre de 2006 Banca Popolare di Cremona Soc. coop. Arl c. Agenzia Entrate Ufficio Cremona, (C-475/03)]. Esta neutralidad implica, en definitiva, que el IVA no grava la capacidad económica de los empresarios y profesionales que ofrecen bienes y servicios en el mercado, sino la de sus adquirentes finales”.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segundo lugar, la Sentencia no sigue el método tradicional de examen en las prohibiciones de equivalencia del artículo 6.2 LOFCA, consistente en una comparación en paralelo de los diferentes elementos esenciales de los tributos. De haberlo hecho, se hubiera llegado a la conclusión de que estos dos impuestos no sólo no gravan el mismo hecho imponible, sino que ni siquiera gravan la misma materia imponible.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consecuencia se deduce ya de la divergencia de hechos imponibles y obligados tributarios configurados legalmente. El impuesto autonómico, según la Ley 15/2014, tiene como hecho imponible “la disponibilidad del servicio de acceso a contenidos existentes en redes de comunicaciones electrónicas” (artículo 3.1), siendo contribuyente el usuario (artículo 6.1). Así, de estos dos datos legales, parece deducirse que este impuesto grave materialmente el consumo, y en concreto, el consumo específico del servicio de acceso a comunicaciones electrónicas. Esta conclusión, sin embargo, no es correcta. Al establecerse legalmente la figura del sustituto del contribuyente en la persona del operador empresario (artículo 6.2) con prohibición expresa del derecho de reembolso frente al contribuyente (artículo 6.3), este impuesto acaba gravando verdaderamente la prestación del servicio de acceso a las comunicaciones electrónicas por parte de los operadores empresarios; esto es, la actividad económica llevada a cabo por los operadores de comunicaciones electrónicas. En consecuencia, puede afirmarse que la materia imponible o verdadera manifestación de capacidad económica gravada por el impuesto catalán no es el consumo sino la renta obtenida por los operadores de comunicaciones electrónicas en el ejercicio de su actividad económica, calculada legalmente a forfait a 0,25 €/mes por cada contrato de servicio de acceso a contenidos de redes de comunicaciones electrónicas (artículo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el IVA es un impuesto cuyo hecho imponible grava, con carácter general, todas las entregas de bienes y prestaciones de servicios realizadas en el marco de una actividad empresarial o profesional (artículo 4 LIVA), entre los que se incluyen los servicios de telecomunicaciones o prestados por vía electrónica (artículo 69.3.3 y 4 LIVA), siendo contribuyentes los empresarios y profesionales (artículo 84 LIVA). Pero precisamente porque el IVA es un impuesto indirecto que recae sobre el consumo ex artículo 1 LIVA (y no sobre las actividades económicas gravando los beneficios empresariales), se incluye en la estructura del impuesto la obligación de repercusión de la cuota tributaria por parte del contribuyente realizador de las operaciones gravadas (artículo 88 LIVA) y la correlativa obligación de soportar tal repercusión a los destinatarios de las mismas, así como el derecho de los contribuyentes a la deducción del IVA soportado; articulándose legalmente como un impuesto “multifásico” o en cascada.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evidente se hace, si cabe, la no equivalencia entre ambos impuestos si se tienen en cuenta las diferencias entre sus elementos temporales y de cuantificación; disparidades que la Sentencia expresamente no considera relevantes en el fundamento jurídico 8 a). Así, de un lado, mientras el impuesto autonómico enjuiciado es un impuesto periódico, cuyo periodo impositivo coincide con el mes natural (artículo 7 de la Ley 15/2014), devengándose el primer día del mes o el día del alta en la contratación del servicio que no provenga de un cambio de operador (artículo 8 de la Ley 15/2014); el IVA es un impuesto instantáneo (sin periodo impositivo) que se devenga cada vez que se realiza una operación sujeta (artículo 75 LIVA). De otro lado, el impuesto catalán es un tributo de cuota fija (0,25 € por contrato y periodo impositivo); mientras que el IVA es un tributo proporcional, cuya cuota se halla aplicando un tipo de gravamen (artículos 90 y 91 LIVA) a la base imponible constituida, como regla general, por el importe total de la contraprestación de cada operación (artículo 78.1 LIVA). Otra diferencia adicional frente al IVA es el carácter finalista [que no extrafiscal, como bien argumenta el fundamento jurídico 8 c)] del impuesto autonómico, cuya recaudación queda afectada, ex artículo 1.2 de la Ley 15/2014, a la dotación de los cinco fondos creados para fomentar la industria audiovisual de Cataluña, creados por la Ley catalana del cine (Ley 20/2010, de 7 de junio), y a la dotación del nuevo fondo de fomento para la difusión cultural digital creado por la propia Ley 15/2014 (art. 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consecuencia de lo anterior, debe descartarse la coincidencia entre el IVA y el impuesto sobre la provisión de contenidos por parte de los prestadores de servicios de comunicaciones y, por tanto, la vulneración del artículo 6.2 LOFCA por recaer el tributo autonómico sobre un hecho imponible ya gravado por el Estado. Si bien es cierto, como se afirma en la STC 37/1987, que “en relación con una misma materia imponible, el legislador puede seleccionar distintas circunstancias que den lugar a otros tantos hechos imponibles, determinantes a su vez de figuras tributarias diferentes” y, por ende, no contravenir el artículo 6.2 LOFCA; mal puede violarse el referido artículo 6.2 LOFCA en un caso como el presente, en el que en los impuestos sometidos al juicio de equivalencia no sólo es diferente la manera en que la riqueza o fuente de capacidad económica es sometida a gravamen en la estructura del tributo, sino que ni tan siquiera se grava la misma fuente de riqueza o materia imponible.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tercer lugar, consideramos que el análisis comparativo de estas dos figuras tributarias, efectuado por la mayoría, para declarar la plena identidad de estos impuestos (y la consecuente inconstitucionalidad del tributo autonómico) adolece de dos vicios: no sólo es un análisis parcial al ceñirse únicamente a los hechos imponibles (FJ 7), sino que el examen de “hecho imponible” realizado en cada impuesto es diferente. De ahí que la conclusión extraída en la Sentencia de que ambos tributos tienen como hecho imponible la prestación de servicios es, a nuestro juicio, errónea al ser fruto de una comparación de conceptos distintos. Efectivamente, en el fundamento jurídico 7 se contrapone un examen “material” del impuesto catalán a un examen “formal” del IVA, por lo que el juicio de comparabilidad de hechos imponibles de la Sentencia yerra en los propios términos de comparación, que no son homogéneos porque se mueven en planos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 lado, convenimos con la mayoría en que, formalmente, el impuesto autonómico impugnado grava la “disponibilidad del servicio de acceso a contenidos existentes en redes de comunicaciones electrónicas” (hecho imponible establecido en el artículo 3.1 de la Ley 15/2014) siendo contribuyente el usuario (art. 6.1 de la Ley 15/2014). Pero como la Ley catalana califica a los operadores empresarios como sustitutos (art. 6.2 de la Ley 15/2014) con supresión expresa del derecho de reembolso sobre el contribuyente usuario (art. 6.3 de la Ley 15/2014); materialmente, lo verdaderamente gravado es la prestación del servicio de acceso a comunicaciones electrónicas y el único llamado a contribuir es el operador que presta el servicio.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sin embargo, consideramos que debería haberse practicado el mismo análisis material con el IVA. En relación con el impuesto estatal, la Sentencia se queda en el plano formal, argumentando que el hecho imponible es la prestación de servicios (art. 4 LIVA), entre los que se incluyen los servicios de telecomunicaciones o prestados por vía electrónica (art. 69.3.3 y 4 LIVA), siendo el contribuyente el empresario (art. 3 LIVA). Pero no profundiza, como sí lo hace en el impuesto catalán, en la estructura del impuesto. De haberlo hecho, hubiera tenido que concluir que, como la Ley del impuesto sobre el valor añadido establece el derecho-deber del contribuyente de repercusión tributaria, desde una perspectiva material, lo verdaderamente gravado no es la prestación de servicios sino la disponibilidad del servicio prestado, y el verdadero contribuyente no es el empresario operador sino el usuario o consumidor final. O lo que es lo mismo, también el examen “material” del IVA coincide con el examen “formal” del impuesto autonómico: la disponibilidad o consumo del servicio.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porque el método de comparación es diferente en uno y otro impuesto, las conclusiones a las que llega la Sentencia son equivocadas. En esta línea, si la Sentencia hubiera realizado, como punto de partida en el método tradicional de examen del artículo 6.2 LOFCA, un análisis estrictamente formal de los hechos imponibles de estos dos tributos en liza (esto es, de los presupuestos de hecho a los que la ley asocia el devengo de la obligación tributaria principal), hubiera tenido que convenir su clara disparidad: “la entrega de bienes o prestación de servicios” (art. 4.1 LIVA), de una parte; y “la disponibilidad del servicio” (art. 3.1 de la Ley 15/2014), de otra. Pero, es más, si se hubieran analizado todos los elementos esenciales de estos dos impuestos para determinar la verdadera manifestación de capacidad económica gravada y la manera en que ésta es gravada, como hemos realizado en este Voto, habría debido confirmar que, mientras el IVA recae sobre el consumo, el impuesto autonómico recae sobre la renta obtenida en el ejercicio de la actividad económica gravada. Así, lo único que tienen en común estos impuestos es que ninguno de los dos grava materialmente la manifestación de riqueza plasmada en su hecho imponible.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cuarto lugar, debe rechazarse la afirmación vertida en el fundamento jurídico 8 b) de que la prohibición legal del derecho de reembolso del sustituto al contribuyente en el impuesto catalán (art. 6.3 de la Ley 15/2014) es una diferencia “más formal que real”, que no impide apreciar la sustancial identidad entre ambos impuestos, puesto que ambos impuestos gravan el consumo y a los usuarios. No podemos compartir ninguno de los dos argumentos esgrimidos para sustentar semejante declaración.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declara la Sentencia que aunque no haya repercusión “jurídico-tributaria” en el impuesto catalán, al gravar este impuesto autonómico la prestación de servicios en el mercado de las telecomunicaciones, que es un mercado no regulado (a diferencia del sector eléctrico), los operadores contribuyentes lo acabarán repercutiendo económicamente en el precio del servicio prestado. Ello confirma, asegura la Sentencia, que ambos tributos gravan el consumo, “si bien, en el primero se produce por el prestador del servicio una traslación directa (jurídica) del importe del tributo, mientras que en el segundo esa traslación se efectúa de manera indirecta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un lado, debe subrayarse que la traslación económica (y no jurídica) de los tributos vía precios queda extramuros del análisis estrictamente jurídico que compete a este Tribunal en virtud del artículo 6.2 LOFCA. Es más, el único elemento jurídico que debemos tener en cuenta a la hora de verificar si este impuesto autonómico es equivalente al IVA es la prohibición expresa de su no traslación establecida en el artículo 6.3 de la Ley 15/2014; y no el incumplimiento que, de tal mandato legal, da por supuesto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otro lado, conviene dejar claro que la traslación económica de un tributo directo que grava la renta o el patrimonio no lo convierte jurídicamente en un tributo indirecto que grava el consumo. Así, ni el impuesto sobre sociedades ni el impuesto sobre actividades económicas dejan de ser impuestos sobre la renta (y se convierten en impuestos sobre el consumo) porque la sociedad empresaria los incluya como un coste más en el precio de los productos. Ese efecto jurídico únicamente se consigue a través de la repercusión jurídico-tributaria. Tales afirmaciones desdibujarían por completo la distinción tradicional entre tributos directos e indirectos.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señala la Sentencia que la existencia de las denominadas exenciones limitadas en el IVA diluye las diferencias entre los impuestos comparados. Pero el hecho de que se admitan en el IVA supuestos de exención en los que no haya repercusión, no priva al IVA de su naturaleza de tributo “multifásico” e indirecto que grava el consumo. Ni tampoco lo asemeja a un tributo directo donde la repercusión está totalmente prohibida, como es este impuesto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Finalmente, en quinto lugar, la Sentencia debió apoyarse, para realizar el referido análisis de comparabilidad exigido por el artículo 6.2 LOFCA, en el concepto de impuesto sobre el volumen de negocios ofrecido por la jurisprudencia del Tribunal de Luxemburgo en relación con la prohibición comunitaria de los Estados Miembros de establecer tributos similares al IVA (SSTJUE de 9 de marzo de 2000, asunto C-437/97, y de 3 de octubre de 2006, asunto C-475/03, citadas en la STC 210/2012, de 14 de noviembre), cuyas notas esenciales son tres: (i) la aplicación del impuesto con carácter general a las transacciones que tengan por objeto bienes o servicios (carácter general); (ii) la determinación de su cuota en proporción al precio percibido por el sujeto pasivo como contraprestación de los bienes que entregue o de los servicios que preste (cuantía proporcional sobre el precio); y (iii) la percepción del impuesto en cada fase del proceso de producción y de distribución, incluida la venta al por menor, con independencia del número de transacciones efectuadas anteriormente y la deducción del IVA devengado por un sujeto pasivo de los importes abonados en etapas anteriores del proceso de producción y distribución, de manera que, en una fase determinada, el impuesto se aplica sólo al valor añadido en esa fase y la carga final del mismo recae en definitiva sobre el consumidor (carácter “multifásico”).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ello no sólo porque el artículo 6.2 LOFCA contiene una prohibición análoga de equivalencia entre tributos estatales y autonómicos, sino porque, al ser el IVA un tributo armonizado, esas mismas notas definitorias del impuesto diseñadas por el Tribunal de Justicia de la Unión Europea resultan ser parte esencial de la estructura del IVA establecida en la normativa interna española. Por tanto, no es cierto, como asegura la mayoría en el fundamento jurídico 7, que “no es relevante a los efectos de este proceso constitucional que el impuesto autonómico recurrido tenga carácter específico, por someter a tributación un servicio concreto, frente al carácter general del IVA que grava todas las entregas de bienes y servicios (art. 4.Uno LIVA)... característica destacada por el Tribunal de Justicia de la Unión Europea...”, o que “Lo mismo cabe concluir respecto del carácter monofásico del impuesto recurrido frente al carácter multifásico del IVA, también destacado por la jurisprudencia del Tribunal de Justicia antes aludida”, o ya en el FJ 8 que “el establecimiento de una cuota fija en lugar de proporcional sobre el precio, como ocurre en el IVA, no es indicativo de ninguna diferencia determinante entre ambos impuestos”. Antes al contrario, tener en cuenta el carácter general, “multifásico” y proporcional del IVA frente al carácter específico, “monofásico” y de cuota fija del impuesto autonómico no significa, como se afirma en el fundamento jurídico 7, enjuiciar la adecuación del impuesto catalán al Derecho Comunitario, sino enjuiciar la adecuación de este impuesto autonómico al bloque de la constitucionalidad, que implica la comparación de todos y cada uno de los elementos esenciales de ambos impuestos, como exige la doctrina constitucional ya consolidada sobre el artículo 6.2. LOFCA. A la vista de la comparación de estos tres elementos en ambos tributos sólo cabe confirmar la constitucionalidad del impuesto catalán.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De la doctrina constitucional invocada en el fundamento jurídico 8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creemos conveniente dejar constancia que la doctrina constitucional invocada en el fundamento jurídico 8, y en diversos pasajes de esta Sentencia, no es la elaborada por este Tribunal para la prohibición de hechos imponibles coincidentes entre tributos autonómicos y estatales (art. 6.2 LOFCA), y extrapolada para la prohibición de hechos imponibles entre tributos autonómicos y locales tras el cambio legislativo del artículo 6.3 LOFCA operado mediante la Ley Orgánica 3/2009, de 18 de diciembre, de reforma de la LOFCA; sino que se recurre a la elaborada por este Tribunal para la antigua prohibición contenida en la redacción originaria del artículo 6.3 LOFCA: “Las Comunidades Autónomas podrán establecer y gestionar tributos sobre las materias que la legislación de Régimen Local reserva a las Corporaciones Locales, en los supuestos en que dicha legislación lo prevea y en los términos que la misma contemple”.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sobre el antiguo artículo 6.3 LOFCA, manifestada en las SSTC 289/2000, 168/2004, 179/2006, 196/2012, 60/2013, 53/2014 y 22/2015 —y en los AATC 417/2005, 434/2005 y 456/2007—, limitó extraordinariamente el poder tributario de las Comunidades Autónomas con la interpretación que ofreció sobre la “materia reservada” a la corporación local del artículo 6.3 LOFCA, al reconducir “la prohibición de duplicidad impositiva a la materia imponible efectivamente gravada por el tributo en cuestión, con independencia del modo en que se articule por el legislador el hecho imponible… resulta(ndo) vedado cualquier solapamiento, sin habilitación legal previa, entre la fuente de riqueza gravada por un tributo local y por un nuevo tributo autonómico” (STC 289/2000, de 30 de noviembre,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Orgánica 3/2009, con el cambio de contenido de la prohibición del artículo 6.3 LOFCA, (asimilando los límites establecidos en los artículos 6.2 y 6.3 LOFCA en la interdicción de tributos autonómicos que recaigan sobre hechos imponibles ya gravados por el Estado y por la corporación local), no sólo se propone superar los conflictos constitucionales que había suscitado la doctrina constitucional, poco pacífica, que interpretaba el límite del originario artículo 6.3 LOFCA en términos de materia imponible, sino también ampliar el espacio fiscal de las Comunidades Autónomas. Como ya mantuvimos por primera vez en la STC 122/2012, de 5 de junio, el nuevo artículo 6.3 LOFCA “no tiene por objeto impedir que las Comunidades Autónomas establezcan tributos propios sobre objetos materiales o fuentes impositivas ya gravadas por los tributos locales, sino que prohíbe, en sus propios términos, la duplicidad de hechos imponibles, estrictamente, es decir, que “la prohibición de doble imposición en él contenida atiende al presupuesto adoptado como hecho imponible y no a la realidad o materia imponible que le sirve de base” (STC 289/2000, de 30 de noviembre, FJ 4), lo cual provoca la necesidad de analizar el modo en que el legislador articula, en cada caso, el hecho imponible”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subrayarse, por tanto, que, como es la tradicional doctrina constitucional del artículo 6.2 LOFCA la que se extrapola al nuevo artículo 6.3 LOFCA, la doctrina constitucional del antiguo artículo 6.3 LOFCA no tiene ni debe tener cabida a la hora de enjuiciar la adecuación de los tributos autonómicos al artículo 6.2 y al nuevo artículo 6.3 LOFCA, de tal forma que las afirmaciones sostenidas por este Tribunal sobre el antiguo 6.3 LOFCA no son en absoluto de aplicación al artículo 6.2 LOFCA. Ni de la literalidad del artículo 6.2 LOFCA ni de la doctrina constitucional sobre el artículo 6.2 LOFCA se extrae, como sí lo hace erróneamente esta Sentencia, la prohibición de duplicidad de objetos o materia imponible entre tributos autonómicos y estatales. Efectivamente, si para apreciar si existe o no coincidencia entre los hechos imponibles, que es lo prohibido en el artículo 6.2 LOFCA, se hace preciso atender a los elementos esenciales de los tributos que se comparan al objeto de determinar no solo la riqueza gravada o materia imponible, sino la manera en que dicha riqueza o fuente de capacidad económica es sometida a gravamen en la estructura del tributo, dos tributos (estatal y autonómico) con el mismo objeto (riqueza gravada o materia imponible) pueden ser perfectamente compatibles ex artículo 6.2 LOFCA, siempre que graven tal materia imponible de diferente manera, sea fiscal o extrafiscalmente.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rechazamos las afirmaciones de esta Sentencia que equiparan la prohibición del artículo 6.2 con la que se estableció en el antiguo 6.3 LOFCA, tales como que “a los efectos del artículo 6.2 LOFCA, el IVA es un impuesto que articulándose sobre las transacciones económicas de las empresas somete a tributación el consumo, e impide establecimiento por las comunidades autónomas de un impuesto sobre ese mismo objeto”, puesto que lo que impide el artículo 6.2 LOFCA es la duplicidad de hechos imponibles y no de objetos o materias imponibles; o que “el estrecho margen que el art. 6.2 LOFCA deja a las comunidades autónomas para establecer sus propios impuestos ha provocado que cobren singular relevancia en nuestro ordenamiento los impuestos autonómicos de carácter extrafiscal, por ser esta finalidad una de las vías utilizables para evitar el límite que representa el citado art. 6.2, sobre todo en materia medioambiental (STC 289/2000, FJ 5, por todas)”, puesto que tal estrecho margen se predicaba por este Tribunal del antiguo artículo 6.3 y no del artículo 6.2 LOFCA; o que “en todo caso, ese hipotético carácter finalista no podría tampoco servir para excluir la exigencia general de que el objeto del impuesto — su ‘hecho imponible’: art. 6.2 LOFCA— sea diferente al del impuesto estatal establecido [en este sentido, véanse especialmente la STC 168/2004, de 6 de octubre, FJ 10 a), y el ATC 456/2007, de 12 de diciembre, FJ 7]”, en el que se reitera la asimilación entre hecho imponible y objeto del tributo.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la doctrina del antiguo artículo 6.3 LOFCA debería ser, pues, desechada por este Tribunal al haberse superado legislativamente el canon de enjuiciamiento (“materia imponible”, y no “hecho imponible”) para el que se elaboró. Y ello porque de lo contrario se corre el riesgo de dar la espalda a la reforma de la LOFCA, que vino precisamente a atajar la restricción al poder tributario de las Comunidades Autónomas que la doctrina constitucional del antiguo artículo 6.3 LOFCA había provocado.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atendiendo a lo anteriormente expuesto, consideramos que hubiera debido desestimarse íntegramente el recurso de inconstitucionalidad interpuesto contra el capítulo I de la Ley del Parlamento de Cataluña 15/2014, de 4 de diciembre, del impuesto sobre la provisión de contenidos por parte de los prestadores de servicios de comunicaciones electrónicas y de fomento del sector y la difusión de la cultura digital.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julio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