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6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4567-2015, interpuesto por el Presidente del Gobierno contra el capítulo I (arts. 1 a 13) de la Ley del Parlamento de Cataluña 15/2014, de 4 de diciembre, del impuesto sobre la provisión de contenidos por parte de los prestadores de servicios de comunicaciones electrónicas y de fomento del sector y la difusión de la cultura digital. Han comparecido y formulado alegaciones la Generalitat y el Parlamento de Cataluña.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de julio de 2015, el Abogado del Estado, actuando en la representación que legalmente ostenta, interpuso recurso de inconstitucionalidad contra el capítulo I (arts. 1 a 13) de la Ley del Parlamento de Cataluña 15/2014, de 4 de diciembre, del impuesto sobre la provisión de contenidos por parte de los prestadores de servicios de comunicaciones electrónicas y de fomento del sector y la difusión de la cultura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motivo de este recurso de inconstitucionalidad es único: la extralimitación de la comunidad autónoma en su competencia para establecer tributos, reconocida en el artículo 157.1 b) CE, pero sujeta a las leyes del Estado conforme a los artículos 133.2 y 157.3 CE, al establecer por el capítulo I (arts. 1 a 13) de la Ley recurrida el impuesto sobre la provisión de contenidos por parte de los prestadores de servicios de comunicaciones electrónicas. Los argumentos en que sustenta esta denunciada extralimitación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prevista en el citado artículo 157.3 CE, que es la Ley Orgánica 8/1980, de 22 de septiembre, de financiación de las Comunidades Autónomas (LOFCA), se integra en el bloque de la constitucionalidad y ha de ser tomada en consecuencia por el Tribunal Constitucional como parámetro de constitucionalidad de las leyes del Estado y de las Comunidades Autónomas, según doctrina de este propio Tribunal Constitucional (se citan en este sentido las SSTC 183/1988, 250/1988 y 68/1996).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particular, es parámetro de constitucionalidad de los tributos que puedan establecer las comunidades autónomas el artículo 6.2 de la citada LOFCA, que tras su redacción por la Ley Orgánica 3/2009, de 18 de diciembre, de modificación de la anterior,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tributos que establezcan las Comunidades Autónomas no podrán recaer sobre hechos imponibles gravados por el Estado. Cuando el Estado, en el ejercicio de su potestad tributaria originaria establezca tributos sobre hechos imponibles gravados por las Comunidades Autónomas, que supongan a éstas una disminución de ingresos, instrumentará las medidas de compensación o coordinación adecuadas en favor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veda, en consecuencia, la duplicidad o coincidencia de hechos imponibles gravados por el Estado y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valorar si existe esta duplicidad o coincidencia este Tribunal Constitucional ha atendido a los elementos esenciales de los tributos que se comparan, al objeto de determinar no solo la riqueza gravada o materia imponible, que es el punto de partida de toda norma tributaria, sino la manera en que dicha riqueza o fuente de capacidad económica es sometida a gravamen. Cita como exponente de esta doctrina la reciente STC 30/2015, por la que se declara la inconstitucionalidad del impuesto sobre depósitos en las entidades de crédito establecido por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Desarrolla a continuación esta premisa en relación con el impuesto, establecido por la Ley recurrida, por una parte, y el impuesto sobre el valor añadido (IVA), establecido por el Estado y regulado por la Ley 37/1992, de 28 de diciembre, por otra. Y le parece que son idénticos tanto el hecho imponible como los sujetos pasivos de ambos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hecho imponible del impuesto autonómico viene constituido por “la disponibilidad del servicio de acceso a contenidos existentes en redes de comunicaciones electrónicas, mediante la contratación con un operador de servicios … con independencia de la modalidad de acceso al servicio”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37/1992 define como hecho imponible “las entregas de bienes y prestaciones de servicios realizadas en el ámbito espacial del impuesto por empresarios o profesionales a título oneroso, con carácter habitual u ocasional, en el desarrollo de su actividad empresarial o profesional, incluso si se efectúan en favor de los propios socios, asociados, miembros o partícipes de las entidades que las realicen” (art. 4.1). E incluye expresamente entre tales servicios los de telecomunicación y los prestados por vía electrónica (art. 69.3, apartados tercero y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último de esos preceptos, los “servicios de telecomunicación” se definen como “aquellos servicios que tengan por objeto la transmisión, emisión y recepción de señales, textos, imágenes y sonidos o información de cualquier naturaleza, por hilo, radio, medios ópticos u otros medios electromagnéticos, incluyendo la cesión o concesión de un derecho al uso de medios para tal transmisión, emisión o recepción e, igualmente, la provisión de acceso a redes informáticas” (art. 69.3.3). Por su parte, el subsiguiente apartado 4 del artículo 69.Tres dispone que los “servicios prestados por vía electrónica” son “aquellos servicios que consistan en la transmisión enviada inicialmente y recibida en destino por medio de equipos de procesamiento, incluida la compresión numérica y el almacenamiento de datos, y enteramente transmitida, transportada y recibida por cable, radio, sistema óptico u otros medios electrónicos y, entre otros, los siguientes: a) El suministro y alojamiento de sitios informáticos. b) El mantenimiento a distancia de programas y de equipos. c) El suministro de programas y su actualización. d) El suministro de imágenes, texto, información y la puesta a disposición de bases de datos. e) El suministro de música, películas, juegos, incluidos los de azar o de dinero, y de emisiones y manifestaciones políticas, culturales, artísticas, deportivas, científicas o de ocio. f) El suministro de enseñanza a distancia”.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comparación entre ambos hechos imponibles, concluye el Abogado del Estado, con apoyo en el dictamen del Consejo de Estado que acompaña como documento núm. 3, que uno y otro son idénticos en el sentido del artículo 6.2 LOFCA. Resta importancia así a la diferencia entre “disponibilidad del servicio” (art. 3.1 de la Ley autonómica) y “prestación” del mismo (art. 4.1 de la Ley 37/1992), que le parece más aparente que real en la medida en que la Ley autonómica vincula la mencionada disponibilidad a la contratación real del servicio (art. 4.1) y fija incluso el tipo de gravamen en 0,25 euros “por contrato de servicio” (art. 9 de la Ley autonómica), confirmando así que el impuesto se devenga una vez contratado el servicio y, por tanto, cuando surge la obligación de prestarlo. Precisamente, continúa su argumentación, el artículo 8, en relación con el devengo del impuesto, establece con carácter general que “[e]l impuesto se devenga periódicamente el primer día de cada mes natural” (apartado primero), pero previene inmediatamente que “[s]i el alta de un usuario al servicio se produce un día distinto al primer día del mes natural, y dicha alta no deriva de un cambio entre los diferentes operadores del servicio, el impuesto se devenga el día en que se produce la contratación del servicio” (apartado segundo). Le parece evidente entonces la correlación que existe entre la contratación del servicio y el devengo del impuesto, que de este modo se exige no por la mera disponibilidad de un servicio sino como consecuencia de su efectiva prestación. De ahí que las diferencias gramaticales no puedan ocultar, según el Abogado del Estado, que ambos impuestos, el estatal y el autonómico, recaen sobre la prestación del servicio de acceso a contenidos existentes en redes de comunicaciones electrónicas, previa contratación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Aunque con esta coincidencia entre hechos imponibles bastaría ya, dice el Abogado del Estado, para considerar inconstitucional el impuesto autonómico, incide en que existe además coincidencia en los sujetos pasivos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Ley estatal son sujetos pasivos del impuesto sobre el valor añadido “[l]as personas físicas o jurídicas que tengan la condición de empresarios o profesionales y realicen las entregas de bienes o presten los servicios sujetos al Impuesto” (artículo 84.1.1). Y en el impuesto autonómico son sujetos pasivos a título de contribuyentes “la persona física o jurídica o las entidades sin personalidad jurídica a las se refiere el artículo 35.4 de la Ley del Estado 58/2003, de 17 de diciembre, general tributaria, que tiene contratado el servicio al que se refieren los artículos 3 y 4” (art. 6.1), es decir, el usuario del servicio. Pero con la inmediata matización de que “[e]s sujeto pasivo del impuesto, a título de sustituto del contribuyente, la persona física o jurídica prestadora del servicio al que se refiere el artículo 3.2”, esto es, el empresario o profesional que presta el servicio sujeto al impuesto, y por tanto el mismo sujeto gravado por el impuesto sobre el valor añadido, sin que sea importante, para el Abogado del Estado, que en la norma estatal lo sea a título de contribuyente y en la autonómica a título de sustituto del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 parece que el hecho de que este sustituto del contribuyente en el impuesto autonómico “no pued[a] exigir al contribuyente el importe de las obligaciones tributarias satisfechas, de acuerdo con lo establecido por el artículo 36.3 de la Ley del Estado 58/2003”, según el artículo 6.3 de la Ley catalana, a diferencia de lo que acontece en el impuesto sobre el valor añadido, en el que el contribuyente está obligado a “repercutir íntegramente el importe del impuesto sobre aquel para quien se realice la operación gravada, quedando éste obligado a soportarlo siempre que la repercusión se ajuste a lo dispuesto en esta Ley, cualesquiera que fueran las estipulaciones existentes entre ellos” (art. 88.1 de la Ley 37/1992), no es tampoco relevante a estos efectos constitucionales. Subraya que el artículo 6.2 LOFCA establece como límite a la autonomía tributaria la duplicidad de “hechos imponibles”, y esta identidad concurre en el caso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termina solicitando la declaración de inconstitucionalidad y nulidad de los preceptos autonómicos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y en el encabezamiento del escrito de interposición del recurso, el Abogado del estado invoca el artículo 161.2 CE, en relación con el artículo 30 de la Ley Orgánica del Tribunal Constitucional (LOTC), a fin de que se produzca la suspensión de la vigencia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mediante providencia de 10 de septiembre de 2015, admitió a trámite el presente recurso de inconstitucionalidad y acordó dar traslado de las actuaciones, conforme establece el artículo 34 de la Ley Orgánica del Tribunal Constitucional, al Congreso de los Diputados, al Senado, al Gobierno y al Parlamento de Cataluña, por conducto de sus Presidentes, al objeto de que en el plazo de 15 días, pudieran personarse en el proceso y formular las alegaciones que estimaran pertinentes. Se acordó, asimismo, tener por invocado por el Presidente del Gobierno el artículo 161.2 CE, lo que, a su tenor y conforme dispone el artículo 30 LOTC, produjo la suspensión de la vigencia y aplicación de los preceptos impugnados desde la fecha de interposición del recurso para las partes del proceso, y desde el día en que aparezca publicada la suspensión en el “Boletín Oficial del Estado” para los terceros, así como también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Mesa del Senado, por escrito de su Presidente registrado en este Tribunal el 23 de septiembre de 2015 acordó dar por personada a esa Cámara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Mesa del Congreso, por escrito de su Presidente registrado en este Tribunal el 28 de septiembre de 2015, acordó dar por personada a esa Cámara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6 de octubre de 2015 tuvo entrada en el registro general de este Tribunal el escrito de alegaciones de la Generalitat de Cataluña, en el que se solicita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Abogada de la Generalitat comienza haciendo una exposición general de la doctrina de este Tribunal sobre la autonomía financiera de las comunidades autónomas. Insiste en que las previsiones de la Ley Orgánica de financiación de las Comunidades Autónomas, y singularmente sus artículos 6 y 9, no tienen por objeto impedir a las comunidades autónomas crear tributos propios sobre materias ya gravadas por el Estado, “habida cuenta de que la realidad económica en sus diferentes manifestaciones está toda ella virtualmente cubierta por tributos estatales”, por lo que tal entendimiento conduciría a impedir que se creen tributos autonómicos [SSTC 186/1993, FJ 4 b), y 60/2013, FJ 3]. También insiste en esta exposición preliminar en que la potestad tributaria de las comunidades autónomas está al servicio de las competencias para cuyo desarrollo y ejecución el artículo 156.1 CE las dota de autonomía financiera. En este sentido, le parece fuera de duda que el impuesto recurrido tiene directa vinculación con el ámbito de las competencias de la Generalitat, en cuanto tiene por finalidad el fomento del sector audiovisual, dotando los fondos para el fomento de la industria audiovisual de Cataluña creados por el artículo 29 de la Ley 20/2010, de 7 de julio, del cine, y el fondo de fomento para la difusión cultural digital, creado por el artículo 14 de la Ley recurrida, con el fin de financiar las actuaciones y medidas a las que están destinados estos fondos, de acuerdo con su norma de creación, según proclama el artículo 1.2 recurrido. Encontrando estos fondos y actividades promovidas acomodo en las competencias en materia de cultura que establece el artículo 127 del Estatuto de Autonomía para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el análisis del artículo 6.2 LOFCA, recuerda que según la jurisprudencia de este Tribunal desde la STC 37/1987, FJ 14, la prohibición de doble imposición atiende al presupuesto adoptado como hecho imponible, y no a la realidad o materia imponible que le sirve de base (así, también, SSTC 60/2013, FJ 7, y 110/2014, FJ 5, entre otras). Por lo tanto, de acuerdo con el artículo 6.2 LOFCA, una misma actividad económica es susceptible de ser sometida a tributación por gravámenes distintos (STC 60/2013, FJ 4). Además, el Tribunal Constitucional ha precisado que no basta con comparar la definición gramatical de los hechos imponibles, sino que es preciso atender a las circunstancias que ha seleccionado el legislador para dar lugar a los hechos imponibles de ambos impuestos (STC 30/2015, FJ 3), es decir, que hay que comparar si existe identidad entre los elementos esenciales del tributo, incluyendo sujetos pasivos, base imponible, e incluso supuestos de no sujeción y exención (STC 30/2015, FJ 3), y también la finalidad extrafiscal del tributo [SSTC 289/2000, FJ 5, y 53/2014, FJ 6 c)]. En suma, para apreciar si existe o no coincidencia entre los hechos imponibles, que es lo prohibido en el artículo 6.2 LOFCA, se hace preciso atender a los elementos esenciales de los tributos que se comparan al objeto de determinar no solo la riqueza gravada o materia imponible, sino la manera en que dicha riqueza o fuente de capacidad económica es sometida a gravamen en la estructura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base en lo anterior, la Abogada de la Generalitat pasa a analizar los elementos esenciales de los impuestos comparados.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explicar la estructura y elementos esenciales del IVA se remite a la STC 210/2012, dictada en relación con el impuesto sobre depósitos en las entidades de crédito extremeño. De acuerdo con esa Sentencia son elementos esenciales del tributo la obligación de repercusión (art. 88 de la Ley 37/1992) y el derecho de los sujetos pasivos a deducir el IVA soportado (art. 92 de la Ley 37/1992), o eventualmente solicitar la devolución del exceso soportado sobre la cuantía de las cuotas soportadas (art. 115), todo ello con la finalidad de que el tributo sea neutral y no suponga un coste añadido a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mismos elementos esenciales, continúa la Abogada de la Generalitat, han sido destacados por el Tribunal de Justicia de la Unión Europea (Sentencias de 9 de marzo de 2000, asunto C-437/97, y de 3 de octubre de 2006, asunto C-475/03), jurisprudencia considerada por este propio Tribunal Constitucional en la ya citada STC 210/2012. De esta jurisprudencia se desprende que son cuatro los elementos esenciales del IVA: (i) la aplicación del impuesto con carácter general a las transacciones que tengan por objeto bienes o servicios; (ii) la determinación de su cuota en proporción al precio percibido por el sujeto pasivo como contraprestación de los bienes que entregue o de los servicios que preste; (iii) la percepción del impuesto en cada fase del proceso de producción y de distribución, incluida la venta al por menor, con independencia del número de transacciones efectuadas anteriormente; y (iv) la deducción del IVA devengado por un sujeto pasivo de los importes abonados en etapas anteriores del proceso de producción y distribución, de manera que, en una fase determinada, el impuesto se aplica solo al valor añadido en esa fase y la carta final del mismo recae en definitiva sobre 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IVA, por tanto, no pretende sustituir todos los impuestos que recaen sobre la entrega de bienes o la prestación de servicios, sino solo aquellos impuestos que tienen el carácter de impuestos sobre el volumen de negocios, puesto que comparten las características esenciales de este impuesto. Niega, por ello, que el examen pueda ceñirse a las definiciones de hechos imponibles, base imponible y sujeto pasivo, como hace el recurso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Pues bien, la Abogada de la Generalitat concluye que no se dan en el impuesto recurrido ninguna de las cuatro características esenciales del IVA fijadas por el Tribunal de Justicia de la Unión Europea. No niega que el IVA, como impuesto general sobre el consumo, incluya entre los servicios prestados por un empresario o un profesional a título oneroso en desarrollo de su actividad empresarial o profesional, los servicios de telecomunicación y los prestados por vía electrónica. Pero ello no da lugar sin más a la identidad proscrita por el artículo 6.2 LOFCA. Si así se entendiera, ello conduciría a apreciar la incompatibilidad de cualquier impuesto sobre el consumo, y a impedir la creación de tributos por las comunidades autónomas, lo cual ya ha sido rechazado por el Tribunal Constitucional. A diferencia del IVA, el impuesto autonómico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es un impuesto general, sino que solo afecta a la disponibilidad del servicio y además, como no deja de reconocer el recurrente, su hecho imponible no es la prestación de servicios por vía electrónica, sino la disponibilidad del servicio por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impuesto autonómico tampoco establece una cuota proporcional al precio recibido por el sujeto pasivo del impuesto como contraprestación al servicio prestado, como en el IVA, sino que se establece una cuota tributaria fija de 0,25 euros por contrato, de manera, por tanto, totalmente desligada del precio; y finalmente,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impuesto autonómico no es tampoco un impuesto sobre el consumo final, como el IVA, de acuerdo con las dos últimas características fijadas por el Tribunal de Justicia de la Unión Europea: no recae sobre todas las fases del proceso —no es “plurifásico”, sino “monofásico”— ni pretende garantizar la neutralidad del tributo, recayendo sobre el consumidor final. No se cumplen así, tampoco, las dos últimas características señaladas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destaca que en ambos impuestos los sujetos pasivos son diferentes, pues mientras en el IVA lo es en general el empresario o profesional que entrega los bienes o presta el servicio, en el impuesto regional lo es quien contrata el servicio. No puede pretenderse que la aparición del operador como sustituto del contribuyente (art. 6.2 de la ley recurrida), altere la definición del sujeto pasivo. Recuerda que la figura del sustituto del contribuyente está prevista en la Ley general tributaria estatal. Y también que este sustituto del contribuyente no puede exigir al contribuyente el importe de las obligaciones satisfechas, a diferencia de lo que sucede en el IVA, donde quien presta el servicio está obligado a repercutir esa suma sobre el consumidor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la Abogada de la Generalitat de Cataluña solicitó el levantamiento de la suspensión de la vigencia de los preceptos impugnados antes del transcurso del plazo de cinco meses previsto en el artículo 161.2 CE, razonando sobre la ausencia de perjuicios para el interés general y para el interés particular de los afectados, que son pocos y fácilmente identificables a los efectos de proceder a la eventual devolución del impuesto en caso de que fuese declarado inconstitucional, frente al perjuicio que para la hacienda de la Generalitat de Cataluña tendría el mantenimiento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Cataluña presentó su escrito de alegaciones ante este Tribunal el 8 de octubre de 2015. En él se interesa igualmente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recordatorio de las normas aplicables, incluidos los preceptos estatutarios sobre la potestad tributaria de la Generalitat de Cataluña (singularmente, el art. 203.5 EAC) y las competencias autonómicas en materia de cultura (art. 127 EAC), y de la jurisprudencia de este Tribunal sobre la potestad tributaria de las comunidades autónomas, se adentra en la comparación del impuesto recurrido y el IVA. Y encuentra entre uno y otro las siguientes diferencias: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hecho imponible del impuesto catalán es “unívoco” y grava un hecho singular: la conexión a internet; en cambio, el IVA grava el consumo mediante el procedimiento de sujetar todas las operaciones económicas realizadas en su territorio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impuesto catalán tiene por finalidad dotar los fondos para el fomento de la industria audiovisual de Cataluña y el fondo para la difusión de la cultura digital establecido en la propia Ley 15/2014, tratándose además de fondos relacionados con el impuesto en la medida en que la contratación del servicio sujeta a gravamen permite acceder a productos audiovisuales y digitales. Por esta razón el impuesto catalán es un “tributo especial”, frente al IVA, que es un claro exponente de los “tributos generales”, ya que su producto no tiene ningún destino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Atendiendo a la tradicional clasificación entre impuestos “directos” e “indirectos”, reconoce que desde un punto de vista económico, ambos impuestos presentan una clara similitud, pues ambos recaen sobre el consumo, y por tanto pueden ser calificados de indirectos. Ahora bien, si se atiende al criterio jurídico, le parece obvio que el impuesto catalán es directo, pues no se prevé legalmente la posibilidad de repercutirlo a terceros, mientras que el IVA es por definición repercutible a sujetos que no tienen la consideración de sujetos pasivos.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Desde el punto de vista de los sujetos pasivos, en el impuesto catalán el contribuyente es quien contrata el servicio, con independencia de que sea empresario o profesional. En cambio, en el IVA por la prestación de servicios solo puede ser contribuyente quien tenga esta condición. En el impuesto catalán, el sustituto del contribuyente no puede exigir del contribuyente el importe de la deuda tributaria satisfecha; por el contrario, en el IVA no existe la figura del sustituto del contribuyente. Finalmente, en el impuesto catalán no se contemplan supuestos de responsabilidad tributaria, cosa que sí sucede en la Ley del impuesto sobre el valor añadido (art. 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 la hora de delimitar el hecho imponible, el legislador catalán no prevé supuestos de no sujeción, y el único caso de exención que contempla se refiere a la contratación del servicio con un operador constituido en persona jurídica sin ánimo de lucro. En cambio, el IVA presenta un amplio espectro de supuestos de no sujeción y exención, que obedecen todos ellos a la mecánica del IVA (repercusión y deducción), una mecánica inexistente en el impuesto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impuesto catalán se cuantifica mediante una cuota fija y periódica; el IVA, en cambio, se cuantifica por un tipo proporcional, lo que provoca que la cuota varíe según el precio de la contraprestación que constituye su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impuesto catalán se devenga periódicamente el primer día de cada mes natural. El IVA, en cambio, es un impuesto “instantáneo”.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Finalmente, la aplicación del impuesto catalán tampoco perturba la aplicación del IVA puesto que, a diferencia de éste, no recae sobre el volumen de negocios, en la medida en que no es un impuesto general, la cuota es fija y no proporcional, la percepción del impuesto por la Administración es mensual y dado que tiene cuota fija, no puede tener en cuenta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resultan, para el representante del Parlamento de Cataluña, unas diferencias “marcadas y evidentes” entre ambos impuestos que deben conducir a la desestimación del recurso interpuesto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el Letrado del Parlamento de Cataluña solicita igualmente el levantamiento anticipado de la suspensión de la vigencia de los preceptos impugnados. Le parece que en el actual contexto de crisis económica el impuesto creado puede contribuir a reducir el déficit del Reino de España y a cumplir así los compromisos financieros adquiridos por el estado y por la comunidad autónoma, y que todo ello encuentra amparo en el artículo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octubre de 2015, el Pleno de este Tribunal acordó unir a los autos los escritos presentados por el Abogado de la Generalitat de Cataluña y por el Letrado del Parlamento de Cataluña y, en cuanto a la solicitud que formulan sobre el levantamiento de la suspensión de los preceptos objeto de recurso, oír al Abogado del Estado para que en el plazo de cinco días exponga lo que estime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general de este Tribunal el 21 de octubre de 2015 el Abogado evacuó el traslado conferido e interesó el mantenimiento de la suspensión de la vigencia de los preceptos impugnados. Según él, el levantamiento de la suspensión causaría perjuicios tanto al interés privado como al interés general, en particular por repercutir negativamente en el despliegue de las redes de comunicaciones electrónicas de nueva generación, con la consiguiente pérdida de competitividad y empleo de nuestra economía. Todo ello con base en el informe de la Secretaría de Estado de telecomunicaciones y para la sociedad de la información. Además, la aplicación del tributo recurrido afectaría a la unidad de mercado, en la medida en que para los operadores todo usuario en Cataluña implicaría un gasto no repercutible mientras que no lo sería en el resto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196/2015, de 18 de noviembre, este Tribunal acordó levantar la suspensión de la vigencia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4 de julio de 2017,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este proceso es si el impuesto catalán sobre la provisión de contenidos por parte de los prestadores de servicios de comunicaciones electrónicas, creado y regulado por el capítulo I (arts. 1 a 13) de la Ley del Parlamento de Cataluña 15/2014, de 4 de diciembre, es o no compatible con el impuesto sobre el valor añadido regulado en la Ley 37/1992, de 28 de diciembre, y, por efecto de ello, si ese impuesto autonómico es o no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lo es para el Presidente del Gobierno, que ha interpuesto el presente recurso de inconstitucionalidad, y sí lo es, en cambio, para la Generalitat y el Parlamento de Cataluña. Los argumentos de uno y otros para sustentar sus respectivas pretensiones han quedado resumidos con detalle en el apartado de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fondo de la controversia está la conformación limitada de la potestad tributaria de las comunidades autónomas en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Constitución, las comunidades autónomas pueden establecer sus propios impuestos [arts. 133.2 y 157.1 b) CE y, para el caso catalán, arts. 202.3 b) y 203.5 de su Estatuto de Autonomía, aprobado por Ley Orgánica 6/2006, de 19 de julio]. Sin embargo, esta potestad no es libre, ni está infraordenada solamente a la Constitución, que también lo está (como todas las demás potestades de cualquier poder público: art. 9.1 CE), sino que debe ejercitarse además de acuerdo con las leyes del Estado a que se refieren los artículos 133.2 y 157.3 CE (así, por todas, STC 49/1995, de 16 de febrero, FJ 4). De este modo, la Ley prevista en este último precepto, que es la Ley Orgánica 8/1980, de 22 de septiembre, de financiación de las Comunidades Autónomas (LOFCA, en adelante), se erige en norma delimitadora de las competencias financieras de éstas (así, entre las más recientes, STC 30/2015, de 19 de febrero, FJ 3,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Entre los límites impuestos por esta última Ley, que derivan de la necesidad establecida asimismo en la Constitución de coordinar el ejercicio de las competencias financieras de las comunidades autónomas (art. 157.3 CE) y los de todas éstas con la Hacienda estatal (art. 156.1 CE), se encuentra el de su artículo 6.2 LOFCA, que dispone en su primer inciso, que es el que importa a este proceso, que “[l]os tributos que establezcan las Comunidades Autónomas no podrán recaer sobre hechos imponibles gravados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el precepto —y el límite— invocado por el Presidente del Gobierno en su recurso. Para él, el hecho imponible del impuesto catalán, definido en el artículo 3.1 de su Ley reguladora y que consiste, resumidamente, en “la disponibilidad del servicio de acceso a contenidos existentes en redes de comunicaciones electrónicas” mediante la contratación de este servicio con un operador, coincide con el hecho imponible del impuesto sobre el valor añadido (IVA), o mejor dicho, con uno de ellos, pues gravando ese impuesto estatal, en general, las entregas de bienes y servicios efectuadas por empresarios o profesionales a título oneroso en desarrollo de su actividad empresarial o profesional (art. 4.1 de la Ley 37/1992), le parece que el concreto servicio descrito en el antes citado artículo 3.1, y gravado entonces por el legislador catalán, coincide con el especificado de entre todos aquellos servicios profesionales por el artículo 69.3, apartados tercero y cuarto de la Ley del impuesto sobre el valor añadido, esto es, con los “servicios de telecomunicación” y “servicios prestados por vía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 la Generalitat y del Parlamento de Cataluña no niegan del todo esta identidad objetiva, aunque matizan que la ley recurrida grava la “disponibilidad” del servicio por el usuario, y no su prestación por el operador (empresario), como hace el IVA. Señalan además otras diferencias entre ambos impuestos que permitirían su coexistencia, como son: (i) el carácter “unívoco” y “monofásico” del primero frente a la generalidad y carácter plurifásico del IVA, que grava todas las prestaciones de bienes y servicios y se devenga en cada fase del proceso de producción; (ii) los diferentes sujetos pasivos de uno y otro (usuario versus empresario o profesional); (iii) la diferente manera de fijar la cuota tributaria, que es fija y desligada del precio del servicio en el caso del impuesto autonómico, y proporcional a la contraprestación percibida por el empresario o profesional en el estatal; y (iv) el carácter finalista del impuesto autonómico, que está legalmente destinado a dotar los fondos de ayuda al sector audiovisual de Cataluña y el fondo para la difusión de la cultura digital constituidos por el propio legislador (art. 1.2), frente al destino general del IVA para sufragar el conjunto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interpretación del límite que para la potestad tributaria de las comunidades autónomas representa el artículo 6.2 LOFCA, este Tribunal ha ido estableciendo un amplio cuerpo de doctrina que podemos sintetizar, a los efectos de este recurso, en los siguientes dos principios capitales: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“hecho imponible” al que alude el artículo 6.2 LOFCA es un concepto estrictamente jurídico (el “presupuesto fijado por la Ley para configurar cada tributo y cuya realización origina el nacimiento de la obligación tributaria principal”, de acuerdo con el artículo 20.1 de la vigente Ley 58/2003, de 27 de diciembre, general tributaria, en adelante LGT) que no puede identificarse con la realidad o materia imponible que le sirve de base. Diferenciación conceptual que provoca que en relación con una misma materia impositiva el legislador pueda seleccionar distintas circunstancias que den lugar a otros tantos hechos imponibles, determinantes a su vez de figuras tributarias diferentes (STC 37/1987, de 26 de marzo,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debe hacerse una interpretación sistemática y no estrictamente literal del artículo 6.2 LOFCA. No puede perderse de vista que “la realidad económica en sus diferentes manifestaciones está toda ella virtualmente cubierta por tributos estatales”; por lo tanto, la interpretación de este artículo 6 LOFCA debe hacer compatible este precepto con la potestad tributaria que la propia Constitución [arts. 133.2 y 157.2 b)] y la misma LOFCA (art. 6.1), reconocen a las comunidades autónomas (misma STC 37/1987, de 26 de marzo, FJ 14). Reiterando esta misma idea, hemos dicho también que teniendo en cuenta que el Estado y las entidades locales “han establecido ya tributos sobre las principales manifestaciones de capacidad económica (renta, consumo y patrimonio), es preciso llevar a cabo una interpretación sistemática de las prohibiciones” del artículo 6 “en consonancia con el reconocimiento de poder tributario” que contiene el apartado primero del precepto (STC 210/2012,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examen de los tributos que se reputan coincidentes no puede ceñirse a la mera comparación de la definición legal de sus hechos imponibles”, sino que “el método de comparación deberá tomar el examen del hecho imponible como punto de partida, pero abarcando también los restantes elementos del tributo que se encuentran conectados con el hecho imponible”, como son “los sujetos pasivos, que constituyen el aspecto subjetivo del tributo, la base imponible, que representa la cuantificación del hecho imponible, la capacidad económica gravada, los supuestos de no sujeción y exención”, o “los elementos de cuantificación del hecho imponible”. En suma, debe atenderse en general “a los elementos esenciales de los tributos que se comparan, al objeto de determinar no sólo la riqueza gravada o materia imponible, que es el punto de partida de toda norma tributaria, sino la manera en que dicha riqueza o fuente de capacidad económica es sometida a gravamen en la estructura del tributo” (misma STC 210/2012,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la doctrina de este Tribunal formada desde la temprana STC 37/1987, FJ 14, que ha sido reiterada en las posteriores SSTC 122/2012, de 5 de junio, FJ 3; 110/2014 de 26 de junio FJ 5; 30/2015, de 19 de febrero, FJ 3; 108/2015, de 28 de mayo FFJJ 4 y 5; 111/2015, de 28 de mayo, FFJJ 2 y 3; 202/2015, de 24 septiembre, FJ 3, y 74/2016 de 14 de abril, de 14 de abril, FJ 2, y, por citar algunas de las más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lo expuesto, para resolver si existe o no coincidencia de hechos imponibles entre los dos impuestos enfrentados debemos atender no solo a la definición literal del hecho imponible de cada impuesto, sino al conjunto de los elementos esenciales del impuesto autonómico recurrido que, puestos en relación con su hecho imponible, darán indicación del modo o manera en que la riqueza o fuente de capacidad económica es sometida a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son elementos esenciales del impuesto recurrido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hecho imponible, que se define en el artículo 3.1 de la Ley, a cuyo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el hecho imponible del impuesto la disponibilidad del servicio de acceso a contenidos existentes en redes de comunicaciones electrónicas, mediante la contratación con un operador de servicios, al que se refiere el apartado 2, con independencia de la modalidad de acceso al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al apartado segundo del precepto no añade ninguna especificación adicional a la delimitación del hecho imponible. Ese apartado establece solamente que “[a] los efectos de lo establecido por la presente ley, se entiende por operador de servicios a las personas físicas o jurídicas inscritas en el registro de operadores de redes y de servicios de comunicaciones electrónicas, dependiente de la Comisión Nacional de los Mercados y la Competencia, que prestan este servicio en Cataluña”. Ocurre que: (i) lo primero —la inscripción— es una exigencia general para los operadores de acuerdo con la normativa del sector (cfr. art. 6.2 de la Ley 9/2014, de 9 de mayo, general de telecomunicaciones), siendo su inobservancia constitutiva de infracción muy grave (art. 76.2 de la misma Ley); (ii) y lo segundo —el ámbito territorial de actuación del operador— es estricta aplicación del principio general de territorialidad de las competencias autonómicas, plasmado en el ámbito tributario en los artículos 157.2 CE y 9 b) LOFCA (STC 210/2012, FJ 8). Los artículos 2 y 4 de la Ley corroboran esta natural limitación, al señalar, el primero, que “[e]l impuesto es aplicable en el ámbito territorial de Cataluña”, y el segundo, que solo estarán sujetos a gravamen los servicios de acceso “vinculados o asociados a la contratación de la telefonía fija de un inmueble, o referidos de cualquier modo a un inmueble en particular, si el inmueble está ubicado en el territorio de Cataluña” [apartado a)] o, cuando esos accesos “se llev[en] a cabo mediante un dispositivo móvil que permita el acceso a contenidos existentes en redes de comunicaciones electrónicas desde distintas localizaciones, si los usuarios que contratan este servicio tienen su residencia habitual en Cataluña o, en caso de que los usuarios sean profesionales o empresas, si tienen su domicilio fiscal en Cataluña” [apartado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sujeto pasivo del impuesto, “a título de contribuyente”, es la persona o entidad “que tiene contratado el servicio” (art. 6.1). Aunque “a título de sustituto del contribuyente” responde “la persona física o jurídica prestadora del servicio al que se refiere el art. 3.2” (art. 6.2), esto es, el operador.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característico de este impuesto, sin embargo, que al sustituto se le priva del habitual derecho de reembolso, reconocido con carácter general en la Ley general tributaria. Si según el artículo 36.3 de esta última Ley “[e]l sustituto podrá exigir del contribuyente el importe de las obligaciones tributarias satisfechas, salvo que la ley señale otra cosa”, el artículo 6.3 de la Ley recurrida establece precisamente que “[e]l sustituto no puede exigir al contribuyente el importe de las obligaciones tributarias satisfechas, de acuerdo con lo establecido” en el antes citado artículo 36.3 LGT (segundo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asimismo, este sustituto del contribuyente, y no aquél, el que debe presentar la correspondiente autoliquidación del impuesto y efectuar el ingreso de la deuda tributaria (art.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cuota tributaria es fija, de 0,25 € por contrato y por periodo impositivo (art. 9.1), que es el mes natural (art. 7), devengándose el impuesto el primer día del mes o el día en que se produzca la contratación del servicio, salvo que el alta derive de un simple cambio de operador (art. 8). Tanto si el alta como la baja se producen en un día diferente el primero del mes, la cuota se prorratea en función del tiempo de contratación efectiva del servicio (art. 9.2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esta configuración legal, y en la búsqueda de la verdadera naturaleza de este impuesto, necesaria para su confrontación con el artículo 6.2 LOFCA, este Tribunal no puede quedar vinculado por el nomen iuris (STC 73/2011, de 19 de mayo, sobre la denominada “tasa” por la “instalación de anuncios visibles desde carreteras, caminos vecinales, y demás vías públicas locales” prevista en la Ley reguladora de las haciendas locales, FJ 4) ni, en general, por los conceptos empleados por el legislador tributario (así, por todas, STC 39/2011, de 31 de marzo, con cita de las SSTC 291/2000, de 30 de noviembre, y 276/2000, de 16 de noviembre, todas ellas sobre “recargos” previstos en la Ley general tributaria de 28 de diciembre 1963, hoy derogada, cuya verdadera naturaleza era sancionadora según analizó y declaró este Tribunal en las resoluciones citadas). Nuestro examen ha de ser más profundo, y penetrar en la “estructura” del impuesto para conocer qué es lo “efectivamente gravado” (STC 289/2000, de 30 de noviembre, dictada en relación con el impuesto balear sobre instalaciones que incidan en el medio ambiente,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la antes citada STC 73/2011, FJ 4, razona del siguiente modo, reproduciendo lo dicho en la STC 296/1994, de 10 de noviembre, FJ 4: “sería puro nominalismo entender que tal denominación legal sea elemento determinante de su verdadera naturaleza fiscal, pues las categorías tributarias, más allá de las denominaciones legales, tienen cada una de ellas la naturaleza propia y específica que les corresponde de acuerdo con la configuración y estructura que reciban en el régimen jurídico a que vengan sometidas”.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Desde esta perspectiva estrictamente constitucional que nos es propia [art. 1.1 de la Ley Orgánica del Tribunal Constitucional (LOTC)], la estructura general del impuesto revela que lo efectivamente gravado por él —y por tanto, su “hecho imponible”— no es la “disponibilidad” del servicio de acceso a internet, como dice el artículo 3.1 al definir el hecho imponible. Si así fuera, el sujeto que realiza ese hecho imponible, esto es, el “contribuyente” (arts. 36.2 LGT y 6.1 de la Ley recurrida), sería el llamado de algún modo a contribuir, y a hacerlo en el marco de la propia relación jurídica tributaria —y no de otro modo— según resulta, entre otros, de los artículos 2.2 c), 17.1, 19, 20.1 y 24 LGT. Sin embargo, desde el momento en que el legislador afirma expresamente en el preámbulo de la ley (párrafo sexto) que “[l]a creación del impuesto no conlleva ninguna carga tributaria [vale la pena destacar el empleo de estos precisos términos] a las personas que tienen contratado el servicio de acceso a contenidos en redes de comunicaciones electrónicas” resulta ya manifiesto que no es la “disponibilidad” de ese servicio por parte de los usuarios que lo contratan lo que busca someter a tributación, por mucho que luego denomine “contribuyentes” a esos usuarios, en su artículo 6.1. Lo verdaderamente gravado, como se verá, es la prestación del servicio de acceso a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supresión del derecho de reembolso del “sustituto del contribuyente” en la Ley recurrida (art. 6.3) provoca que en realidad el único llamado a contribuir en el marco de esa relación jurídica tributaria sea ese formalmente denominado “sustituto” (art. 6.2), y no el supuesto “contribuyente” según la Ley (art. 6.1). Y ello solo puede ser consecuencia de la realización por el primero, y no por el segundo, del auténtico “hecho imponible”, que precisamente se define tanto en el derecho positivo [arts. 2.2 c) y 20.1 LGT] como en la jurisprudencia de este Tribunal (desde la antes citada STC 37/1987, FJ 14) como el presupuesto de hecho cuya realización determina el nacimiento de la obligación de contribuir. Por consiguiente, solo la realización del hecho imponible puede justificar la exacción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figura del sustituto del contribuyente, propiamente, tiene un cometido distinto en la configuración actual del ordenamiento, al que ya ha aludido este Tribunal: facilitar la gestión del impuesto (ATC 456/2007, de 12 de diciembre, FJ 7). Por eso el artículo 227.4 d) LGT incluye entre las materias susceptibles de reclamación económico-administrativa “[l]as derivadas de las relaciones entre el sustituto y el contribuyente”, una previsión normativa que queda igualmente vacía de todo contenido y efecto con la completa desaparición del formalmente denominado “contribuyente” de la relación jurídica tributaria establecida en la Ley recurrida. Y también por esa misma razón el presupuesto legal que llama al sustituto a ocupar esa situación, y a que se refiere el artículo 36.3 LGT al definir la figura —según este artículo es sustituto “el sujeto pasivo que, por imposición de la ley y en lugar del contribuyente, está obligado a cumplir la obligación tributaria principal, así como las obligaciones formales inherentes a la misma”— debe ser, necesariamente, un presupuesto jurídico distinto del hecho imponible (el supuesto de hecho de la sustitución como consecuencia jurídica), una separación que tampoco existe en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Quiere con ello decirse que la estructura del impuesto y esa auténtica desaparición del “contribuyente” de la relación jurídica tributaria impiden a este Tribunal asumir la definición del hecho imponible efectuada por el legislador autonómico. Si el único llamado a contribuir es el “sustituto del contribuyente”, esto es, el operador que presta el servicio, el hecho imponible auténticamente gravado solo puede ser el realizado por él (así lo impone el propio concepto de hecho imponible, ya comentado), y por tanto ha de ser la prestación de ese servicio por su parte, y no su “disponibilidad” por el usuario, por mucho que así lo declare la Ley recurrida (art. 3.1). La necesidad de que exista contrato según ese mismo artículo 3.1, y la naturaleza periódica del impuesto mientras se mantiene esa relación contractual (arts. 7, 8 y 9), confirman que lo verdaderamente gravado es esa prestación continuada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tal punto el denominado por la Ley autonómica “contribuyente” desaparece de la relación jurídica tributaria, que el único supuesto de exención que la ley contempla, en su artículo 5, se configura no en atención a las circunstancias personales de aquel contribuyente sino de su sustituto.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hecho imponible del impuesto recurrido viene a coincidir con el hecho imponible del impuesto sobre el valor añadido, definido en el artículo 4.1 de la Ley 37/1992, pues consiste en la prestación por un “operador” (art. 3 de la Ley), esto es, por un empresario a los efectos del IVA (cfr. art. 5 de su Ley reguladora 37/1992), de un servicio concreto —la disponibilidad o acceso a internet— a cambio de una contraprestación, o lo que es lo mismo, a título oneroso, y durante todo el tiempo que dure su prestación (operación “de tracto sucesivo o continuado”: art. 75.1.7 de la Ley 37/1992). Y, en particular, coincide con el hecho imponible descrito en el artículo 69.3 apartado tercero y cuarto de dicha ley que se refiere a los “servicios de telecomunicación” y a los “servicios prestados por vía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relevante a los efectos de este proceso constitucional que el impuesto autonómico recurrido tenga carácter específico, por someter a tributación solamente un servicio concreto, frente al carácter general del IVA, que grava todas las entregas de bienes y servicios (artículo 4.1 de la Ley 37/1992). Esta característica ha sido destacada por el Tribunal de Justicia de la Unión Europea en una jurisprudencia que cita la Abogada de la Generalitat en su escrito de alegaciones como una de las características esenciales del IVA. Pero ello se hace, lógicamente, a los efectos propios de esa jurisdicción, esto es, para comprobar la compatibilidad del impuesto de un Estado miembro con el sistema común del Impuesto sobre el Valor Añadido como “impuesto sobre el volumen de negocios” (art. 33 de la Directiva 77/388/CEE del Consejo, de 17 de mayo de 1977, Sexta Directiva en materia de armonización de las legislaciones de los Estados miembros relativas a los impuestos sobre el volumen de negocios, y su correlativo artículo 401 de la Directiva 2006/112/CE del Consejo, de 28 de noviembre de 2006). Sin embargo, no es necesario insistir en que nuestro canon de enjuiciamiento no es el derecho de la Unión Europea (por todas, STC 64/1991, de 22 de marzo, FJ 4), sino la Constitución española (art. 1.1 LOTC). Ni tampoco nos corresponde resolver si el impuesto autonómico entorpece o no el sistema común de IVA, que es a lo que atiende lógicamente el Tribunal de Justicia [Sentencia Banca Populare di Cremona de 3 de octubre de 2006, asunto C-475/03, apartado 25, citada por la Abogada de la Generalitat y por nuestra STC 210/2012, FJ 5 b)]. El objeto de este proceso es diferente y consiste, única y exclusivamente, en analizar si el “hecho imponible” gravado por el impuesto recurrido coincide o no con el del impuesto estatal invocado por el Presidente del Gobierno en su recurso (arts. 157.3 CE y 6.2 LOFCA). Y atendido este preciso objeto, el hecho imponible, efectiva o realmente gravado por el impuesto autonómico, es uno de los gravados por el IVA y, por tanto, coincide con él en el sentido del artículo 6.2 LOFCA. De otro modo, un legislador autonómico podría dictar sucesivas leyes singulares para eludir el límite que representa este artículo en relación con los impuestos generales previstos en nuestro ordenamiento (valor añadido o renta de las personas físicas, por poner otro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concluir respecto del carácter “monofásico” del impuesto recurrido frente al carácter “multifásico” del IVA, también destacado por la jurisprudencia del Tribunal de Justicia antes aludida. En este proceso no se trata de comprobar si el impuesto autonómico recurrido entorpece o no el funcionamiento del IVA (Sentencia del Tribunal de Justicia de la Unión Europea Banca Populare di Cremona antes citada, apartado 25), sino de comprobar si el “hecho imponible” gravado por él está gravado ya por el IVA. De ser así, el impuesto no tiene cabida en nuestro ordenamiento, conforme al artículo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y apreciada esta inicial coincidencia entre los hechos imponibles del impuesto recurrido y del impuesto sobre el valor añadido, procede analizar si el resto de elementos del primero a los que aluden los representantes de la Generalitat y del Parlamento de Cataluña en sus escritos de alegaciones, y que deben ser considerados de acuerdo con nuestra doctrina expuesta y resumida en el fundamento jurídico 4 de esta resolución, deshacen esta preliminar concurrencia y permiten concluir que el impuesto autonómico grava, en realidad, una manifestación de riqueza diferente a la del 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elementos diferentes del hecho imponible regulados por la Ley recurrida y que pueden contribuir a su concreta delimitación son: a) la cuota tributaria; b) la prohibición de exigir al “contribuyente”, o mejor dicho al usuario del servicio, la cuota tributaria satisfecha por el operador; y c) el carácter finalista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establecimiento de una cuota fija en lugar de proporcional sobre el precio, como ocurre en el IVA, no es indicativo de ninguna diferencia determinante entre ambos impuestos. En la medida en que la prestación gravada es única (la puesta a disposición del acceso a internet) y las contraprestaciones por esta clase de servicio —único— no sufren importantes variaciones en el mercado (dada, precisamente, la identidad del servicio prestado), esa cuota fija tiene un impacto del todo equiparable al de una cuota proporcional sobre una contraprestación con escaso margen de variación. En cualquier caso, lo verdaderamente relevante para alcanzar la anterior conclusión es que las partes que han comparecido en defensa del impuesto recurrido se han limitado a señalar esta diferencia entre ese tributo y el impuesto sobre el valor añadido, pero no explican qué trascendencia tiene esta divergencia, es decir, por qué esa cuota fija establecida en la Ley autonómica es relevante a los efectos del artículo 6.2 LOFCA, o lo que es lo mismo: qué diferencia revela en relación con el hecho imponible o la manifestación de riqueza gravada por uno y otro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 mismo el hecho imponible, el carácter fijo o proporcional de la cuota no revela ninguna diferencia en cuanto a la manifestación de riqueza gravada, máxime teniendo en cuenta que esa cuota se devenga periódicamente mientras se presta el servicio (arts. 7, 8 y 9.1), y solo mientras se presta (art. 9, apartados 2 y 3), igual que sucede en el IVA (cfr. arts. 75 y 76 de su Ley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inexistencia del derecho de reembolso del sustituto del contribuyente, se trata de una prohibición que debe entenderse limitada al ámbito tributario, a la “relación jurídico-tributaria” (arts. 17 y 24 LGT), teniendo en cuenta que la competencia en materia de telecomunicaciones es exclusiva del Estado (art. 149.1.21 CE) y que la prestación de esta clase de servicios se efectúa hoy en régimen de libre competencia (arts. 2.1 y 5.1 de la Ley 9/2014), y por tanto sin tarifas ni precios finales autorizados por los poderes públicos [sin perjuicio de la existencia de algunos mecanismos correctores, como el control de precios a los operadores con poder significativo de mercado previsto en el artículo 14.1 e), que en todo caso debe hacerse siempre “en función de los costes” según exige el referido precepto, o el establecimiento de “paquetes de tarifas” para acceder a las prestaciones que componen el servicio universal bajo determinadas condiciones, artículo 25.1 f), cuyos costes deben en todo caso financiarse por los propios operadores de conformidad con los artículos 25.3 y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es, así, diferente del establecido en el sistema eléctrico, donde el Estado sí tiene poder de disposición sobre el precio final del servicio y, en particular, sobre la repercusión de tributos autonómicos que gravan la actividad de su prestación (véanse los arts. 16.4 y 17.6 de la vigente Ley 24/2013, de 26 de septiembre, del Sector Eléctrico, y las SSTC 136/2015, de 11 de junio, FJ 6, y 148/2011, de 28 de septiembre,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artículo 6.2 LOFCA, el IVA es un impuesto que articulándose sobre las transacciones económicas de las empresas somete a tributación el consumo, e impide el establecimiento por las comunidades autónomas de un impuesto sobre ese mismo objeto. Así resulta de la STC 210/2012, de 14 de noviembre, FJ 5 b), que declaró compatible con el IVA el impuesto extremeño sobre depósitos de las entidades de crédito porque este último “no grava las transacciones económicas, ni tampoco la prestación de servicios por las entidades financieras, operaciones que sí forman sin embargo parte del hecho imponible del IVA … lo efectivamente gravado por el impuesto de Extremadura no es la actividad de captación de fondos sino los depósitos constituidos con los fondos captados”.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apreciado en ese otro caso, el impuesto autonómico objeto de este recurso sí grava la prestación de un servicio, concretamente el de acceso a contenidos existentes en redes de comunicaciones electrónicas, y también recae sobre el consumo. La imposibilidad legal de que el sustituto del contribuyente (prestador del servicio) traslade jurídicamente las cuotas del impuesto autonómico sobre el contribuyente o consumidor final de los servicios de acceso a redes de comunicaciones (contratante del servicio), es una diferencia más formal que real, que no impide apreciar la sustancial identidad entre ambos impuestos. Lo relevante es que tanto el impuesto estatal como el autonómico someten a tributación la manifestación de capacidad económica que supone el consumo de servicios de acceso a contenidos existentes en redes de comunicaciones electrónicas, y lo hacen en la persona de su consumidor (el contratante del servicio), si bien, en el primero se produce por el prestador del servicio una traslación directa (jurídica) del importe del tributo, mientras que en el segundo esa traslación se efectúa de manera indirecta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imposibilidad legal de trasladar el importe del tributo por el sustituto del contribuyente al contribuyente no es una diferencia que desnaturalice la identidad apreciada, sobre todo si tomamos en consideración que incluso para el IVA, en el ámbito del derecho de la Unión, el Tribunal de Justicia no exige que la normativa del Estado miembro prevea expresamente la repercusión ni que ésta conste formalmente en una factura o documento equivalente (Sentencia Careda y otros, de 26 de junio de 1997, dictada en los asuntos acumulados C-370/95, C-371/95 y C-372/95). De hecho, el propio régimen del IVA admite supuestos de exenciones denominadas “limitadas” en la doctrina, en las que el sujeto pasivo no puede repercutir el impuesto pero tampoco genera el derecho a deducir las cuotas soportadas en los bienes y servicios que adquiere y afecta a esa operación, sin que por ello la operación deje de estar sujeta al impuesto ni se pueda excluir tampoco la traslación de aquellas cuotas como un coste más en el precio del bien o servicio (por ejemplo, los servicios sanitarios o de enseñanza en el artículo 20 de la Ley 37/1992).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la prohibición de reembolso del artículo 6.3 de la Ley impugnada debe considerarse limitada, como hemos explicado ya, a la relación tributaria propia del impuesto recurrido, con los efectos igualmente aludidos de convertir al calificado por la Ley como “sustituto del contribuyente” en auténtico y verdadero contribuyente, por ser el único llamado a contribuir en el ámbito de la relación tributaria. Pero no puede considerarse una diferencia significativa del impuesto recurrido que altere su naturaleza a los efectos del artículo 6.2 LOFCA, en cuanto no modifica el hecho imponible, ni permite apreciar que la manifestación de riqueza gravada en el impuesto autonómico sea diferente a la del IVA (la percepción de una contraprestación por la prestación profesional de un servicio), que es lo que importa al señalado artículo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Resta por examinar, en último lugar, el carácter “finalista” del impuesto, tal como lo define el preámbulo de la Ley por estar destinados los ingresos obtenidos como consecuencia del mismo a la dotación de los fondos mencionados en el artículo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efectivamente, este artículo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del impuesto es dotar los fondos para el fomento de la industria audiovisual de Cataluña creados por el artículo 29 de la Ley 20/2010, de 7 de julio, del cine, y el Fondo de fomento para la difusión cultural digital, creado por el artículo 14 de la presente ley, con el fin de financiar las actuaciones y medidas a las que están destinados estos fondos, de acuerdo con su norma de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fondos creados por el artículo 29 de la Ley del cine son cinco, según ese mismo artículo 29, y tienen por objeto, cada uno de ellos, fomentar “obras cinematográficas audiovisuales” [apartado a)], “la distribución independiente” [apartado b)], “la exhibición” [apartado c)], “la difusión y la promoción de obras y la cultura cinematográfica” [apartado d)] y, por fin “la competitividad empresarial” [letra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14 de la misma Ley 15/2014 “crea el Fondo para el fomento de la difusión cultural digital como mecanismo destinado a financiar políticas públicas que promuevan el acceso de los ciudadanos a contenidos culturales digitales” (art. 14.1), previendo el apartado segundo del mismo precepto que “[l]os recursos del Fondo deben destinarse a proyectos o actuaciones que permitan crear contenidos culturales digitales y hacerlos accesibles al público mediante políticas de digitalización”.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estrecho margen que el artículo 6.2 LOFCA deja a las comunidades autónomas para establecer sus propios impuestos ha provocado que cobren singular relevancia en nuestro ordenamiento los impuestos autonómicos de carácter extrafiscal, por ser esta finalidad una de las vías utilizables para evitar el límite que representa el citado artículo 6.2, sobre todo en materia medioambiental (STC 289/2000, FJ 5, por todas). En la medida en que el sistema permite la coexistencia de impuestos que recaigan sobre la misma materia o riqueza imponible, pero no sobre el mismo “hecho imponible”, si el hecho imponible del impuesto autonómico se perfila o individualiza de tal modo que pueda encontrarse en él rastro de alguna finalidad extrafiscal, por pretender “modificar comportamientos o al menos hacer pagar por ellos” [STC 53/2014, de 10 de abril, FJ 6 c)], es posible entonces compatibilizar la coexistencia de ambos impuestos por gravar de este modo manifestaciones diferentes de riqueza (en el supuesto más habitual, la titularidad de establecimientos o instalaciones, simplemente —Impuesto sobre bienes inmuebles—, y la titularidad de algunos de esos establecimientos o instalaciones porque generan o provocan actividades contaminantes y en la medida en que generan o provocan esa clase de actividades); eso sí, siempre que esa finalidad no se anuncie simplemente en el preámbulo de la norma, sino que se proyecte, efectivamente, sobre la estructura del impuesto, en la definición del hecho imponible, de los sujetos pasivos, de los elementos de cuantificación,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valoración del carácter finalista de un impuesto a los efectos del artículo 6.2 LOFCA, este Tribunal ya ha señalado que “la afectación del gravamen a la finalidad que se dice perseguida no es más que uno de los varios indicios —y no precisamente el más importante— a tener en cuenta a la hora de calificar la verdadera naturaleza del tributo, esto es, de determinar si en el tributo autonómico prima el carácter contributivo o una finalidad extrafiscal” (SSTC 22/2015, de 16 de febrero, FJ 4, y 179/2006, de 13 de junio, FJ 10). Por eso, hemos insistido en que para que la finalidad extrafiscal tenga consecuencias en la comparación “no bastará con que el correspondiente preámbulo de la norma declare dicho objetivo”, sino que es preciso que dicha finalidad “encuentre reflejo en los elementos centrales de la estructura del tributo” [SSTC 30/2015, de 19 de febrero, FJ 3; 53/2014, de 10 de abril, FJ 3 a); 96/2013, de 23 de abril, FJ 11; 85/2013, de 11 de abril, FJ 3; 210/2012, de 14 de noviembre, FJ 4, y 289/2000, de 30 de noviembre, FJ 5]. Pues bien, no cabe duda de que el destino o la adscripción del producto obtenido no es un “elemento esencial” del impuesto, ni de su pretendido carácter finalista.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ese hipotético carácter finalista no podría tampoco servir para excluir la exigencia general de que el objeto del impuesto —su “hecho imponible”: artículo 6.2 LOFCA— sea diferente al del impuesto estatal establecido [en este sentido, véanse especialmente la STC 168/2004, de 6 de octubre, FJ 10 a), y el ATC 456/2007, de 12 de diciembre, FJ 7]. De lo contrario, bastaría con adscribir legalmente el producto obtenido con un impuesto autonómico que replicase exactamente un impuesto estatal a un fondo especial destinado a atender a determinados gastos para eludir la norma del aludido artículo 6.2. Es, si acaso, un dato o indicio adicional que permite corroborar la disparidad previamente apreciada. Por otra parte, ha de advertirse que una cosa es la afectación finalista de un tributo y otra su naturaleza extrafiscal que en modo alguno concurre en el impuesto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Todo lo razonado hasta aquí nos conduce a declarar que el impuesto catalán sobre la provisión de contenidos por parte de los prestadores de servicios de comunicaciones electrónicas, regulado en los artículos 1 a 13 de la Ley 15/2014, de 4 de diciembre, grava el mismo “hecho imponible”, en el sentido que ha dado a esta expresión la jurisprudencia de este Tribunal, que el impuesto estatal sobre el valor añadido, y excede, por ello, del ámbito de la potestad tributaria de la comunidad autónoma de Cataluña reconocido en los artículos 157.3 CE y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ser declarado nulo de conformidad con lo preceptuado en el artículo 39.1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4567-2015, y, en su virtud, declarar la inconstitucionalidad y consiguiente nulidad del capítulo I (arts. 1 a 13) de la Ley del Parlamento de Cataluña 15/2014, de 4 de diciembre, del impuesto sobre la provisión de contenidos por parte de los prestadores de servicios de comunicaciones electrónicas y de fomento del sector y la difusión de la cultura digital.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Vicepresidenta de este Tribunal doña Encarnación Roca Trías y los Magistrados don Fernando Valdés Dal-Ré, don Juan Antonio Xiol Ríos, don Cándido Conde-Pumpido Tourón y doña María Luisa Balaguer Callejón, respecto de la Sentencia dictada en el recurso de inconstitucionalidad núm. 4567-2015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el máximo respeto a la opinión expresada por la mayoría del Pleno, disentimos de la fundamentación jurídica y del fallo estimatorio de la inconstitucionalidad y nulidad del capítulo I (artículos 1 a 13) de la Ley del Parlamento de Cataluña 15/2014, de 4 de diciembre, del impuesto sobre la provisión de contenidos por parte de los prestadores de servicios de comunicaciones electrónicas y de fomento del sector y la difusión de la cultura digital.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Sentencia considera que la Comunidad Autónoma de Cataluña se ha extralimitado en su competencia para establecer tributos, reconocida en el artículo 157.1 b) CE, al crear y regular un impuesto propio en contravención con los artículos 157.3 y 133.2 CE y, en concreto, con el artículo 6.2 de la Ley Orgánica 8/1980, de 22 de septiembre, de financiación de las Comunidades Autónomas (LOFCA), que prohíbe la duplicidad de hechos imponibles entre tributos estatales y autonómicos. La razón esgrimida es que, tras un examen de sus elementos esenciales en aplicación de la doctrina elaborada por este Tribunal sobre el artículo 6.2 LOFCA, el impuesto catalán sobre la provisión de contenidos por parte de los prestadores de servicios de comunicaciones electrónicas recae sobre el mismo “hecho imponible” que el impuesto estatal sobre el valor añadido (IVA), regulado en la Ley 37/1992, de 28 de diciembre (LIVA).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discrepancia se centra en dos puntos fundamentales: (i) el análisis comparativo de todos los elementos esenciales de ambos impuestos conduce a la conclusión contraria: no existe vulneración del artículo 6.2 LOFCA porque no se trata de tributos equivalentes y (ii) para tal análisis se acude indebidamente, en el fundamento jurídico 8, a la doctrina elaborada por este Tribunal para la prohibición de duplicidad de materias imponibles (que no hechos imponibles) entre tributos autonómicos y locales que establecía el antiguo artículo 6.3 LOFCA, en su redacción anterior a su modificación por la Ley Orgánica 3/2009, de 18 de diciembre, de modificación de la Ley Orgánica de financiación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Del examen comparativo de los elementos esenciales de ambos impuestos llevado a cabo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 destacar que este Tribunal nunca ha interpretado literalmente el límite al poder tributario de las Comunidades Autónomas establecido en el artículo 6.2 LOFCA (“Los tributos que establezcan las Comunidades Autónomas no podrán recaer sobre hechos imponibles gravados por el Estado”), puesto que bastaría la introducción de una leve modificación en el hecho imponible del tributo autonómico para eludir tal restricción legal. De ahí que, para apreciar la coincidencia o no entre hechos imponibles, que es lo prohibido en el artículo 6 LOFCA, se exija atender a todos los elementos esenciales de los tributos que se comparan (hecho imponible, sujetos pasivos, exenciones y supuestos de no sujeción, devengo, eventual periodo impositivo, base imponible, tipo de gravamen, cuota tributaria, y finalidad fiscal o extrafiscal), “con el objeto de determinar no sólo la riqueza gravada o materia imponible… sino la manera en que dicha riqueza o fuente de capacidad económica es sometida a gravamen en la estructura del tributo” (SSTC 122/2012, de 5 de junio, FJ 3; 210/2012, de 14 de noviembre, FJ 4; 83/2015, de 11 de abril, FJ 3; 96/2013, de 23 de abril, FJ 11, y 74/2016, de 14 de abril, FJ 2). O, lo que es lo mismo, debe compararse la estructura de los impuestos en liza para comprobar si efectivamente son equivalentes en términos que vulneran el artículo 6.2 LOFCA.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no realiza, sin embargo, un análisis comparativo exhaustivo de ambas figuras tributarias como preceptúa la doctrina constitucional sobre el artículo 6.2 LOFCA. Por un lado, tras examinar los elementos esenciales del impuesto catalán en el fundamento jurídico 5, y sin llevar a cabo un estudio semejante sobre el IVA [cosa que sí hizo este Tribunal en la STC 210/2012, de 14 de noviembre, FJ 5 b), en una controversia análoga], efectúa un análisis “peculiar” de los hechos imponibles de ambos impuestos en el fundamento jurídico 7 para acabar afirmando su completa identidad. Para la opinión mayoritaria, ambos tributos tienen como hecho imponible la prestación de servicios de comunicaciones electrónicas. Por otro lado, en el fundamento jurídico 8, y partiendo de esa coincidencia de hechos imponibles, a nuestro juicio inexistente, se rechazan acríticamente el resto de elementos esenciales, señalando que las diferencias reales entre los sujetos pasivos [FJ 8 b)], los elementos temporales y de cuantificación [FJ 8 a)] no tienen importancia en este análisis; para llegar a la conclusión, que no compartimos, de que ambos impuestos gravan el consumo: uno, a través del mecanismo de la repercusión tributaria (IVA) y, otro, a través de la traslación económica al precio del servicio prestado (impuesto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tales afirmaciones no pueden suscribirse (como tampoco puede compartirse el fallo de inconstitucionalidad al que conducen) por los argumentos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la mayoría del Pleno debió tener presente el examen de los elementos esenciales del IVA que este Tribunal llevó a cabo en la STC 210/2012, de 14 de noviembre [FJ 5 b)], donde se confirmó la adecuación del Impuesto extremeño sobre depósitos de las entidades de crédito al artículo 6.2 LOFCA en relación con el IVA; examen que le hubiera permitido descartar la identidad entre el impuesto catalán y el 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IVA es un impuesto indirecto cuya finalidad es someter a imposición la capacidad económica que se pone de manifiesto con el consumo de bienes y servicios (art. 1 LIVA). Con la finalidad de gravar el consumo…, se sujetan al impuesto todas las entregas de bienes y prestaciones de servicios realizadas en el marco de una actividad empresarial o profesional (art. 4 LIVA), siendo, con carácter general, los empresarios y profesionales, que entregan los bienes o prestan los servicios, los sujetos pasivos del mismo (art. 84 LIVA). Para garantizar que el gravamen recae efectivamente sobre el consumo final y no en la propia actividad económica, el tributo tiene una estructura denominada ‘plurifásica’, ya que recae sobre todas las fases del proceso productivo, sujetando a gravamen sólo el ‘valor añadido’ de cada una. De acuerdo con esta estructura, son elementos centrales del tributo, de un lado, la obligación de repercusión del tributo por los sujetos pasivos a la siguiente fase (art. 88 LIVA), repercusión que el destinatario de las operaciones gravadas está obligado a soportar; y, de otro, el derecho de los sujetos pasivos del tributo a deducir el IVA soportado (art. 92.1 LIVA), o eventualmente a solicitar la devolución del eventual exceso soportado sobre la cuantía de las cuotas devengadas (art. 115 LIVA). Estos elementos son centrales en la estructura del IVA, porque tienen la finalidad de que el tributo sea neutral y no suponga un coste añadido para la actividad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base imponible del IVA es, como regla general, la contraprestación de las operaciones sujetas al impuesto (art. 78 LIVA). La cuota se determina por la aplicación a la base de un tipo fijo de gravamen, que podrá ser general o reducido (arts. 90 y 91 LIVA)…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citada estructura de este impuesto está dirigida a garantizar la neutralidad del IVA en relación con las actividades económicas, lo que constituye el principal elemento definitorio del tributo, como ha resaltado el Tribunal de Justicia de la Unión Europea en reiteradas ocasiones, [por todas, STJUE de 3 de Octubre de 2006 Banca Popolare di Cremona Soc. coop. Arl c. Agenzia Entrate Ufficio Cremona, (C-475/03)]. Esta neutralidad implica, en definitiva, que el IVA no grava la capacidad económica de los empresarios y profesionales que ofrecen bienes y servicios en el mercado, sino la de sus adquirentes finales”.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segundo lugar, la Sentencia no sigue el método tradicional de examen en las prohibiciones de equivalencia del artículo 6.2 LOFCA, consistente en una comparación en paralelo de los diferentes elementos esenciales de los tributos. De haberlo hecho, se hubiera llegado a la conclusión de que estos dos impuestos no sólo no gravan el mismo hecho imponible, sino que ni siquiera gravan la misma materia imponible.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consecuencia se deduce ya de la divergencia de hechos imponibles y obligados tributarios configurados legalmente. El impuesto autonómico, según la Ley 15/2014, tiene como hecho imponible “la disponibilidad del servicio de acceso a contenidos existentes en redes de comunicaciones electrónicas” (artículo 3.1), siendo contribuyente el usuario (artículo 6.1). Así, de estos dos datos legales, parece deducirse que este impuesto grave materialmente el consumo, y en concreto, el consumo específico del servicio de acceso a comunicaciones electrónicas. Esta conclusión, sin embargo, no es correcta. Al establecerse legalmente la figura del sustituto del contribuyente en la persona del operador empresario (artículo 6.2) con prohibición expresa del derecho de reembolso frente al contribuyente (artículo 6.3), este impuesto acaba gravando verdaderamente la prestación del servicio de acceso a las comunicaciones electrónicas por parte de los operadores empresarios; esto es, la actividad económica llevada a cabo por los operadores de comunicaciones electrónicas. En consecuencia, puede afirmarse que la materia imponible o verdadera manifestación de capacidad económica gravada por el impuesto catalán no es el consumo sino la renta obtenida por los operadores de comunicaciones electrónicas en el ejercicio de su actividad económica, calculada legalmente a forfait a 0,25 €/mes por cada contrato de servicio de acceso a contenidos de redes de comunicaciones electrónicas (artículo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el IVA es un impuesto cuyo hecho imponible grava, con carácter general, todas las entregas de bienes y prestaciones de servicios realizadas en el marco de una actividad empresarial o profesional (artículo 4 LIVA), entre los que se incluyen los servicios de telecomunicaciones o prestados por vía electrónica (artículo 69.3.3 y 4 LIVA), siendo contribuyentes los empresarios y profesionales (artículo 84 LIVA). Pero precisamente porque el IVA es un impuesto indirecto que recae sobre el consumo ex artículo 1 LIVA (y no sobre las actividades económicas gravando los beneficios empresariales), se incluye en la estructura del impuesto la obligación de repercusión de la cuota tributaria por parte del contribuyente realizador de las operaciones gravadas (artículo 88 LIVA) y la correlativa obligación de soportar tal repercusión a los destinatarios de las mismas, así como el derecho de los contribuyentes a la deducción del IVA soportado; articulándose legalmente como un impuesto “multifásico” o en cascada.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evidente se hace, si cabe, la no equivalencia entre ambos impuestos si se tienen en cuenta las diferencias entre sus elementos temporales y de cuantificación; disparidades que la Sentencia expresamente no considera relevantes en el fundamento jurídico 8 a). Así, de un lado, mientras el impuesto autonómico enjuiciado es un impuesto periódico, cuyo periodo impositivo coincide con el mes natural (artículo 7 de la Ley 15/2014), devengándose el primer día del mes o el día del alta en la contratación del servicio que no provenga de un cambio de operador (artículo 8 de la Ley 15/2014); el IVA es un impuesto instantáneo (sin periodo impositivo) que se devenga cada vez que se realiza una operación sujeta (artículo 75 LIVA). De otro lado, el impuesto catalán es un tributo de cuota fija (0,25 € por contrato y periodo impositivo); mientras que el IVA es un tributo proporcional, cuya cuota se halla aplicando un tipo de gravamen (artículos 90 y 91 LIVA) a la base imponible constituida, como regla general, por el importe total de la contraprestación de cada operación (artículo 78.1 LIVA). Otra diferencia adicional frente al IVA es el carácter finalista [que no extrafiscal, como bien argumenta el fundamento jurídico 8 c)] del impuesto autonómico, cuya recaudación queda afectada, ex artículo 1.2 de la Ley 15/2014, a la dotación de los cinco fondos creados para fomentar la industria audiovisual de Cataluña, creados por la Ley catalana del cine (Ley 20/2010, de 7 de junio), y a la dotación del nuevo fondo de fomento para la difusión cultural digital creado por la propia Ley 15/2014 (art. 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consecuencia de lo anterior, debe descartarse la coincidencia entre el IVA y el impuesto sobre la provisión de contenidos por parte de los prestadores de servicios de comunicaciones y, por tanto, la vulneración del artículo 6.2 LOFCA por recaer el tributo autonómico sobre un hecho imponible ya gravado por el Estado. Si bien es cierto, como se afirma en la STC 37/1987, que “en relación con una misma materia imponible, el legislador puede seleccionar distintas circunstancias que den lugar a otros tantos hechos imponibles, determinantes a su vez de figuras tributarias diferentes” y, por ende, no contravenir el artículo 6.2 LOFCA; mal puede violarse el referido artículo 6.2 LOFCA en un caso como el presente, en el que en los impuestos sometidos al juicio de equivalencia no sólo es diferente la manera en que la riqueza o fuente de capacidad económica es sometida a gravamen en la estructura del tributo, sino que ni tan siquiera se grava la misma fuente de riqueza o materia imponible.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tercer lugar, consideramos que el análisis comparativo de estas dos figuras tributarias, efectuado por la mayoría, para declarar la plena identidad de estos impuestos (y la consecuente inconstitucionalidad del tributo autonómico) adolece de dos vicios: no sólo es un análisis parcial al ceñirse únicamente a los hechos imponibles (FJ 7), sino que el examen de “hecho imponible” realizado en cada impuesto es diferente. De ahí que la conclusión extraída en la Sentencia de que ambos tributos tienen como hecho imponible la prestación de servicios es, a nuestro juicio, errónea al ser fruto de una comparación de conceptos distintos. Efectivamente, en el fundamento jurídico 7 se contrapone un examen “material” del impuesto catalán a un examen “formal” del IVA, por lo que el juicio de comparabilidad de hechos imponibles de la Sentencia yerra en los propios términos de comparación, que no son homogéneos porque se mueven en planos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convenimos con la mayoría en que, formalmente, el impuesto autonómico impugnado grava la “disponibilidad del servicio de acceso a contenidos existentes en redes de comunicaciones electrónicas” (hecho imponible establecido en el artículo 3.1 de la Ley 15/2014) siendo contribuyente el usuario (art. 6.1 de la Ley 15/2014). Pero como la Ley catalana califica a los operadores empresarios como sustitutos (art. 6.2 de la Ley 15/2014) con supresión expresa del derecho de reembolso sobre el contribuyente usuario (art. 6.3 de la Ley 15/2014); materialmente, lo verdaderamente gravado es la prestación del servicio de acceso a comunicaciones electrónicas y el único llamado a contribuir es el operador que presta el servicio.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sin embargo, consideramos que debería haberse practicado el mismo análisis material con el IVA. En relación con el impuesto estatal, la Sentencia se queda en el plano formal, argumentando que el hecho imponible es la prestación de servicios (art. 4 LIVA), entre los que se incluyen los servicios de telecomunicaciones o prestados por vía electrónica (art. 69.3.3 y 4 LIVA), siendo el contribuyente el empresario (art. 3 LIVA). Pero no profundiza, como sí lo hace en el impuesto catalán, en la estructura del impuesto. De haberlo hecho, hubiera tenido que concluir que, como la Ley del impuesto sobre el valor añadido establece el derecho-deber del contribuyente de repercusión tributaria, desde una perspectiva material, lo verdaderamente gravado no es la prestación de servicios sino la disponibilidad del servicio prestado, y el verdadero contribuyente no es el empresario operador sino el usuario o consumidor final. O lo que es lo mismo, también el examen “material” del IVA coincide con el examen “formal” del impuesto autonómico: la disponibilidad o consumo del servicio.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porque el método de comparación es diferente en uno y otro impuesto, las conclusiones a las que llega la Sentencia son equivocadas. En esta línea, si la Sentencia hubiera realizado, como punto de partida en el método tradicional de examen del artículo 6.2 LOFCA, un análisis estrictamente formal de los hechos imponibles de estos dos tributos en liza (esto es, de los presupuestos de hecho a los que la ley asocia el devengo de la obligación tributaria principal), hubiera tenido que convenir su clara disparidad: “la entrega de bienes o prestación de servicios” (art. 4.1 LIVA), de una parte; y “la disponibilidad del servicio” (art. 3.1 de la Ley 15/2014), de otra. Pero, es más, si se hubieran analizado todos los elementos esenciales de estos dos impuestos para determinar la verdadera manifestación de capacidad económica gravada y la manera en que ésta es gravada, como hemos realizado en este Voto, habría debido confirmar que, mientras el IVA recae sobre el consumo, el impuesto autonómico recae sobre la renta obtenida en el ejercicio de la actividad económica gravada. Así, lo único que tienen en común estos impuestos es que ninguno de los dos grava materialmente la manifestación de riqueza plasmada en su hecho imponible.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cuarto lugar, debe rechazarse la afirmación vertida en el fundamento jurídico 8 b) de que la prohibición legal del derecho de reembolso del sustituto al contribuyente en el impuesto catalán (art. 6.3 de la Ley 15/2014) es una diferencia “más formal que real”, que no impide apreciar la sustancial identidad entre ambos impuestos, puesto que ambos impuestos gravan el consumo y a los usuarios. No podemos compartir ninguno de los dos argumentos esgrimidos para sustentar semejante declaración.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declara la Sentencia que aunque no haya repercusión “jurídico-tributaria” en el impuesto catalán, al gravar este impuesto autonómico la prestación de servicios en el mercado de las telecomunicaciones, que es un mercado no regulado (a diferencia del sector eléctrico), los operadores contribuyentes lo acabarán repercutiendo económicamente en el precio del servicio prestado. Ello confirma, asegura la Sentencia, que ambos tributos gravan el consumo, “si bien, en el primero se produce por el prestador del servicio una traslación directa (jurídica) del importe del tributo, mientras que en el segundo esa traslación se efectúa de manera indirecta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 lado, debe subrayarse que la traslación económica (y no jurídica) de los tributos vía precios queda extramuros del análisis estrictamente jurídico que compete a este Tribunal en virtud del artículo 6.2 LOFCA. Es más, el único elemento jurídico que debemos tener en cuenta a la hora de verificar si este impuesto autonómico es equivalente al IVA es la prohibición expresa de su no traslación establecida en el artículo 6.3 de la Ley 15/2014; y no el incumplimiento que, de tal mandato legal, da por supuesto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conviene dejar claro que la traslación económica de un tributo directo que grava la renta o el patrimonio no lo convierte jurídicamente en un tributo indirecto que grava el consumo. Así, ni el impuesto sobre sociedades ni el impuesto sobre actividades económicas dejan de ser impuestos sobre la renta (y se convierten en impuestos sobre el consumo) porque la sociedad empresaria los incluya como un coste más en el precio de los productos. Ese efecto jurídico únicamente se consigue a través de la repercusión jurídico-tributaria. Tales afirmaciones desdibujarían por completo la distinción tradicional entre tributos directos e indirectos.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señala la Sentencia que la existencia de las denominadas exenciones limitadas en el IVA diluye las diferencias entre los impuestos comparados. Pero el hecho de que se admitan en el IVA supuestos de exención en los que no haya repercusión, no priva al IVA de su naturaleza de tributo “multifásico” e indirecto que grava el consumo. Ni tampoco lo asemeja a un tributo directo donde la repercusión está totalmente prohibida, como es este impuesto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Finalmente, en quinto lugar, la Sentencia debió apoyarse, para realizar el referido análisis de comparabilidad exigido por el artículo 6.2 LOFCA, en el concepto de impuesto sobre el volumen de negocios ofrecido por la jurisprudencia del Tribunal de Luxemburgo en relación con la prohibición comunitaria de los Estados Miembros de establecer tributos similares al IVA (SSTJUE de 9 de marzo de 2000, asunto C-437/97, y de 3 de octubre de 2006, asunto C-475/03, citadas en la STC 210/2012, de 14 de noviembre), cuyas notas esenciales son tres: (i) la aplicación del impuesto con carácter general a las transacciones que tengan por objeto bienes o servicios (carácter general); (ii) la determinación de su cuota en proporción al precio percibido por el sujeto pasivo como contraprestación de los bienes que entregue o de los servicios que preste (cuantía proporcional sobre el precio); y (iii) la percepción del impuesto en cada fase del proceso de producción y de distribución, incluida la venta al por menor, con independencia del número de transacciones efectuadas anteriormente y la deducción del IVA devengado por un sujeto pasivo de los importes abonados en etapas anteriores del proceso de producción y distribución, de manera que, en una fase determinada, el impuesto se aplica sólo al valor añadido en esa fase y la carga final del mismo recae en definitiva sobre el consumidor (carácter “multifásico”).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ello no sólo porque el artículo 6.2 LOFCA contiene una prohibición análoga de equivalencia entre tributos estatales y autonómicos, sino porque, al ser el IVA un tributo armonizado, esas mismas notas definitorias del impuesto diseñadas por el Tribunal de Justicia de la Unión Europea resultan ser parte esencial de la estructura del IVA establecida en la normativa interna española. Por tanto, no es cierto, como asegura la mayoría en el fundamento jurídico 7, que “no es relevante a los efectos de este proceso constitucional que el impuesto autonómico recurrido tenga carácter específico, por someter a tributación un servicio concreto, frente al carácter general del IVA que grava todas las entregas de bienes y servicios (art. 4.Uno LIVA)... característica destacada por el Tribunal de Justicia de la Unión Europea...”, o que “Lo mismo cabe concluir respecto del carácter monofásico del impuesto recurrido frente al carácter multifásico del IVA, también destacado por la jurisprudencia del Tribunal de Justicia antes aludida”, o ya en el FJ 8 que “el establecimiento de una cuota fija en lugar de proporcional sobre el precio, como ocurre en el IVA, no es indicativo de ninguna diferencia determinante entre ambos impuestos”. Antes al contrario, tener en cuenta el carácter general, “multifásico” y proporcional del IVA frente al carácter específico, “monofásico” y de cuota fija del impuesto autonómico no significa, como se afirma en el fundamento jurídico 7, enjuiciar la adecuación del impuesto catalán al Derecho Comunitario, sino enjuiciar la adecuación de este impuesto autonómico al bloque de la constitucionalidad, que implica la comparación de todos y cada uno de los elementos esenciales de ambos impuestos, como exige la doctrina constitucional ya consolidada sobre el artículo 6.2. LOFCA. A la vista de la comparación de estos tres elementos en ambos tributos sólo cabe confirmar la constitucionalidad del impuesto catalán.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 la doctrina constitucional invocada en el fundamento jurídico 8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creemos conveniente dejar constancia que la doctrina constitucional invocada en el fundamento jurídico 8, y en diversos pasajes de esta Sentencia, no es la elaborada por este Tribunal para la prohibición de hechos imponibles coincidentes entre tributos autonómicos y estatales (art. 6.2 LOFCA), y extrapolada para la prohibición de hechos imponibles entre tributos autonómicos y locales tras el cambio legislativo del artículo 6.3 LOFCA operado mediante la Ley Orgánica 3/2009, de 18 de diciembre, de reforma de la LOFCA; sino que se recurre a la elaborada por este Tribunal para la antigua prohibición contenida en la redacción originaria del artículo 6.3 LOFCA: “Las Comunidades Autónomas podrán establecer y gestionar tributos sobre las materias que la legislación de Régimen Local reserva a las Corporaciones Locales, en los supuestos en que dicha legislación lo prevea y en los términos que la misma contemple”.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sobre el antiguo artículo 6.3 LOFCA, manifestada en las SSTC 289/2000, 168/2004, 179/2006, 196/2012, 60/2013, 53/2014 y 22/2015 —y en los AATC 417/2005, 434/2005 y 456/2007—, limitó extraordinariamente el poder tributario de las Comunidades Autónomas con la interpretación que ofreció sobre la “materia reservada” a la corporación local del artículo 6.3 LOFCA, al reconducir “la prohibición de duplicidad impositiva a la materia imponible efectivamente gravada por el tributo en cuestión, con independencia del modo en que se articule por el legislador el hecho imponible… resulta(ndo) vedado cualquier solapamiento, sin habilitación legal previa, entre la fuente de riqueza gravada por un tributo local y por un nuevo tributo autonómico” (STC 289/2000, de 30 de noviembre,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Orgánica 3/2009, con el cambio de contenido de la prohibición del artículo 6.3 LOFCA, (asimilando los límites establecidos en los artículos 6.2 y 6.3 LOFCA en la interdicción de tributos autonómicos que recaigan sobre hechos imponibles ya gravados por el Estado y por la corporación local), no sólo se propone superar los conflictos constitucionales que había suscitado la doctrina constitucional, poco pacífica, que interpretaba el límite del originario artículo 6.3 LOFCA en términos de materia imponible, sino también ampliar el espacio fiscal de las Comunidades Autónomas. Como ya mantuvimos por primera vez en la STC 122/2012, de 5 de junio, el nuevo artículo 6.3 LOFCA “no tiene por objeto impedir que las Comunidades Autónomas establezcan tributos propios sobre objetos materiales o fuentes impositivas ya gravadas por los tributos locales, sino que prohíbe, en sus propios términos, la duplicidad de hechos imponibles, estrictamente, es decir, que “la prohibición de doble imposición en él contenida atiende al presupuesto adoptado como hecho imponible y no a la realidad o materia imponible que le sirve de base” (STC 289/2000, de 30 de noviembre, FJ 4), lo cual provoca la necesidad de analizar el modo en que el legislador articula, en cada caso, el hecho imponible”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subrayarse, por tanto, que, como es la tradicional doctrina constitucional del artículo 6.2 LOFCA la que se extrapola al nuevo artículo 6.3 LOFCA, la doctrina constitucional del antiguo artículo 6.3 LOFCA no tiene ni debe tener cabida a la hora de enjuiciar la adecuación de los tributos autonómicos al artículo 6.2 y al nuevo artículo 6.3 LOFCA, de tal forma que las afirmaciones sostenidas por este Tribunal sobre el antiguo 6.3 LOFCA no son en absoluto de aplicación al artículo 6.2 LOFCA. Ni de la literalidad del artículo 6.2 LOFCA ni de la doctrina constitucional sobre el artículo 6.2 LOFCA se extrae, como sí lo hace erróneamente esta Sentencia, la prohibición de duplicidad de objetos o materia imponible entre tributos autonómicos y estatales. Efectivamente, si para apreciar si existe o no coincidencia entre los hechos imponibles, que es lo prohibido en el artículo 6.2 LOFCA, se hace preciso atender a los elementos esenciales de los tributos que se comparan al objeto de determinar no solo la riqueza gravada o materia imponible, sino la manera en que dicha riqueza o fuente de capacidad económica es sometida a gravamen en la estructura del tributo, dos tributos (estatal y autonómico) con el mismo objeto (riqueza gravada o materia imponible) pueden ser perfectamente compatibles ex artículo 6.2 LOFCA, siempre que graven tal materia imponible de diferente manera, sea fiscal o extrafiscalmente.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rechazamos las afirmaciones de esta Sentencia que equiparan la prohibición del artículo 6.2 con la que se estableció en el antiguo 6.3 LOFCA, tales como que “a los efectos del artículo 6.2 LOFCA, el IVA es un impuesto que articulándose sobre las transacciones económicas de las empresas somete a tributación el consumo, e impide establecimiento por las comunidades autónomas de un impuesto sobre ese mismo objeto”, puesto que lo que impide el artículo 6.2 LOFCA es la duplicidad de hechos imponibles y no de objetos o materias imponibles; o que “el estrecho margen que el art. 6.2 LOFCA deja a las comunidades autónomas para establecer sus propios impuestos ha provocado que cobren singular relevancia en nuestro ordenamiento los impuestos autonómicos de carácter extrafiscal, por ser esta finalidad una de las vías utilizables para evitar el límite que representa el citado art. 6.2, sobre todo en materia medioambiental (STC 289/2000, FJ 5, por todas)”, puesto que tal estrecho margen se predicaba por este Tribunal del antiguo artículo 6.3 y no del artículo 6.2 LOFCA; o que “en todo caso, ese hipotético carácter finalista no podría tampoco servir para excluir la exigencia general de que el objeto del impuesto — su ‘hecho imponible’: art. 6.2 LOFCA— sea diferente al del impuesto estatal establecido [en este sentido, véanse especialmente la STC 168/2004, de 6 de octubre, FJ 10 a), y el ATC 456/2007, de 12 de diciembre, FJ 7]”, en el que se reitera la asimilación entre hecho imponible y objeto del tributo.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la doctrina del antiguo artículo 6.3 LOFCA debería ser, pues, desechada por este Tribunal al haberse superado legislativamente el canon de enjuiciamiento (“materia imponible”, y no “hecho imponible”) para el que se elaboró. Y ello porque de lo contrario se corre el riesgo de dar la espalda a la reforma de la LOFCA, que vino precisamente a atajar la restricción al poder tributario de las Comunidades Autónomas que la doctrina constitucional del antiguo artículo 6.3 LOFCA había provocado.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atendiendo a lo anteriormente expuesto, consideramos que hubiera debido desestimarse íntegramente el recurso de inconstitucionalidad interpuesto contra el capítulo I de la Ley del Parlamento de Cataluña 15/2014, de 4 de diciembre, del impuesto sobre la provisión de contenidos por parte de los prestadores de servicios de comunicaciones electrónicas y de fomento del sector y la difusión de la cultura digital.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julio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