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5 de marzo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Pedro José González-Trevijano Sánchez,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5231-2016, promovido por don Jorge Cano Tamborero, quien actúa representado por la Procuradora de los Tribunales doña María Cruz Ortiz Gutiérrez y bajo la dirección del Letrado don Juan Serrano Castán, contra las siguientes resoluciones: i) providencia del Juzgado de lo Contencioso-Administrativo núm. 1 de Castellón, de fecha 1 de septiembre del 2016, en cuya virtud se inadmite el incidente de nulidad deducido contra la Sentencia que a continuación se cita; ii) Sentencia núm. 263-2016, dictada en el procedimiento abreviado núm. 569-2014 del Juzgado arriba indicado, en fecha 15 de junio de 2016, que desestima el recurso contencioso-administrativo interpuesto por el demandante contra la resolución de la Dirección General de Transportes y Logística de la Consellería de Infraestructuras, Territorio y Medio Ambiente de la Generalitat Valenciana, de fecha 4 de julio de 2014, que impuso al demandante la sanción de 2.400 €. Ha comparecido la Generalitat Valenciana, representada por el Abogado de sus servicios jurídicos don Roberto Álvaro Gómez. Ha intervenido el Ministerio Fiscal.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fecha 20 de junio de 2016 la Procuradora de los Tribunales doña María Cruz Ortiz Gutiérrez, en nombre y representación de don Jorge Cano Tamborero y bajo la dirección del Letrado don Juan Serrano Castán, interpuso demanda de amparo contra las resoluciones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trae causa de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resolución de la Dirección General de Transportes y Logística de la Consellería de Infraestructuras, Territorio y Medio Ambiente de la Generalitat Valenciana, de fecha 4 de julio del 2014, al demandante le fue impuesta la sanción de 2.400 €, al ser considerado autor de una infracción muy grave prevista en los artículos 55 y 140.23 de la Ley 16/1987, de 30 de julio, de ordenación del transporte terrestre. Los hechos tenidos en cuenta para imponer la referida sanción son, en síntesis, los siguientes: sobre las 15:34 horas del día 3 de diciembre de 2013, el demandante conducía el camión matrícula CS-3022-AJ, de peso inferior o igual a 12 TM, a la altura del kilómetro 284 de la A-7, en dirección a la población de Nules, portando un exceso de carga igual o superior al 27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Frente a la citada resolución, el demandante interpuso recurso de alzada que en esencia se basó en la contravención, por parte de la Administración, de los principios de presunción de inocencia y proporcionalidad, así como en la falta de la adecuada verificación de la báscula utilizada para el pesaje.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resolución de la Secretaría de Infraestructuras, Territorio y Medio Ambiente de la referida Consellería, de fecha 15 de octubre de 2014, el recurso de alzada fue desestimado. Resumidamente, la desestimación se fundó en las siguientes razones: i) la báscula utilizada para el pesaje estaba en vigor y buen estado de funcionamiento; ii) el ticket de pesaje, el boletín de denuncia y la documentación de la báscula incorporada al expediente constituyen prueba de la infracción cometida; iii) para la graduación de la sanción se ha tenido en cuenta el porcentaje de exceso de peso detectado sobre la masa máxima autorizada del vehículo; iv) la prueba adicional propuesta por el recurrente resulta innecesaria e irrelevante.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Disconforme con lo resuelto, el demandante interpuso recurso contencioso-administrativo, en fecha 19 de diciembre de 2014, que dio lugar a la incoación del procedimiento abreviado núm. 596-2014, del Juzgado de lo Contencioso-Administrativo núm. 1 de Castellón. En este recurso interesó que, tras la realización de los trámites legales, el órgano judicial acordara la anulación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motivo específico, el recurrente invocó, en el fundamento jurídico quinto del escrito de demanda, “el error en la determinación del peso de vehículo”. Dicho motivo, que fue reiterado en el acto del juicio, se basa en la siguiente argumentación: “el exceso de peso fue constatado con la báscula Marca Haenni, modelo wl103t. De acuerdo con sus especificaciones técnicas para mediciones eficientes es aconsejable trabajar por lo menos con dos unidades, de tal forma que, con un cable especial pueden conectarse dos básculas para la medición de un eje … A tenor de lo anterior, esta báscula no pesa la masa total del vehículo, sino la masa de los ejes, anterior y posterior, y posteriormente se llega a la suma total de la carga que transporta el vehículo a través de la suma del peso que arroja cada eje. Es así como se pesan los ejes y se suman los pesos para saber la masa máxima que transporta el vehículo. Este proceder no es correcto dado que, como puede observarse, el peso obtenido en cada eje no supera los pesos máximos admitidos en cada eje, según consta en la documentación del vehículo, lo cual nos lleva a considerar que la infracción es inexistente, atendido que el artículo 140.23 de la LOTT sanciona: ‘El exceso igual o superior al 25 por ciento sobre la masa máxima total o igual o superior al 50 por ciento sobre la masa máxima por eje que tenga autorizadas el vehículo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no habiendo exceso de peso en ninguno de los ejes, y siendo la medición realizada por ejes, no puede imponerse esta sanción que sanciona el exceso de peso total del vehículo obtenido a través del pesaje de los ejes, cuando el pesaje de los ejes no excede del peso admitido por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también alega como motivo “la errónea valoración del libro registro de verificaciones y reparaciones”. A ese respecto sostiene que el referido libro registro no acredita que la verificación de la báscula haya sido realizada por una empresa autorizada e inscrita en el registro de control metrológico, ni que las personas que realizaron tales verificaciones cuenten con los requisitos de aptitud y fiabilidad exigidos. De ello, el recurrente extrae la ausencia de certidumbre sobre la fiabilidad de la báscula, de la que deriva una insuficiencia probatoria que impide tener por enervado el principio de presunción de inocencia. Finalmente, interesa la admisión a trámite de la demanda y que, tras la realización de los trámites legales oportunos, el órgano judicial dicte sentencia en cuya virtud acuerde la anulación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Según se desprende del escrito de “Instructa” para el acto del juicio, que figura incluido en el testimonio de las actuaciones remitido por el órgano judicial, el Abogado de la Generalitat Valenciana interesó la desestimación del recurso. En relación con el motivo basado en “el error en la determinación del peso del vehículo” aquél aduce que el demandante ha incurrido en desviación procesal, al no respetar la función revisora que es inherente a la jurisdicción contencioso-administrativa. Y ello, porque el recurrente no se limita a incorporar un nuevo motivo de impugnación frente al acto administrativo, sino una cuestión nueva que debió ser planteada en el primer escrito de alegaciones que se presentó en vía administrativa. Alternativamente, interesa la desestimación del motivo por no haberse cometido el error en el pesaje denunciado y, a su vez, la desestimación del motivo referido a “la errónea valoración del libro registro de verificaciones y reparaciones”, dado que las básculas utilizadas (afirma que, en realidad, fueron dos las utilizadas y no una sola, como refiere el demandante), estaban en óptimas condiciones de funcionamiento.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Sentencia de fecha 15 de junio de 2016, el órgano judicial desestima el recurso contencioso-administrativo. Interesa destacar que, en relación con el alegato basado en “el error en la determinación del peso de vehículo”, en el fundamento jurídico 2 de la Sentencia figura la siguiente argumentación: “[e]xaminado el expediente administrativo y estando ante una jurisdicción revisora como es la contencioso administrativa, esta juzgadora realiza una función revisora de lo actuado por la Administración. En el escrito de alegaciones formulado por el recurrente (pág. 9 y 10 del EA), no consta este motivo de impugnación, siendo varios los motivos que constan: la no verificación de la báscula utilizada, violación del principio de presunción de inocencia y proporcionalidad. Ninguno de estos motivos se encuentra que se haya producido un defectuoso pesaje por lo que esta juzgadora no puede entrar a valorar dicha alegación en esta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motivo referido a “la errónea valoración del libro de verificaciones y reparaciones”, el órgano judicial considera que, a la vista de la documentación obrante en el expediente administrativo, “las básculas se encontraban en perfectas condiciones técnicas para poder elaborar los correspondientes pesajes, y por tanto se desestima este motivo de impugnación”. Por último, en relación con el déficit de capacitación que se atribuye a las personas encargadas de verificar y reparar las básculas, la juzgadora rechazó ese alegato: “por aplicación del principio de la carga de la prueba, es a la actora a quien corresponde probar que esta persona no estaba capacitada, y no sirve con una breve manifestación de parte, teniendo en cuenta que las personas que realizan una función pública gozan de una presunción iuris tantum de gozar de plena 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Disconforme con el fallo de la referida Sentencia, en fecha 15 de julio de 2016 el demandante interpuso incidente de nulidad de actuaciones. En dicho incidente denuncia la vulneración de su derecho a la tutela judicial efectiva sin indefensión (art. 24.1 CE), dado que la juzgadora omitió pronunciarse, en cuanto al fondo, sobre el motivo referido al error en la determinación del peso del vehículo. En apoyo de su pretensión, el demandante cita doctrina constitucional, especialmente alusiva a la obligación de resolver sobre alegaciones suscitadas en sede contencioso-administrativa, en consonancia con lo establecido en el artículo 56.1 de la Ley reguladora de la jurisdicción contencioso-administrativa (LJCA), aunque éstas no se hubieran planteado ante la Administración, y transcribe parcialmente la fundamentación jurídica de las SSTC 155/2012, de 16 de julio; 4/2006, de 26 de enero; 85/2006, de 27 de marzo, y 168/2005, de 15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providencia de fecha 1 de septiembre de 2016, la juzgadora inadmite el incidente interpuesto en los siguientes términos: “[d]ada cuenta; por presentado el anterior escrito en solicitud de nulidad de actuaciones de la Sentencia dictada en el procedimiento judicial de referencia, únase a los autos de su razón, dándose copia del mismo a los SS.JJ. de la Generalitat Valenciana, no habiendo lugar a la solicitud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 recurrente invoca la vulneración del derecho a la tutela judicial efectiva sin indefensión (art. 24.1 CE), al no resolver la juzgadora el motivo relativo al error en la determinación del peso del vehículo, que fue expresamente invocado en el apartado quinto del escrito de demanda. Afirma que el artículo 56.1 LJCA permite alegar en la demanda cuantos motivos procedan para fundamentar las pretensiones deducidas, hayan sido o no planteadas ante la Administración. Con base en ese precepto, invoca una consolidada doctrina constitucional que contempla la obligación de resolver, por parte del órgano judicial, sobre las alegaciones fundamentales de la demanda que puedan ser decisivas para el fallo, aunque no se hayan sustentado en sede administrativa. En el presente caso, la Sentencia combatida omite cualquier pronunciamiento acerca del motivo de fondo al que se ha hecho mención, con fundamento en que no fue alegado en sede administrativa; a su juicio, esa contestación contraviene lo dispuesto en el citado artículo 56.1 LJCA y, conforme a la doctrina constitucional traída a colación, constituye un supuesto de denegación de tutela judicial efectiva que genera indefensión, dado que la falta de respuesta judicial sobre el fondo atañe a una alegación que resulta determinante y crucial para demostrar su inocencia. Y ello porque, de haberse estimado el motivo, la conducta infractora no se hubiera tenido por probada y, en consecuencia, ninguna sanción cabría imponer.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14 de marzo de 2017, la Sección Tercera de este Tribunal acordó admitir a trámite el presente recurso de amparo, apreciando la concurrencia en el mismo de especial trascendencia constitucional [art. 50.1 de la Ley Orgánica del Tribunal Constitucional (LOTC)], ya que el órgano judicial podría haber incurrido en una negativa manifiesta del deber de acatamiento de la doctrina constitucional [STC 155/2009, FJ 2 f)]. Por otro lado, al haberse remitido con anterioridad el testimonio del procedimiento abreviado núm. 569-2014, en aplicación de lo dispuesto en el artículo 51 LOTC se resolvió dirigir atenta comunicación al Juzgado de lo Contencioso-Administrativo núm. 1 de Castellón, a fin de que, por plazo que no exceda de diez días, emplace a quienes hubieran sido parte en el procedimiento, excepto al recurrente en amparo, para que puedan comparecer si lo desean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fecha 19 de octubre de 2017, el Abogado de la Generalitat Valenciana, en la representación y defensa que le es propia, interesa que se le tenga por personado y parte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 este Tribunal, de fecha 23 de octubre del 2017, se acuerda tener por personado y parte al Abogado de la Generalitat Valenciana, en la representación que ostenta. Asimismo, de conformidad con lo dispuesto en el artículo 52.1 LOTC, se dispuso dar vista de las actuaciones a las partes personadas y al Ministerio Fiscal, por plazo común de 20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2 de noviembre de 2017 presentó sus alegaciones el Abogado de la Generalitat Valenciana. Tras evocar el argumento ofrecido por la juzgadora para no analizar el motivo referido al defectuoso pesaje del vehículo, afirma que no se puede estimar acreditado un error en el peso del vehículo. Por ello, sin perjuicio de la valoración que merezca la Sentencia de instancia, lo cierto es que no se ha producido la violación del derecho a la tutela judicial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afirma que la cuestión que plantea el demandante es meramente formal y retórica, ya que ni en sede administrativa ni en vía judicial se ha practicado prueba alguna que acredite el error en el pesaje que se denuncia. Es más, en la Sentencia de instancia se considera probado que el instrumental utilizado estaba debidamente verificado.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sostiene que, a tenor de los datos obrantes en el expediente administrativo y de las pruebas practicadas ante la juzgadora de instancia, no cabe deducir que se haya producido un defectuoso pesaje del vehículo y, por ello, tampoco resultaba preciso ningún pronunciamiento sobre la citada cuestión. Por esa razón, considera que no hubo incongruencia omisiva causante de indefensión. Finalmente, concluye que el tipo sancionador aplicado es correcto y acorde con los hechos enjuiciados y reitera que el recurso de amparo es meramente formal y retórico y, por ello,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el 4 de diciembre de 2012, el Fiscal formuló sus alegaciones. En primer lugar, tras recopilar las actuaciones procesales más relevantes y sintetizar el contenido del escrito de demanda, especifica que el objeto del presente recurso es la Sentencia dictada en el procedimiento judicial, toda vez que el demandante no cuestiona directamente la providencia por la que se inadmitió a trámite el incidente de nulidad de actuaciones, pese al notorio y flagrante incumplimiento, por parte del órgano judicial, de la doctrina constitucional relativa a la función que debe desempeñar del referido incidente, a fin de garantizar la protección de los derechos fundamentales en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expone que el hecho que motivó la sanción fue el exceso de carga del 27 por 100 sobre la carga máxima autorizada, dato este que fue establecido a partir del pesaje de los ejes del vehículo, y resume la censura del demandante respecto del método de pesaje seguido. Pues bien, teniendo en cuenta lo alegado por el recurrente en sede judicial sobre el error en la determinación del peso del vehículo, el Fiscal colige que el motivo formulado por aquél resulta crucial y constituye una verdadera pretensión, habida cuenta de que cuestiona la razón de ser de la conducta infractora, al negar el exceso de peso y el método de pesaje utilizado. Por ello, de haber prosperado ese argumento habría repercutido necesariamente en el sentido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el Fiscal estima que el órgano judicial omitió pronunciarse sobre el fondo de una pretensión relevante y debidamente planteada, al ser inadmitida por no haberse suscitado anteriormente en vía administrativa. Por ello, aun cuando la Sentencia se pronuncia sobre otros motivos alegados por el demandante, la respuesta para no resolver sobre el error en la determinación del peso del vehículo equivale a la inadmisión de un motivo expresamente alegado, circunstancia esta que debe ser tratada desde la óptica del derecho de acceso a la jurisdicción, cuyo canon de constitucionalidad aparece enunciado, entre otras, en la STC 75/2008, de 23 de junio, FJ 2. Por ello, aunque esa alegación se formulara ex novo en la demanda contencioso-administrativa, el órgano judicial estaba obligado a pronunciarse sobre la misma, en consonancia con lo dispuesto en el artículo 56.1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Recapitulando, el Fiscal considera que el órgano judicial ha rechazado examinar una alegación relevante oportunamente planteada en el recurso contencioso-administrativo, con base en una concepción de la jurisdicción contencioso-administrativa exclusivamente revisora que, a la vista del tenor del artículo 56.1 LJCA, debe ser considerada excesivamente rígida. Ello ha supuesto un desconocimiento del derecho del demandante a obtener un pronunciamiento en Derecho sobre las pretensiones formuladas, incurriendo así en una falta de tutela judicial efectiva, en su vertiente de acceso a la jurisdicción. Por todo lo expuesto, el Fiscal interesa la estimación del recurso de amparo por la vulneración del derecho referido (art. 24.1 CE), así como que se declare la nulidad de las resoluciones judiciales impugnadas y la retroacción de las actuaciones al momento anterior al dictado de la sentencia, a fin de que el órgano judicial pronuncie una nueva que sea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 de marzo de 2018, se señaló para votación y fallo del presente recurso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frente a las siguientes resoluciones judiciales: i) providencia del Juzgado de lo Contencioso-Administrativo núm. 1 de Castellón, de fecha 1 de septiembre del 2016, en cuya virtud se inadmite el incidente de nulidad deducido contra la Sentencia que a continuación se cita; ii) Sentencia núm. 263-2016, dictada en el procedimiento abreviado núm. 569-2014 del Juzgado arriba indicado, en fecha 15 de junio de 2016, que desestima el recurso contencioso-administrativo interpuesto por el demandante contra la resolución de la Dirección General de Transportes y Logística de la Consellería de Infraestructuras, Territorio y Medio Ambiente de la Generalitat Valenciana, de fecha 4 de julio del 2014, que impuso al demandante la sanción de 2.400 €.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Resumidamente, el demandante invoca la vulneración del derecho a la tutela judicial efectiva sin indefensión (art. 24.1 CE), toda vez que el órgano judicial omitió pronunciarse sobre el motivo quinto del escrito de demanda, concretamente “error en la determinación del peso del vehículo”, bajo el argumento de que dicha alegación no se planteó en sede administrativa. Para el recurrente, ese razonamiento no se compadece con lo dispuesto en el artículo 56.1 de la Ley reguladora de la jurisdicción contencioso-administrativa (LJCA) y es contrario a lo establecido por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 la Generalitat Valenciana interesa la desestimación del presente recurso, por no haberse producido la vulneración del derecho fundamental a que se alude en la demanda. Y ello, porque la cuestión que plantea el recurrente es meramente formal y retórica, ya que no se ha practicado ninguna prueba que evidencie el error de pesaje que se indica, por lo que el tipo sancionador aplicado es correcto y acorde con los hechos enjuiciados.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tal y como ha quedado expuesto en los antecedentes, solicita la estimación de la demanda de amparo, al entender vulnerado el derecho del demandante a la tutela judicial efectiva sin indefensión (art. 24.1 CE), en su vertiente del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Previamente a resolver sobre la vulneración denunciada en el escrito de demanda, procede formular unas consideraciones previas a fin de acotar el alcance de nuestro pronunciamiento. Como así lo manifiesta el Fiscal, pese a que el contenido de la providencia por la que se inadmite el incidente de nulidad de actuaciones es diametralmente contrario al deber de motivación que establece nuestra doctrina —cabe ya anticipar esa valoración, dado lo evidente que resulta—, en el escrito de demanda no se dirige ninguna queja autónoma contra la citada resolución, pues el recurrente se limita a poner de relieve la falta de reparación de la lesión previamente producida. Siendo así, nuestro análisis sobre la eventual vulneración del derecho fundamental indicado en la demanda debe circunscribirse al contenido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vistas las alegaciones formuladas por el Abogado de la Generalitat Valenciana, cumple añadir que, en el presente caso, resulta ajeno a nuestro enjuiciamiento dilucidar si el pesaje se verificó de forma correcta o si la sanción impuesta al recurrente es o no materialmente adecuada a Derecho. Nos corresponde, eso sí, resolver si la respuesta dada en el párrafo transcrito del fundamento jurídico 2 de la Sentencia impugnada, a saber, que no procede pronunciarse sobre “el error en la determinación del peso del vehículo” porque ese motivo no fue alegado en sede administrativa, vulnera o no el derecho a la tutela judicial efectiva que reconoce 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delimitado el alcance de nuestro enjuiciamiento, con carácter previo a dilucidar sobre el objeto del presente recurso de amparo, procede traer a colación la doctrina constitucional de aplicación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reiteradas ocasiones, este Tribunal ha reconocido que la falta de respuesta a las controversias suscitadas por las partes concierne al derecho a la tutela judicial efectiva sin indefensión (art. 24.1 CE). Concretamente, en la STC 52/2005, de 14 de marzo, FJ 2, se afirma que “[f]orma parte de la jurisprudencia sentada por este Tribunal sobre el derecho a la tutela judicial efectiva que determinados supuestos de falta de respuesta judicial a las cuestiones planteadas por las partes en el proceso constituyen denegaciones de justicia en sentido propio y aparecen por ello vedadas por el artículo 24.1CE. Tal vacío de tutela judicial con trascendencia constitucional se produce, en esencia, cuando una pretensión relevante y debidamente planteada ante un órgano judicial no encuentra respuesta alguna, siquiera tácita, por parte de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principio, la denegación de tutela judicial efectiva se produce al omitir contestar a pretensiones de parte oportunamente deducidas. Sin embargo, este Tribunal también ha extendido la obligación de dar respuesta, desde el prisma del derecho fundamental enunciado, a las alegaciones de las partes de carácter fundamental. Como recuerda la STC 165/2008, de 15 de diciembre, FJ 2, “para apreciar que existió denegación de justicia, la omisión denunciada debe referirse a las pretensiones formuladas por las partes y no a las alegaciones aportadas en su defensa. No obstante, la omisión de toda consideración sobre una alegación fundamental planteada oportunamente por las partes también vulnera el artículo 24.1 CE. Como pone de manifiesto la STC 4/2006, de 16 de enero, FJ 3 —y ‘así lo ha declarado el Tribunal Europeo de Derechos Humanos en los casos Hiro Balani c. España y Ruiz Torija c. España de 9 de diciembre de 1994, y lo han reconocido nuestras SSTC 85/2000, de 27 de marzo; 1/2001, de 15 de enero; 5/2001, de 15 de enero; 148/2003, de 14 de julio; 8/2004, de 9 de febrero, entre otras’ (STC 4/2006, FJ 3); y con posterioridad las SSTC 85/2006, de 27 de marzo, FJ 5; 144/2007, de 18 de junio, FJ 4—,‘es cierto que no puede entenderse vulnerado el derecho a la tutela judicial efectiva por el hecho de que el órgano judicial no dé respuesta explícita y pormenorizada a todas y cada una de las alegaciones vertidas en el proceso, pero el artículo 24.1 CE sí exige la consideración de las que sean sustanciales, de las que vertebran el razonamiento de las partes, al margen de que pueda darse una respuesta sólo genérica, y con independencia de que pueda omitirse esa respuesta, en cambio, respecto de las alegaciones de carácter secundario’ (STC 91/1995, de 19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otro lado, de conformidad con una aquilatada doctrina elaborada por este Tribunal, cumple indicar que afectan negativamente al derecho reconocido en el artículo 24.1 CE las decisiones judiciales que omiten pronunciarse sobre motivos de fondo oportunamente planteados por las partes, al socaire de que el carácter exclusivamente revisor del recurso contencioso-administrativo no autoriza a resolver cuestiones no suscitadas previamente en sede administrativa. En el fundamento jurídico 5 de la STC 160/2001, de 5 de julio, se argumenta que es contrario a la vertiente del acceso a la jurisdicción del derecho fundamental antes indicado, la decisión del órgano judicial de no pronunciarse sobre una de las cuestiones que le fueron planteadas, so pretexto de que el entonces demandante incurrió en desviación procesal por no haberla formulado previamente ante la Administración. Sobre ese particular, el razonamiento dispensado por este Tribunal es el siguiente: “[e]l órgano judicial estima que la interpretación del artículo 69.1 LJCA (de 1956) que le ha llevado a no resolver la cuestión de la no sujeción de los expedientes de dominio al IIVT deriva de la ‘naturaleza esencialmente revisora’ que tiene la jurisdicción contencioso-administrativa, carácter revisor ‘que impide que puedan plantearse cuestiones no suscitadas antes en vía administrativa’. Como ya hemos señalado en otras ocasiones, no corresponde a este Tribunal Constitucional ‘terciar en la polémica mantenida a través de tanto tiempo sobre el carácter revisor de la jurisdicción contencioso-administrativa ni sus límites, en la que se han enfrentado y aún se enfrentan la concepción rígidamente formalista procedente de la influencia del Derecho francés y la flexible que intentó instaurar la Constitución de 1812 y acogió la Ley de 1845, pero sí es obligación ineludible de este Tribunal rechazar toda aplicación de las leyes que conduzca a negar el derecho a la tutela judicial’ con quebranto del principio pro actione (STC 98/1992, de 22 de junio, FJ 3; en el mismo sentido, ATC 765/1984, de 5 de diciembre, FJ 3). Y esto es precisamente lo que ha sucedido en este caso, en el que el Tribunal Superior de Justicia del País Vasco, con fundamento en una concepción del carácter revisor de la jurisdicción contencioso-administrativa extremadamente rígida y alejada de la que se deduce de la propia Ley, ha eliminado injustificadamente el derecho constitucional de la actora a que un órgano judicial conozca y resuelva en Derecho sobre la pretensión a él sometida. Debemos concluir, por tanto, que la decisión del Tribunal Superior de Justicia del País Vasco de apartar del proceso contencioso-administrativo la cuestión de la no sujeción al Impuesto sobre el Incremento del Valor de los Terrenos de los expedientes de dominio, planteada por Inmobiliaria Recalde, S.A., en la demanda del recurso núm. 3103/89 en relación con la liquidación núm. 816/89, no es conforme con el derecho a la tutela judicial reconocido por el artículo 24.1 CE, por cuanto dicha resolución judicial incurre claramente en una interpretación extremadamente rígida del artículo 69.1 LJCA (1956)”.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transcrita ha sido sustancialmente reiterada, en relación con el artículo 56.1 de la vigente LJCA, en las SSTC 75/2008, de 23 de junio, FJ 4; 25/2010 y 29/2010, de 27 de abril, FFJJ 2 y 3, respectivamente, y 155/2012, de 26 de julio, FJ 3. Concretamente, en el fundamento indicado de la última Sentencia mencionada se recuerda que no es compatible con el derecho de acceso a la jurisdicción, como faceta del derecho reconocido en el artículo 24.1 CE, “que la normativa procesal se interprete de forma rigorista, excesivamente formalista o desproporcionada en relación con los fines que preserva y los intereses que se sacrifican cuando se trata del acceso a la jurisdicción, pero no supone, como ha señalado este Tribunal, que exija necesariamente seleccionar la interpretación más favorable a la admisión de entre todas las posibles”.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dicha resolución refleja la desaprobación que, desde el prisma constitucional, merecen las resoluciones judiciales que circunscriben la función de la jurisdicción contencioso-administrativa a un exclusivo análisis de las alegaciones formuladas previamente ante la Administración: “en relación con el grado de vinculación entre las alegaciones formuladas en la vía administrativa y en el proceso contencioso-administrativo, este Tribunal tiene ya una consolidada doctrina, de la que resulta exponente la STC 180/2005, de 4 de julio, según la cual no resulta atendible ‘desde la óptica constitucional que nos es propia la consideración del carácter revisor de la jurisdicción contencioso-administrativa más allá de la necesidad de la existencia de una actuación administrativa en relación a la cual se deducen las pretensiones procesales para un enjuiciamiento pleno por parte de los órganos judiciales de la actuación administrativa, eso sí, dentro de lo aducido por las partes (art. 43 de la Ley de la jurisdicción contencioso-administrativa de 1956 y art. 33 LJCA), las cuales podrán alegar cuantos motivos procedan, aun cuando no se hayan expuesto ante la Administración (art. 69.1 LJCA 1956 y art. 56.1 LJCA 1998). Y es que, sobre el carácter pleno de la jurisdicción contencioso-administrativa y la falta de vinculación estricta a los motivos alegados en la vía administrativa si se quiere respetar el derecho a la tutela judicial efectiva, ya se ha pronunciado este Tribunal en más de una ocasión”.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más adelante, tras sintetizar las consideraciones expuestas en las SSTC 75/2008 y 25/2010 ya mentadas, la Sentencia objeto de cita advierte de que el incumplimiento la obligación de resolver sobre el fondo, so pretexto del carácter exclusivamente revisor de la jurisdicción contencioso-administrativa, comporta “una restricción desproporcionada y contraria al principio pro actione del derecho fundamental del demandante a la tutela judicial efectiva (art. 24.1 CE), en su vertiente de acceso a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puesta de manifiesto la doctrina constitucional de referencia, seguidamente procede determinar la relevancia jurídica del motivo referido al “error en la determinación del peso del vehículo” para, a continuación, mesurar sobre si la argumentación dada por el órgano judicial para no resolver sobre la alegación antes expuesta, resulta compatible con el derecho fundamental de cuya vulneración se queja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acuerdo a lo expuesto en la demanda que principia el procedimiento judicial, la nulidad de la sanción interesada se anuda a la falta de acreditación del exceso de peso a que se refiere uno de los preceptos que la Administración considera infringido, concretamente, el artículo 140.23 de la Ley de ordenación de los transportes terrestres. Esa petición anulatoria se canaliza a través de dos motivos concretos: la incorrecta fijación del peso del vehículo y, en segundo término, la deficiente verificación del instrumental empleado para tal menester, lo que también incluye la falta de capacitación de las personas encargadas de efectuar la referida verificación.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hilo argumental seguido en la demanda rectora del recurso contencioso-administrativo, los dos motivos plasmados en ella traen causa de dos circunstancias bien diferenciadas, aunque ambos converjan en una misma finalidad: refutar la certeza de los hechos tenidos en consideración para sancionar al recurrente. Por otro lado, mientras el segundo motivo mereció un pronunciamiento judicial en sentido desestimatorio, el primero de ellos quedo irresuelto, al considerar la juzgadora que la falta de formulación previa ante la Administración constituye un óbice para su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queda por discernir si el motivo ayuno de respuesta judicial de fondo está o no revestido del carácter esencial y relevante que nuestra doctrina exige respecto de las alegaciones de las partes, de cara a ponderar la incidencia de esa circunstancia en el derecho fundamental reconocido en el artículo 24.1 CE. Sobre ese particular aspecto la respuesta debe ser afirmativa. Aunque el alegato referido al “error en la determinación del peso del vehículo” persigue la misma finalidad que el motivo que sí mereció expresa desestimación, resulta inconcusa la sustantividad y la plena autonomía que aquél mantiene respecto del segundo motivo, pues aparte de basarse en hechos distintos, su estimación habría propiciado una variación sustancial del fallo, al no quedar acreditado el soporte fáctico tenido en cuenta para sancionar; y ello con independencia de la suerte corrida por el segundo de los motivos aducidos en la demanda. En suma, pues, el motivo referido al “error en la determinación del peso del vehículo” merece ser considerado, cuando menos, como alegación de carácter principal y sustancial que, desde la perspectiva del artículo 24.1 CE, es tributario de una respuesta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otro lado, queda constatado que el órgano judicial desechó categóricamente la procedencia de resolver sobre el alegato al que se ha hecho mención, con base en un dato fáctico incontrovertido: no haber sido previamente planteado ante la Administración sancionadora. De esa circunstancia, la juzgadora extrae la inviabilidad de valorar esa alegación, en atención al carácter revisor de la jurisdicción contencioso-administrativa. Bajo esos presupuestos procede escrutar, a continuación, si la argumentación judicial se ajusta al canon que hemos establecido en torno al derecho a la tutela judicial efectiva sin indefensión (art. 24.1 CE), en su vertiente del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contestación dada por el órgano judicial presenta un notorio carácter apodíctico, toda vez que el factor determinante de la falta de enjuiciamiento sobre el fondo del motivo no va acompañada de la exégesis de ningún precepto legal, siquiera sucinta, o de algún razonamiento adicional que robustezca o, al menos, explique el porqué de la conclusión alcanzada. Nada se dice acerca de la potencial incidencia del mandato contenido en el artículo 56.1 LJCA ni de la eventual relación de ese precepto con el principio de congruencia que contemplan los artículos 33.1 y 67.1 de la citada Ley jurisdiccional. Es más, tan siquiera se argumenta sobre el planteamiento expuesto por el Abogado de la Generalitat, quien fundó la desviación procesal en que el motivo preterido constituye una cuestión nueva. Ahora bien, con independencia de lo expuesto y desde la perspectiva que especialmente nos incumbe, cumple afirmar que el órgano judicial ignoró manifiestamente la doctrina de este Tribunal que vincula con el derecho de acceso a la jurisdicción, como faceta del derecho reconocido en el artículo 24.1 CE, los supuestos de negativa de los jueces o tribunales a pronunciarse sobre una cuestión de fondo cuando, como en el presente caso, para ello se aduce que el carácter estrictamente revisor de la jurisdicción contencioso-administrativa impide su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esas premisas, debemos apreciar la vulneración del derecho a la tutela judicial efectiva sin indefensión (art. 24.1 CE). Como ha quedado expuesto, el argumento dispensado para no resolver sobre el fondo del motivo tantas veces reiterado es contrario a nuestra doctrina, expuesta en lo esencial en el fundamento jurídico 3 b) de esta resolución, sin que, por otra parte, el órgano judicial aprovechara la oportunidad de rectificar que le brindó la interposición del incidente de nulidad de actuaciones, pues dicho remedio procesal no mereció más respuesta que el inane pronunciamiento de no haber lugar a lo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anteriores consideraciones conducen a la estimación del recurso de amparo, dado que la Sentencia impugnada vulnera el derecho fundamental identificado en el párrafo anterior, sin que tal lesión fuera corregida por la ulterior providencia que inadmite el incidente de nulidad de actuaciones. A fin de restablecer el derecho vulnerado, procede declarar la nulidad de la Sentencia, de fecha 15 de junio de 2016, y de la providencia, de fecha 1 de septiembre de 2016, recaídas ambas en el procedimiento abreviado núm. 596-2014 del Juzgado de lo Contencioso-Administrativo núm. 1 de Castellón, así como acordar la retroacción de las actuaciones al momento procesal anterior al dictado de la referida Sentencia, a fin de que por el órgano judicial se pronuncie otra nueva que sea respetuosa con el derecho reconocido, en el sentido expuesto en el fundamento jurídico 4 de esta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Jorge Cano Tamborero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el citado derecho y, a tal fin, declarar la nulidad la Sentencia, de fecha 15 de junio de 2016, y de la providencia, de fecha 1 de septiembre de 2016, recaídas en el Procedimiento Abreviado núm. 596-2014 del Juzgado de lo Contencioso-Administrativo núm. 1 de Castellón.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referida Sentencia, para que el citado órgano judicial dicte otra que sea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marzo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