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60</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4 de junio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don Andrés Ollero Tassara, don Santiago Martínez-Vares García, don Cándido Conde-Pumpido Tourón, Magistrados, y doña María Luisa Balaguer Callejón, Magistrada,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5907-2017, planteada por la Sección Segunda de la Sala de lo Contencioso-Administrativo del Tribunal Superior de Justicia de Castilla-La Mancha en relación con el artículo 9 a) de la Ley 9/2008, de 4 de diciembre, de Castilla-La Mancha, de medidas en materia de tributos cedidos. Han comparecido el Abogado del Estado, el Fiscal General del Estado, la Junta de Comunidades y las Cortes de Castilla-La Mancha. Ha sido Ponente la Magistrada doña María Luisa Balaguer Callejón,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5 de diciembre de 2017 tuvo entrada en el registro general del Tribunal Constitucional un escrito de la Sección Segunda de la Sala de lo Contencioso-Administrativo del Tribunal Superior de Justicia de Castilla-La Mancha, al que se acompañaba, junto con el testimonio de las actuaciones (procedimiento ordinario núm. 347-2016), el Auto de 26 de octubre de 2017 por el que se acordaba plantear cuestión de inconstitucionalidad sobre el inciso “[e]l sujeto pasivo deberá tener su residencia habitual en Castilla-La Mancha” del artículo 9 a) de la Ley 9/2008, de 4 de diciembre, de Castilla-La Mancha, de medidas en materia de tributos cedidos (en adelante, Ley 9/2008), por posible vulneración de los artículos 14 y 31.1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Doña Montserrat Haro Redondo recibió por donación de su abuelo un inmueble situado en Belmonte (Cuenca), documentándose en escritura pública de 25 de febrero de 2012, que presentó en la oficina liquidadora de distrito hipotecario competente, con autoliquidación e ingreso de la cuota del impuesto sobre sucesiones y donaciones, para cuyo cálculo aplicó la bonificación del 95 por 100 prevista en el artículo 8 de la Ley 9/2008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oficina gestora practicó el 20 de diciembre de 2012 una liquidación en la que, pese a aceptar el valor declarado como base imponible, suprimió la bonificación aplicada por la interesada, por no cumplir el requisito de tener residencia en la Comunidad de Castilla-La Mancha, exigiendo la cuota resultante más los intereses de demora. La liquidación fue confirmada en reposición por acuerdo de la misma oficina de 25 de enero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Presentada reclamación económico-administrativa contra dicha liquidación, fue desestimada por acuerdo del Tribunal Económico-Administrativo Regional de Castilla-La Mancha de 20 de junio de 2016, con el argumento de que, tratándose de un beneficio fiscal, era la donataria quien debía probar que cumplía con el requisito de residencia en la Comunidad Autónoma durante el mayor número de días del periodo de cinco años anteriores a la donación. Y, si bien había aportado un certificado de empadronamiento en Las Pedroñeras (Cuenca), en la base de datos de la Administración tributaria constaba que desde 25 de febrero de 2012 su domicilio fiscal se encontraba en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interesada interpuso a continuación recurso contencioso-administrativo en el que solicitaba la anulación de la liquidación practicada con el argumento de que exigir la residencia en Castilla-La Mancha para aplicar una bonificación en el impuesto sobre sucesiones y donaciones es discriminatorio y, por ello, contrario al artículo 14 CE y al Derecho de la Unión Europea (cita la Sentencia del Tribunal de Justicia de 3 de septiembre de 2014, asunto C 127/12, Comisión contra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providencia de 19 de septiembre de 2017, con suspensión del plazo para dictar Sentencia, de conformidad con el artículo 35.2 de la Ley Orgánica del Tribunal Constitucional (LOTC), se acordó oír a las partes y al Ministerio Fiscal para que alegasen sobre la pertinencia de plantear una cuestión de inconstitucionalidad sobre el inciso “[e]l sujeto pasivo deberá tener su residencia habitual en Castilla-La Mancha” del artículo 9 a) de la Ley 9/2008 de Castilla-La Mancha; en concreto, sobre si la exigencia de tener residencia habitual en dicha Comunidad para aplicar un beneficio fiscal en el impuesto que grava las transmisiones lucrativas inter vivos respeta los artículos 14 y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Evacuado el trámite de alegaciones conferido, tanto la Administración General del Estado como la Junta de Comunidades de Castilla-La Mancha se opusieron al planteamiento de la cuestión alegando, en síntesis, que el supuesto no es el mismo que el resuelto por la STC 60/2015, de 18 de marzo, citada en la providencia, ya que esta se refería a un caso de adquisiciones mortis causa, cuyo punto de conexión es distinto que en las donaciones. En particular, el Abogado del Estado apuntaba que, como regla general, en las transmisiones lucrativas inter vivos el punto de conexión es la residencia del sujeto pasivo (el donatario), por lo que la norma castellano-manchega solo será aplicable si este reside en dicha Comunidad. Así pues, el requisito controvertido únicamente es relevante en el caso de donación de inmuebles, en las que la regla de competencia es el lugar donde radica el bien y no el lugar de residencia del donatario. Por tanto, aducía que la duda de constitucionalidad ha de circunscribirse a este supuesto. Ambas administraciones añadían que, en todo caso, existe una justificación objetiva y razonable para diferenciar entre el donatario residente y el que no lo es, debido al legítimo interés de la Comunidad Autónoma en atraer residentes a su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tanto la recurrente como el Ministerio Fiscal se mostraron conformes con el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planteamiento la Sección Segunda de la Sala de lo Contencioso-Administrativo del Tribunal Superior de Justicia de Castilla-La Mancha razona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artículo 9 de la Ley 9/2008 de Castilla-La Mancha, que lleva por título “Normas para la aplicación de la bonificación en donaciones”, dispone en su apartado a) que “[e]n el caso de transmisiones lucrativas inter vivos, la aplicación de las bonificaciones establecidas en el artículo 8 queda sujeta al cumplimiento de los siguientes requisitos: a) El sujeto pasivo deberá tener su residencia habitual en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entre otros requisitos que no son relevantes para la resolución del caso, la norma controvertida supedita la aplicación de la bonificación del 95 por 100 de la cuota tributaria para los sujetos pasivos incluidos en los grupos I y II de parentesco previstos en el artículo 20.2 a) de la Ley 29/1987, de 18 de diciembre, del impuesto sobre sucesiones y donaciones, a que el donatario tenga residencia habitual en Castilla-La Mancha, lo que la Sala aprecia que puede afectar al principio de igualdad de los artículos 14 y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norma indicada es aplicable y relevante para la resolución del caso, dado que, de no exigirse el requisito de la residencia en la Comunidad Autónoma, la interesada tendría derecho a la bonificación del 95 por 100 de la cuota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Auto transcribe a continuación la STC 60/2015, FJ 5, que declaró inconstitucional y nula, por contravenir los artículos 14 y 31.1 CE, una norma similar de la Comunidad Valenciana, en concreto, el artículo 12 bis de la Ley de dicha Comunidad 13/1997, de 23 de diciembre, por la que se regula el tramo autonómico del impuesto sobre la renta de las personas físicas y restantes tributos cedidos (en la redacción dada por el artículo 16 de la Ley de la Comunidad Valenciana 10/2006, de 26 de diciembre); disposición que establecía una bonificación en el impuesto sobre sucesiones y donaciones para adquisiciones mortis causa aplicable solo a aquellos causahabientes que tuvieran residencia habitual en la Comunidad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acepta la precisión del Abogado del Estado de que el problema que plantea la exigencia de residir en la Comunidad Autónoma se contrae a la donación de bienes inmuebles, puesto que en la donación de otros bienes la Comunidad solo es competente si el donatario tiene residencia en su territorio, por lo que el requisito del artículo 9 a) de la Ley 9/2008 no añade nada al punto de conexión. Sin embargo, como precisamente el caso de autos se refiere a una donación inmobiliaria, se ha de valorar si, al restringirse la bonificación prevista a aquellas donaciones en favor de residentes, se vulnera el principio de igualdad, por más que el quebrantamiento solo se ponga de manifiesto en las transmisiones de inmuebles.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considera que así es, puesto que, aunque el fin de la norma sea atraer residentes a la Comunidad Autónoma exactora del tributo, esta razón ya fue analizada y descartada en la STC 60/2015, sin que se aprecie una diferencia sustancial entre ambos supuestos de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vista de lo anterior, el órgano judicial acuerda plantear una cuestión de inconstitucionalidad respecto del inciso “[e]l sujeto pasivo deberá tener su residencia habitual en Castilla-La Mancha” del artículo 9 a) de la Ley 9/2008 de Castilla-La Mancha por posible vulneración de los artículos 14 y 31.1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enero de 2018 el Pleno acordó admitir a trámite la presente cuestión; de conformidad con lo dispuesto en el artículo 10.1 c) LOTC, deferir a la Sala Primera, a la que por turno objetivo ha correspondido, su conocimiento; dar traslado de las actuaciones recibidas, conforme establece el artículo 37.3 LOTC, al Congreso de los Diputados y al Senado, por conducto de sus Presidentes, al Gobierno, por conducto del Ministro de Justicia, y al Fiscal General del Estado, así como a la Junta de Comunidades y a las Cortes de Castilla-La Mancha, por conducto de sus Presidentes, al objeto de que, en el improrrogable plazo de 15 días, pudieran personarse en el proceso y formular las alegaciones que estimaran convenientes; comunicar la resolución al órgano promotor de la cuestión a fin de que, de conformidad con lo dispuesto en el artículo 35.3 LOTC, permanezca suspendido el proceso hasta que este Tribunal resuelva definitivamente la cuestión y publicar la incoación de la misma en el “Boletín Oficial del Estado” (lo que se llevó a efecto en el BOE núm. 15, de 17 de enero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General del Estado presentó sus alegaciones el 29 de enero de 2018, interesando que se estime la cuestión de constitucionalidad, por los motivos que seguidamente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resumir la doctrina constitucional que considera aplicable, en particular la STC 60/2015, destaca que, según esta, la residencia puede jugar como un elemento diferenciador entre contribuyentes, pero siempre que no sea, por sí sola, la razón del trato diferente. A continuación, pone el acento en que el preámbulo de la Ley 9/2008 justifica la norma controvertida en apelaciones genéricas a facilitar las transmisiones entre los miembros de una familia. Sin embargo, observa que la relación familiar de residentes y no residentes con el donante es la misma, de forma que la diferenciación por la residencia no se puede justificar en ninguna política de protección de la familia. Así pues, si esta es la finalidad de la medida, cualquier miembro de una misma familia debe recibir igual apoyo, resida o no en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le lleva a considerar que en este caso la quiebra de la igualdad en torno al factor de residencia no resulta admisible desde el punto de vista constitucional. El criterio de residencia puede definir la base subjetiva de referencia de la legislación autonómica, de modo que esta se refiera, en general, solo a los residentes en su territorio. Pero ello es muy distinto de que, cuando en función de un determinado punto de conexión se someta a la legislación de una Comunidad Autónoma una persona no residente en ella, como es aquí el caso, la ley autonómica pueda negarle derechos que concede a los residentes.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coincide con el órgano proponente en que las alegaciones de la Junta de Comunidades de Castilla-La Mancha son sustancialmente coincidentes con las formuladas por la Generalidad Valenciana en el caso resuelto por la STC 60/2015 y que este pronunciamiento ya descartó expresamente como justificativas de la diferencia. Parafraseando dicha Sentencia, enfatiza que no nos encontramos ante una diferencia derivada de la pluralidad de normas, fruto de la diversidad territorial, sino ante una diferencia consagrada en la misma norma, con base en el criterio de residencia o no en una Comunidad Autónoma. Y, si bien lo primero es legítimo desde el punto de vista constitucional, lo segundo no lo es. Cabe así concluir que la norma cuestionada carece de cualquier finalidad legitimadora por lo que, como ya señaló el Fiscal General en el caso de la STC 60/2015, se ha utilizado un criterio de reparto de las cargas tributarias carente de una justificación razonable y, por tanto, incompatible con un sistema tributario justo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el Fiscal General del Estado solicita que se declare la inconstitucionalidad del inciso “[e]l sujeto pasivo deberá tener su residencia habitual en Castilla-La Mancha” del artículo 9 a) de la Ley 9/2008 de Castilla-La Mancha, por vulneración de los artículos 14 y 31.1 de la Constitución. Y matiza que, en cuanto a los efectos temporales de la declaración, el Tribunal no se limite a preservar la cosa juzgada sino que, más allá de ese mínimo impuesto por el artículo 40.1 LOTC, la inconstitucionalidad tenga solo efectos pro futuro, es decir, en relación con nuevos supuestos o con procedimientos administrativos o procesos judiciales en los que todavía no haya recaído una resolución firme, al igual que se hizo en la STC 60/2015.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el 31 de enero de 2018, el Letrado de la Junta de Comunidades de Castilla-La Mancha alega que la diferencia establecida en las donaciones de inmuebles entre residentes y no residentes solo sería discriminatoria si no obedeciera a un criterio razonable. Sin embargo, entiende que sí tiene una justificación objetiva y razonable, que es provocar la atracción de residentes a Castilla-La Mancha y que la aportación de recursos de los residentes en dicha Comunidad no sea superior que la que hacen los no residentes.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los fondos de financiación previstos en la Ley 22/2009 dependen en buena medida de la población de la Comunidad por lo que, dejando al lado otras finalidades políticas, desde un punto de vista financiero a la Comunidad le interesa la atracción de residentes.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el Letrado autonómico aprecia que hay una justificación legítima para la medida objeto de la cuestión de inconstitucionalidad, por lo que interesa que se desestime.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con fecha 1 de febrero de 2018, la Presidenta del Congreso de los Diputados comunicó el acuerdo de la Mesa de la Cámara de personarse en el procedimiento y ofrecer su colaboración a los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5 de febrero de 2018 presentó sus alegaciones el Abogado del Estado, en las que comienza recordando el marco normativo de la competencia autonómica en materia tributaria. En particular, se detiene en los puntos de conexión del impuesto sobre sucesiones y donaciones previstos en la Ley 22/2009, de 18 de diciembre, por la que se regula el sistema de financiación de las Comunidades Autónomas de régimen común y ciudades con Estatuto de Autonomía, destacando que en las donaciones el artículo 32.2 de la Ley 22/2009 prevé dos puntos de conexión, según su objeto: i) en el caso de inmuebles, la Comunidad Autónoma donde radiquen [letra b)]; y ii) en las donaciones del resto de bienes y derechos, el territorio de residencia habitual del donatario [letra c)]. A la vista de lo cual, observa que solo el punto de conexión establecido en el apartado b) difiere del previsto en la ley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Acto seguido, sostiene que, según el Tribunal Constitucional, el ámbito del principio de igualdad del artículo 14 CE prohíbe que las normas establezcan diferencias no razonables o arbitrarias entre quienes están sujetos a un mismo legislador, pero la divergencia entre normas que emanan de poderes legislativos distintos no puede dar lugar a una pretensión de igualdad, aunque sí a otro tipo de controversia competencial. En concreto, partiendo del doble punto de conexión previsto para el impuesto que recae sobre las donaciones, entiende que en el caso de inmuebles sí puede darse que, existiendo dos donatarios con iguales circunstancias personales, y uno de ellos sea residente en Castilla-La Mancha y el otro no, solo aquel tenga derecho a la bonificación, con lo que la norma les dispensaría un trato desigual exclusivamente por el hecho de la residencia en un territorio u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en las donaciones del resto de bienes, como el punto de conexión es la residencia del donatario, para que se aplique la norma autonómica el donatario debe ser residente, por lo que una vez que esta es aplicable no ofrece un trato desigual, de suerte que la exigencia del requisito de residencia no añade nada y resulta superflua. Así las cosas, coincide con la posición que mantuvo el Letrado autonómico en el proceso a quo, en el sentido de que la cuestión debía circunscribirse al caso de las donaciones de inmuebles.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Abogado del Estado interesa que se dicte Sentencia declarando inconstitucional el apartado a) del artículo 9 de la Ley 9/2008, pero solo en aquellos casos en que el criterio para aplicar la bonificación no coincida con el punto de conexión, es decir, solo para el supuesto de las donaciones de inmuebles, salvando interpretativamente la constitucionalidad de la norma en el resto de donaciones.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6 de febrero de 2018 tuvo entrada un escrito del Letrado Mayor de las Cortes de Castilla-La Mancha, comunicando el acuerdo de la Mesa de la Cámara de personarse en el procedimiento, ofreciendo la colaboración a que se refiere 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31 de mayo de 2018 se señaló para deliberación y votación de la presente Sentencia el 4 de junio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Segunda de la Sala de lo Contencioso-Administrativo del Tribunal Superior de Justicia de Castilla-La Mancha plantea cuestión de inconstitucionalidad sobre el inciso “[e]l sujeto pasivo deberá tener su residencia habitual en Castilla-La Mancha” del artículo 9 a) de la Ley 9/2008, de 4 de diciembre, de Castilla-La Mancha, de medidas en materia de tributos cedidos (en adelante, Ley 9/2008), por posible vulneración de los artículos 14 y 31.1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indicado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9. Normas para la aplicación de la bonificación en donaciones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transmisiones lucrativas inter vivos, la aplicación de las bonificaciones establecidas en el artículo 8 queda sujeta al cumplimiento de los siguientes requisitos: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sujeto pasivo deberá tener su residencia habitual en Castilla-La Mancha y la transmisión deberá formalizarse en escritura pública, en la que expresamente deberá constar el origen y situación de los bienes y derechos transmitidos, así como su correcta y completa identificación fiscal cuando se trate de bienes o derechos no consistentes en dinero o signo que lo represente”.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8 de la citada ley, del que es complementario el precepto trascrito, establece una bonificación autonómica del 95 por 100 en la cuota del impuesto sobre sucesiones y donaciones para los sujetos pasivos incluidos en los grupos de parentesco I (descendientes menores de 21 años) y II (descendientes de 21 o más años, cónyuges y ascendientes) previstos en el artículo 20.2 a) de la Ley 29/1987, de 18 de diciembre, reguladora de este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considera que el inciso “[e]l sujeto pasivo deberá tener su residencia habitual en Castilla-La Mancha” es contrario a los artículos 14 y 31.1 CE, a la vista de la STC 60/2015, de 18 de marzo, recaída en relación con una norma autonómica que considera similar a estos efectos. El Fiscal General y el Abogado del Estado interesan la estimación de la cuestión, si bien este último matiza que la inconstitucionalidad debe limitarse al caso de las donaciones de inmuebles, salvándose interpretativamente la constitucionalidad de la norma en el resto de supuestos. Por su parte, el Letrado de la Junta de Comunidades de Castilla-La Mancha defiende que el requisito de residencia es ajustado a la Constitución, por responder a una justificación objetiva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fondo, procede efectuar determinadas consideraciones preliminares sobre la vigencia de la norma cuestionada y el marco normativo en que se encuadra: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bonificación aplicable a las transmisiones lucrativas inter vivos fue introducida por primera vez en la Ley de Castilla-La Mancha 14/2007, de 20 de diciembre, por la que se amplían las bonificaciones tributarias del impuesto sobre sucesiones y donaciones. Dicha norma modificó la Ley 17/2005, de 29 de diciembre, de medidas en materia de tributos cedidos, para añadir a la bonificación para adquisiciones mortis causa, que ya preveía, otra de igual importe para transmisiones lucrativas inter vivos entre personas ligadas por el mismo vínculo de parentesco (descendientes, ascendientes y cónyuge), supeditada, entre otras condiciones, a que el sujeto pasivo (que en las transmisiones inter vivos es el donatario) tuviera residencia habitual en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Ley 17/2005 la bonificación pasaría a la Ley 9/2008, manteniéndose el requisito de que el donatario tuviera residencia habitual en Castilla-La Mancha. La Ley 9/2008 fue derogada por la Ley 8/2013, de 21 de noviembre, de medidas tributarias, en vigor desde el 1 de enero de 2014, que también dispone unas bonificaciones en la cuota para las adquisiciones inter vivos por los sujetos pasivos incluidos en los grupos I y II de parentesco previstos en el artículo 20.2 a) de la Ley reguladora del impuesto sobre sucesiones y donaciones, pero eliminando entre los requisitos para su aplicación el de residencia del donatario (art. 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implica que el requisito cuya conformidad con la Constitución se plantea en el presente proceso ya no está vigente, circunstancia que, sin embargo, no afecta a la pervivencia de su objeto, puesto que sí es aplicable en el proceso a quo y de su validez depende la decisión a adoptar en él, como exige el artículo 163 CE, que es lo relevante para la subsistencia del objeto de la cuestión de inconstitucionalidad, según reiterada doctrina de este Tribunal (entre otras, SSTC 255/2004, de 23 de diciembre, FJ 2; 22/2010, de 27 de abril, FJ 2; 73/2014, de 8 de mayo, FJ 2; 83/2015, de 30 de abril, FJ 3; 25/2016, de 15 de febrero, FJ 1; y 113/2017, de 16 de octubre,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 cuestión sí podría haber perdido su objeto, al haber recaído ya un pronunciamiento de este Tribunal sobre el mismo inciso cuestionado, lo que se analizará en el fundamento jurídico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marco competencial en que se incardina la norma a la que se refiere la cuestión, conviene recordar que el impuesto sobre sucesiones y donaciones es un tributo cedido a las Comunidades Autónomas, de conformidad con el artículo 11 d) de la Ley Orgánica 8/1980, de 22 de septiembre, de financiación de las Comunidades Autónomas, cuyo desarrollo por ley ordinaria en el momento de aprobarse la Ley 9/2008 de Castilla-La Mancha se recogía en la Ley 21/2001, de 27 de diciembre, por la que se regulan las medidas fiscales y administrativas del nuevo sistema de financiación de las Comunidades Autónomas de régimen común y ciudades con Estatuto de Autonomía. En el momento de dictarse la liquidación que da origen al proceso a quo, la Ley 21/2001 había sido sustituida por la Ley 22/2009, de 18 de diciembre, por la que se regula el sistema de financiación de las Comunidades Autónomas de régimen común y ciudades con Estatuto de Autonomía y se modifican determinadas normas tributarias. El artículo 32.2 de la Ley 22/2009 (y antes, con igual redacción, el art. 24.2 de la Ley 21/2001) cede el rendimiento del impuesto sobre sucesiones y donaciones producido en el territorio de cada Comunidad Autónoma, determinado según los siguientes puntos de conexión: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caso del impuesto que grava las adquisiciones mortis causa y las cantidades percibidas por los beneficiarios de seguros sobre la vida que se acumulen al resto de bienes y derechos que integran la porción hereditaria del beneficiario, en el territorio donde el causante tenga su residencia habitual a la fecha del devengo.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caso del impuesto que grava las donaciones de bienes inmuebles, cuando éstos radiquen en el territorio de esa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efectos de lo previsto en esta letra, tendrán la consideración de donaciones de bienes inmuebles las transmisiones a título gratuito de los valores a que se refiere el artículo 108 de la Ley 24/1988, de 28 de julio, del Mercado de Valores.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del impuesto que grava las donaciones de los demás bienes y derechos, en el territorio donde el donatario tenga su residencia habitual a la fecha del devengo”.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artículo 48.1 de la Ley 22/2009 (al igual que hacía el art. 40.1 de la Ley 21/2001) reconoce a las Comunidades Autónomas la posibilidad de ejercer competencias normativas sobre las deducciones y bonificaciones de la cuota del impuesto sobre sucesiones y donaciones (entre otros elementos el tributo), según los puntos de conexión recién indicados. Serán las normas aprobadas en ejercicio de dicha competencia, en este caso, los artículos 8 y 9 de la Ley 9/2008, las que determinen la cuantía del impuesto para aquellas donaciones conectadas con el territorio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desprende de lo anterior, en la donación de inmuebles la competencia normativa y de exacción corresponde a la Comunidad donde estos se ubiquen y no a la de residencia del donatario, como sucede en el resto de bienes, lo que motiva que tal donatario, aun no residiendo en Castilla-La Mancha, deberá tributar conforme a la normativa de dicha Comunidad cuando recibe un inmueble situado en ella. Es en este caso cuando el requisito de residencia determina, por este único motivo, una diferente tributación entre dos personas en circunstancias por lo demás iguales.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Conforme a lo indicado, el artículo 9 a) de la Ley 9/2008 condiciona la bonificación en la cuota del 95 por 100 para las transmisiones lucrativas inter vivos en favor del cónyuge, ascendientes y descendientes a que el donatario tenga residencia habitual en Castilla-La Mancha. Acerca de esta norma el preámbulo de la ley solo afirma que pretende “facilitar las transmisiones de bienes y derechos de todo tipo entre los miembros de una familia”, sin alusión alguna al porqué del requisito de residencia, aunque el Letrado de la Junta de Comunidades de Castilla-La Mancha aclara que su objetivo es propiciar la atracción de residentes a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justifica su duda en la STC 60/2015, que analizó una norma autonómica (art. 12 bis de la Ley de la Comunidad Valenciana 13/1997, de 23 de diciembre, en la redacción dada por el art. 16 de la Ley de la Comunidad Valenciana 10/2006, de 26 de diciembre), atinente también al impuesto sobre sucesiones y donaciones, pero en la modalidad aplicable a las adquisiciones mortis causa. A juicio de la Sala, el criterio de dicha Sentencia es trasladable al presente caso, por más que en ella se enjuiciara una norma referida a las adquisiciones mortis causa y aquí estemos ante una transmisión lucrativa inter vivos. Sostiene que, de la misma forma que se rechazó que el artículo 12 bis de la Ley de la Comunidad Valenciana 13/1997 pudiera justificarse en la finalidad de atraer residentes a dicha Comunidad, tampoco puede invocarse esta razón para amparar la diferencia introducida por el artículo 9 a) de la Ley 9/2008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52/2018, de 10 de mayo, ya hemos analizado la norma ahora objetada, a propósito de una cuestión de inconstitucionalidad (núm. 5448-2017) formulada también por la Sección Segunda de la Sala de lo Contencioso-Administrativo del Tribunal Superior de Justicia de Castilla-La Mancha respecto de un caso idéntico al que origina el presente proceso. En dicha Sentencia hemos constatado el evidente paralelismo del caso aquí planteado con el de la STC 60/2015, que enjuició la bonificación en el impuesto para adquisiciones mortis causa aplicable solo a aquellos causahabientes con residencia habitual en la Comunidad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verificar la similitud entre el requisito de residencia de la norma valenciana y castellano-manchega, en la STC 52/2018 hemos razonado que, de la misma forma que al estudiar la primera consideramos homogéneas las situaciones de dos herederos, descendientes ambos del mismo causante, aunque residentes en distintas Comunidades Autónomas, se debe ahora concluir que lo son dos descendientes (u otros familiares incluidos en el ámbito de la bonificación) que reciban del mismo donante sendos inmuebles de igual valor, cuando solo se diferencian por la Comunidad en que residen. La capacidad de pago que grava el impuesto sobre sucesiones y donaciones (el incremento patrimonial obtenido a título gratuito) es idéntica en ambos casos, por lo que la residencia en Castilla-La Mancha no puede justificar, desde la óptica del artículo 14 y 31.1 CE, que la misma norma disponga una diferente carga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mencionada Sentencia también ha aclarado que, al igual en el caso resuelto por la STC 60/2015, no estamos ante un supuesto en el que la diferencia de trato venga dada por una pluralidad de normas fruto de la propia diversidad territorial, sino que la diferencia se consagra en una única norma, acudiendo para ello a la residencia o no en el territorio de la Comunidad Autónoma. Es cierto que la autonomía financiera permite a las Comunidades Autónomas el desarrollo y ejecución de sus competencias y, por tanto, les habilita a “elegir y realizar sus propios objetivos políticos, administrativos, sociales o económicos (…) sin condicionamientos indebidos” (SSTC 130/2013, de 4 de junio, FJ 5; y 135/2013, de 6 de junio, FJ 3). Y también lo es que el tributo puede ser no solo una fuente de ingresos (fin fiscal), sino responder a políticas sectoriales distintas de la puramente recaudatoria (fin extrafiscal), de modo tal que el legislador puede configurar el tributo teniendo en cuenta otro tipo de consideraciones extrafiscales [STC 19/2012, de 15 de febrero, FJ 3 a); 122/2012, de 5 de junio, FJ 4; y 196/2012, de 31 de octubre, FJ 2]. Ahora bien, ni la autonomía financiera ni el uso del tributo para la realización de políticas extrafiscales les habilitan a introducir beneficios fiscales que desconozcan el principio de igualdad ante la ley, en este caso, ante la ley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en la STC 52/2018 hemos declarado inconstitucional y nulo el inciso “[e]l sujeto pasivo deberá tener su residencia habitual en Castilla-La Mancha” del artículo 9 a) de la Ley 9/2008, de 4 de diciembre, de Castilla-La Mancha, de medidas en materia de tributos cedidos, por vulnerar los artículos 14 y 31.1 CE. Así pues, dado que el inciso controvertido aquí ya ha sido declarado inconstitucional y nulo, la presente cuestión ha perdido sobrevenidamente su objeto [en tal sentido, SSTC 47/2017, de 27 de abril, FJ 3 c); 49/2017, de 8 de mayo, FJ 4; y 55/2017, de 11 de mayo, FJ 3 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pérdida sobrevenida del objeto de la presente cuestión de inconstitucionalidad núm. 5907-2017, planteada sobre el inciso “[e]l sujeto pasivo deberá tener su residencia habitual en Castilla-La Mancha” del artículo 9 a) de la Ley 9/2008, de 4 de diciembre, de Castilla-La Mancha, de medidas en materia de tributos cedidos.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junio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