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16 de julio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3849-2017, promovido por doña María del Valle Gallardo Merinas y don José María Montaño Hidalgo, representados por el Procurador de los Tribunales don José Ramón Navas Rodríguez y defendidos por el Letrado don José Daniel Pérez Aroca, contra el Auto del Juzgado de Primera Instancia núm. 4 de Fuengirola de 21 de junio de 2017, que desestimó el incidente de nulidad de actuaciones promovido por los recurrentes respecto del procedimiento ejecución hipotecaria núm. 1241-2014. Han sido partes Caixabank, S.A., representada por el Procurador de los Tribunales don Javier Segura Zariquiey y defendida por el Letrado don Rafael Miguel Sánchez, y Buildingcenter, S.A.U., representada por la Procuradora de los Tribunales doña Elena Medida Cuadros y defendida por el mismo Letrado, y ha intervenido el Ministerio Fiscal. Ha sido Ponente el Presidente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julio de 2017, el Procurador de los Tribunales don José Ramón Navas Rodríguez, en nombre y representación de doña María del Valle Gallardo Merinas y don José María Montaño Hidalgo, interpuso recurso de amparo contra la resolución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Caixabank, S.A., presentó, en fecha 5 de septiembre de 2014, demanda de ejecución hipotecaria contra doña María del Valle Gallardo Merinas y don José María Montaño Hidalgo, por entender que los mismos habían dejado de satisfacer las cuotas correspondientes, reclamando las cantidades de 133.361,29 € de principal y 40.008 € de intereses y gastos, como consecuencia del préstamo hipotecario que se constituyó en escritura pública de 26 de marzo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hipoteca gravaba la vivienda sita en “Island of Riviera Golf, bloque 6, planta 1º, vivienda 3, de Mijas, Málaga”, fijando esta dirección como domicilio para notificaciones. En la escritura, al describir los datos de los deudores, se hace constar que tienen su domicilio en Avenida de Andalucía 25, bloque 3, bajo B, de Écija, Sevilla. Se acompañó a la demanda copia de un burofax dirigido a los dos obligados en la vivienda de Mijas requiriéndoles de pago, que resultó no entregado por encontrarse “ausentes”.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conocimiento del procedimiento correspondió al Juzgado de Primera Instancia núm. 4 de Fuengirola, bajo el núm. 1241-2014, órgano que dictó, en fecha 29 de septiembre de 2014, Auto acordando despachar la ejecución y, entre otras actuaciones, requerir de pago a los deudores en el domicilio de la vivienda hipotecada y que se señalaba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se intentó practicar en el lugar antes señalado de Mijas. Según diligencia del servicio común de notificaciones de 20 de octubre de 2014, tras un primer intento por correo con resultado negativo, se persona el actuario en el lugar indicado “no encontrando al destinatario en la vivienda ni vecinos que se hagan cargo de la diligencia”, haciéndose constar por la gestora procesal actuante que no constaba el nombre en los buzones, que “tras varias llamadas no abre nadie” y que se dejaba aviso bajo la puerta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anterior diligencia negativa, Caixabank, S.A., presentó escrito en fecha 19 de febrero de 2015 solicitando que el requerimiento se llevara a cabo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24 de febrero de 2015 se acordó practicar el requerimiento y notificación “en la forma prevista en el artículo 164 de la LEC, fijando la misma en el tablón de anuncios de esta oficina judicial durante diez días”, lo que se llevó a cabo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18 de mayo de 2015, se acordó señalar la subasta para la venta de la finca el día 5 de octubre de 2015 a las 10:40 horas, señalamiento que se intentó notificar a los ejecutados en el mismo domicilio de la finca hipotecada por el servicio común en fecha 6 de julio de 2015. En la diligencia se indica que no constaba el nombre en los buzones, que se había intentado previamente por correo que resultó negativo, que personado en el domicilio aportado “no abre nadie ni encuentro a quien me informe” y que se deja aviso en el buzón.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Celebrada la subasta el día fijado, la entidad ejecutante solicitó que se le adjudicara la finca. En fecha 12 de mayo de 2016, de nuevo ante la solicitud de Caixabank, S.A., en presencia del Letrado de la Administración de Justicia, dicha entidad cedió el remate en favor de Buildingcenter, S.A., cesión que fue aceptada por esta última. En fecha 29 de junio de 2016 se dictó decreto de adjudicación, que fue notificado a los ejecutados directamente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26 de enero de 2017 se acordó el lanzamiento de la vivienda, señalándose el 31 de mayo de 2017 y ordenándose requerir a los ejecutados para este fin. La comunicación de lo anterior se intentó el 3 de febrero de 2017 en la misma finca de Mijas, resultando negativa y haciéndose constar que se dejó aviso. En la cédula consta una anotación manuscrita en la que se indica “ojo, hay inquilino”, así como “nueva dirección”, “Empaderamiento nº 2, 1º, 41400, Écija”, y un número de teléfono.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17 de febrero de 2017 don José María Montaño Hidalgo compareció personalmente ante el servicio común y, en su propio nombre y en el de su esposa doña María del Valle Gallardo Merinas, recibió cedula de notificación y copia de la diligencia de ordenación de 26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en fecha 22 de febrero de 2017, los ejecutados comparecieron en el procedimiento e interesaron que se les tuviera por parte, al tiempo que interponían recurso de reposición contra la diligencia de ordenación de la Letrada de la Administración de Justicia de fecha 26 de enero de 2017, “solicitando la nulidad de actuaciones”. Alegaban en tal escrito que dicha diligencia de ordenación era el primer acto que conocían del procedimiento y que han tenido conocimiento de ella de forma casual por tener un domicilio distinto de aquel en que se intentó la notificación, extremo que era conocido por el banco. Se invocaron los artículos 452 y 686 y siguientes de la Ley de enjuiciamiento civil (LEC) así como el artículo 24.1 CE relativo al derecho a la tutela judicial efectiva, y la doctrina contenida en las SSTC 122/2013, de 20 de mayo, y 86/2015, de 11 de mayo, trascribiéndose parte del contenido de la primera. Se terminaba suplicando al juzgado que “decrete la nulidad de actuaciones desde el momento siguiente a dictar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16 de marzo de 2017, la Letrada de la Administración de Justicia acordó admitir y tramitar el recurso así como tener a los ejecutados, debidamente representados por procurador, por personados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presentación de alegaciones por la parte ejecutante, por decreto de la Letrada de la Administración de Justicia de fecha 18 de abril de 2017 se desestimó el recurso. En el mismo se argumenta que “mediante un recurso de reposición contra una diligencia de ordenación posterior, no se puede combatir otra resolución anterior (en este caso, aquellas en las cuales se acordó la notificación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21 de abril de 2017, los hoy recurrentes en amparo presentaron escrito promoviendo incidente de nulidad de actuaciones. En dicho escrito insisten en que todo el procedimiento ejecutivo se había llevado a cabo a sus espaldas, ya que las comunicaciones se intentaron solamente en el domicilio que se fijó en la escritura de constitución de la hipoteca, sin que se hubiere intentado en el domicilio real a pesar de ser perfectamente conocido por el banco ejecutante, lo que entienden vulnera el derecho a la tutela judicial efectiva del artículo 24.1 CE. Igualmente citan la doctrina contenida en las SSTC 122/2013, de 20 de mayo, y 86/2015, de 11 de mayo, a las que añaden la STC 200/2016, de 28 de noviembre, trascribiendo parte del contenido de esta última. Terminan suplicando al juzgado que decrete la nulidad de actuaciones “desde el momento siguiente a dictar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Previo traslado y alegaciones de la parte ejecutante, por Auto de 21 de junio de 2017 el Juzgado de Primera Instancia núm. 4 de Fuengirola acordó desestimar la nulidad interesada. Dicho Auto razona lo que sigue, literalmente trascrito: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 recurre en reposición una diligencia de ordenación ante la Sra. Letrada de la Administración de justicia la cual carece manifiestamente de competencia para declarar la nulidad de resoluciones del juzgado. Desestimando además acertadamente el recurso de reposición puesto que lo en él acordado en nada afecta a la cuestión de fondo suscitada, la parte deduce entonces de forma extemporánea el incidente con motivo de su primera personación, momento en el que era obvio que no cabía recurso ordinario alguno para remediar la situación que planteaba. En consecuencia, debiendo apreciarse la causa de nulidad de manera excepcional, la petición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se ha producido una vulneración del derecho a la tutela judicial efectiva sin indefensión (art. 24.1 CE) al rechazar el juzgado el incidente de nulidad de actuaciones y al llevarse a cabo el emplazamiento edictal de los demandados sin realizar ninguna actividad previa averiguación del domicilio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primer aspecto, denuncian los demandantes la lesión del derecho a la tutela judicial efectiva sin indefensión (art. 24.1 CE) producida por las actuaciones procesales que han impedido restaurar la vulneración previa de este mismo derecho fundamental. Indica la demanda que: (i) en la primera ocasión que se le concedió, la parte formuló el recurso ordinario de reposición para denunciar la nulidad de actuaciones, pues de no haberlo realizado así le habría precluido el plazo para alegarlo; (ii) si se estimaba que el recurso no era medio idóneo para considerar la nulidad, al ser una cuestión de orden público, se tendría que haber elevado al Tribunal, como señalan los artículos 227 LEC y su correlativo artículo 240 de la Ley Orgánica del Poder Judicial (LOPJ); (iii) la nulidad solicitada se amparaba en el artículo 227.2 LEC, no en el 228, y en los artículos 11 y 240.2 LOPJ, y no está sujeta a plazo al no existir resolución que hubiese puesto fin al proceso; (iv) la nulidad denunciada tendría incluso que haberse apreciado de oficio (arts. 11 y 240.2 LOPJ y 227.2 LEC); (v) las resoluciones procesales impugnadas adoptan una actitud incomprensiblemente rigorista y formalista en contra de la efectividad del derecho fundamental y de la doctrina constitucional contenida, entre otras, en la STC 39/2015, de 2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segunda queja, la demanda aduce que la notificación edictal llevada a cabo sin haberse agotado las vías para la averiguación del domicilio de los ejecutados vulnera también el derecho a la tutela judicial efectiva sin indefensión (art. 24.1 CE). Cita y trascribe parte del contenido de las SSTC 6/2017, de 16 de enero; 122/2013, de 20 de mayo, y 76/2006, de 13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 suplicando que se reconozca el derecho de los recurrentes a la tutela judicial efectiva sin indefensión (art. 24.1 CE), que se restablezca a los recurrentes en la integridad de sus derechos y, a tal fin, “se anule en su totalidad el auto del Juzgado de Primera Instancia número cuatro de Fuengirola (Málaga) de fecha 21 de junio de 2017, que desestimó la solicitud de nulidad de actuaciones promovida en el procedimiento de ejecución hipotecaria núm.1241/2014 instado en contra de mis poderdantes por Caixa Bank SA” y se “anule el procedimiento de ejecución hipotecaria, retrotrayendo las actuaciones al momento inmediatamente anterior al requerimiento de pago a los demandados y despacho de ejecución para que se les comunique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25 de julio de 2017 del Secretario de Justicia de la Sección Primera de este Tribunal se acordó conceder al procurador de la parte recurrente un plazo de diez días para que suscribiera el escrito de demanda, lo que se llevó a cabo mediante escrito que se registró el 31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14 de noviembre de 2017 del Secretario de Justicia de la Sección Primera de este Tribunal se acordó requerir atentamente al Juzgado de Primera Instancia núm. 4 de Fuengirola, para que en el plazo de diez días remitiera testimonio de la ejecución hipotecaria núm. 1241-2014. Recibidas las actuaciones judiciales, mediante Providencia de 5 de febrero de 2018, la Sección Primera de este Tribunal acordó la admisión a trámite de la demanda de amparo presentada, “apreciando que concurre en el mismo una especial trascendencia constitucional (art. 50.1 LOTC) como consecuencia de que el órgano judicial pudiera haber incurrido en una negativa manifiesta del deber de acatamiento de la doctrina de este Tribunal [STC 155/2009, FJ 2 f)].”, y, de conformidad con lo dispuesto en el artículo 51 de la Ley Orgánica del Tribunal Constitucional (LOTC), dirigir atenta comunicación al Juzgado de Primera Instancia núm. 4 de Fuengirola a fin de que emplazase a quienes hubieran sido parte en el procedimiento reseñado, excepto a la parte recurrente en amparo, para que en el plazo de diez días pudieran comparecer en el recurso de amparo. Al tiempo se acordó la formación de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misma fecha, la Sección acordó formar la oportuna pieza para la tramitación del incidente de suspensión y, conforme a lo dispuesto en el artículo 56 LOTC, concedió un plazo común de tres días a la parte recurrente y al Ministerio Fiscal para que alegaran lo que estimaran pertinente sobre dicha suspensión. Evacuados los trámites correspondientes, mediante Auto de 5 de marzo de 2018, la Sala Primera acordó suspender cautelarmente la entrega de la finca adjudicada en el procedimiento de ejecución hipotecaria núm. 1241-2014 seguido en el Juzgado de Primera Instancia núm. 4 de Fuengirola y ordenar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Sección Primera de este Tribunal de fecha 4 de abril de 2018, se acordó tener por personados y parte en el procedimiento a los Procuradores don Javier Segura Zariquiey y doña Elena Medina Cuadros, en nombre y representación de Caixabank, S.A., y Buildingcenter, S.A.U, ordenándose entender con ellos las sucesivas diligencias, y, con arreglo al artículo 52 LOTC, conceder a tales partes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7 de mayo de 2018 la Procuradora doña Elena Medina Cuadros, en nombre y representación Buildingcenter, S.A.U., presentó su escrito de alegaciones en el que termina solicitando que no se otorgue el amparo por entender, en primer lugar, que no se dan los requisitos del artículo 44.1 LOTC, al no haber denunciado en tiempo y forma la infracción procesal que determina la nulidad, y, en segundo lugar, que no procede declarar la nulidad de la notificación edictal al haberse acordado la misma conforme la redacción del artículo vigente al tiempo de la actuación procesal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 su posición procesal como adjudicataria de la finca hipotecada y a los antecedentes del asunto, argumenta lo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siguiendo la tesis mantenida por el Juzgado de Primera Instancia, entiende que no se da el requisito contenido en el apartado c) del artículo 44 LOTC, que exige para que sea admisible el recurso de amparo “que se haya denunciado formalmente en el proceso, si hubo oportunidad, la vulneración del derecho constitucional tan pronto como, una vez conocida, hubiera lugar para ello”. La parte ejecutada no interpuso el correspondiente incidente de nulidad de actuaciones, planteando en su lugar, desacertadamente, un recurso de reposición, dejando transcurrir el plazo de veinte días contenido en el artículo 228 LEC, lo que condujo a que se rechazase tal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aduce que el juzgado actuó conforme a lo dispuesto en las normas procesales vigentes al acordar y efectuar la notificación por medio de edictos tras el intento negativo de notificación en el domicilio señalado en la escritura por la que se pacta el contrato de préstamo con garantía hipotecaria. Argumenta que en el procedimiento de ejecución hipotecaria se acordó la notificación por medio de edictos en el mes de febrero del año 2015, con anterioridad a la entrada en vigor de la Ley 19/2015, de 13 de julio, que modificó el apartado tercero del artículo 686 LEC e impuso el deber de realizar, en estos casos, “las averiguaciones pertinentes para determinar el domicilio del deudor”, exigencia que, a su juicio, no cabe imponer de modo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8 de mayo de 2018 el Procurador don Javier Segura Zariquiey, en nombre y representación de Caixabank, S.A., presentó su escrito de alegaciones en el que termina solicitando que no se otorgue el amparo por entender, en primer lugar, que no se dan los requisitos del artículo 44.1 LOTC, al no haber denunciado en tiempo y forma la infracción procesal que determina la nulidad, y, segundo lugar, que no procede declarar la nulidad de la notificación edictal al haberse acordado la misma conforme la redacción del artículo vigente al tiempo de la actuación procesal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del caso, argumenta lo que a continuación se sintetiza, de modo coincidente con lo alegado por Buildingcenter, S.A.U.: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 acuerdo con el criterio sostenido por el Juzgado de Primera Instancia, entiende que no se da el requisito contenido en el apartado c) del artículo 44 LOTC, que exige para que sea admisible el recurso de amparo “que se haya denunciado formalmente en el proceso, si hubo oportunidad, la vulneración del derecho constitucional tan pronto como, una vez conocida, hubiera lugar para ello”. La parte ejecutada no interpuso el correspondiente incidente de nulidad de actuaciones, planteando en su lugar, desacertadamente, un recurso de reposición, dejando transcurrir el plazo de veinte días contenido en el artículo 228 LEC, lo que condujo a que se rechazase tal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sostiene que el Juzgado de Primera Instancia núm. 4 de Fuengirola actuó conforme a lo dispuesto en las normas procesales vigentes al acordar y efectuar la notificación por medio de edictos tras el intento negativo de notificación en el domicilio señalado en la escritura de préstamo con garantía hipotecaria. Argumenta que en el procedimiento de ejecución hipotecaria se acordó la notificación por medio de edictos en el mes de febrero del año 2015, con anterioridad a la entrada en vigor de la Ley 19/2015, de 13 de julio, que modificó el apartado tercero del artículo 686 LEC e impuso el deber de realizar, en estos casos, “las averiguaciones pertinentes para determinar el domicilio del deudor”, exigencia que, a su juicio, no cabe imponer de modo retroactivo de acuerdo con el artículo 2.3 del Código civil (CC) y la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10 de mayo de 2018 el Ministerio Fiscal presentó su escrito de alegaciones en el que termina solicitando que se otorgue el amparo, se reconozca vulnerado el derecho a la tutela judicial efectiva sin indefensión (art. 24.1 CE) de los recurrentes y se les restablezca en su derecho acordándose la nulidad del Auto de 21 de junio de 2017, dictado por el Juzgado de Primera Instancia núm. 4 de Fuengirola, en el procedimiento de ejecución hipotecaria núm. 1241-2014.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los recurrentes, el argumento del Fiscal ante el Tribunal Constitucional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necesario, en primer lugar, fijar los límites en que debe moverse la resolución de este recurso de amparo. Los recurrentes dirigen, formalmente, dos quejas contra el Auto de 21 de junio de 2017: (i) la primera se refiere a la propia decisión sobre la inadmisión del incidente de nulidad, en la que, en realidad, lo que se está denunciando es una arbitrariedad en la resolución vulneradora de la tutela judicial efectiva; (ii) la segunda vulneración se refiere al derecho de acceso a la jurisdicción y se vincula a la citación por edictos sin que el órgano judicial efectuara ninguna actividad para la averiguación del domicilio real, lo que les provocó una imposibilidad de ejercer su derecho a intervenir en el proceso. Dicha vulneración no se la imputa al auto resolutorio del incidente de nulidad, si no que se habría producido desde la primera fase del procedimiento de ejecución, y de ahí que inste la retroacción del procedimiento al mismo momento en que se les requirió de pago. Siguiendo la doctrina de este Tribunal, habrá que acudir primero a examinar los defectos denunciados en aquella resolución cuya posible declaración de nulidad provocara una retroacción mayor en el tiempo, lo que lleva a analizar, en primer lugar, la denuncia de violación de la tutela judicial efectiva cometida en la práctica de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la queja anunciada, considera el Fiscal que nos encontramos ante un supuesto más sobre la validez de la notificación edictal, en un juicio de ejecución hipotecaria, al resultar negativa la que se intentó en el domicilio que se había determinado en la propia escritura de constitución del préstamo hipotecario. Comienza el Ministerio público exponiendo la doctrina general sobre comunicaciones edictales con reproducción de la STC 150/2008, de 17 de noviembre, FJ 2. A continuación se refiere al pronunciamiento del Tribunal sobre la vigencia de esta doctrina a pesar de la redacción del artículo 686 LEC dada por la Ley 19/2009, de 23 de noviembre; concretamente, al contenido en la STC 122/2013, de la que trascribe su fundamento jurídico 6. Finalmente, argumenta que, trasladando la doctrina anterior al caso que nos ocupa, “no podemos más que concluir que es procedente la estimación de la demanda de amparo, pues el órgano jurisdiccional acudió a la mera reiteración de la citación por correo certificado, siempre en el mismo domicilio donde nunca se logró que fuera efectiva, y la citación edictal de manera inmediata, es decir, optó de forma explícita por la aplicación automática del art. 686.3 LEC, desoyendo la doctrina constitucional que acabamos de recoger, y que no podía desconocer porque el propio incidente de nulidad planteado recogía cita jurisprudencial en ese sentido”. Añade que, en el caso, bastaba con que se comprobara en la propia escritura de constitución de la hipoteca que los dos deudores hipotecarios figuran en la misma con un domicilio en Écija (Sevilla); que no consta que el órgano judicial preguntase a la entidad bancaria ejecutante si conocía algún otro domicilio de los ejecutados, “siendo evidente que la entidad bancaria era perfecta conocedora de la existencia de ese otro posible domicilio”; y que si bien la vulneración del derecho no la produce la actitud de la entidad bancaria de “ocultar” el auténtico domicilio de los ejecutados y sí la inactividad del órgano judicial, lo cierto es que cuando al Juzgado se le comunica en el incidente de nulidad esta actitud de la entidad bancaria, se le estaba dando al órgano judicial la oportunidad de restablecer a los hoy recurrentes en su derecho y no lo hizo, sino que se limitó a resolver de manera puramente formalista.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el Fiscal ante el Tribunal Constitucional señalando que el pronunciamiento de amparo debe comprender, en coherencia con lo acordado por el Tribunal en otros casos precedentes (STC 122/2013, FJ 6), la nulidad del Auto impugnado de 21 de junio de 2017, y la retroacción de las actuaciones al momento anterior al requerimiento de pago al demandante de amparo, con el fin de que se le comunique lo allí acordado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12 de julio de 2018,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del Juzgado de Primera Instancia núm. 4 de Fuengirola de 21 de junio de 2017, que desestimó el incidente de nulidad de actuaciones promovido por los recurrentes respecto del procedimiento ejecución hipotecaria núm. 1241-2014, así como contra las actuaciones procesales comprendidas en dicho procedimiento desde el momento del requerimiento de pago llevado a cabo por medio de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indicado en el apartado de antecedentes, los recurrentes sostienen que en el procedimiento de ejecución hipotecaria se ha vulnerado su derecho a la tutela judicial efectiva sin indefensión (art. 24.1 CE) en dos ocasiones: (i) en cuanto no tuvieron conocimiento del desarrollo del referido procedimiento ni, por lo tanto, pudieron hacer valer en él los medios de defensa que la ley les confiere, como consecuencia de que el juzgado acudió a la notificación y requerimiento de pago por medio de edictos tras el intento infructuoso en la finca hipotecada y sin tratar de averiguar su domicilio real, como exige la jurisprudencia constitucional; (ii) y en cuanto que, ante los intentos de reparar la lesión del derecho fundamental anterior, las resoluciones procesales resultan contrarias a Derecho e incurren en un formalismo incomprensible en contra de la efectividad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considerar vulnerado el derecho de la recurrente a la tutela judicial efectiva sin indefensión (art. 24.1 CE), mientras que las entidades Caixabank, S.A., y Buildingcenter, S.A.U., oponen un óbice a la admisibilidad del recurso de amparo e interesan su desestimación por entender que no existe la lesión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consideración de fondo, debemos delimitar el objeto de debate y dar respuesta a la objeción procesal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criterio de “mayor retroacción” que viene empleando este Tribunal (STC 180/2015, de 7 de septiembre, FJ 3) y que implica conceder prioridad al examen de aquellas causas que, de prosperar, determinarían la retroacción a un momento procesal anterior, lo que haría innecesario un pronunciamiento sobre las restantes (SSTC 25/2012, de 27 de febrero, FJ 2, y 90/2010, de 15 de noviembre, FJ 2, y las que en ellas se citan), procede examinar los motivos según el orden con el que se han expuesto, inverso respecto del seguido en la demanda, comenzando, por tanto, con el que denuncia la vulneración del derecho a la tutela judicial efectiva sin indefensión (art. 24.1 CE) en relación con la comunicación edictal del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primera queja se refiere precisamente el óbice opuesto por las entidades Caixabank, S.A., y Buildingcenter, S.A.U. De sus alegaciones se desprende que, a su entender, el cumplimiento del requisito de la denuncia previa y tempestiva exigido por el artículo 44.1 c) de la Ley Orgánica del Tribunal Constitucional (LOTC) pasaba inexcusablemente por la interposición, en el plazo previsto por el artículo 228 de la Ley de enjuiciamiento civil (LEC), del incidente de nulidad de actuaciones. Al no haberlo hecho así, la parte ejecutada, que planteó en su lugar, desacertadamente, dicen, un recurso de reposición, no habría cumplido con la mencionada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rechazar el óbice opuesto en base 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44.1 c) LOTC, que condiciona la admisión de todo recurso de amparo al cumplimiento del requisito inexcusable de que “se haya denunciado formalmente en el proceso, si hubo oportunidad, la vulneración del derecho constitucional tan pronto como, una vez conocida, hubiera lugar para ello”, como ha destacado, entre otras muchas, la STC 242/2015, de 30 de noviembre, FJ 6, obedece al deber de preservar el carácter subsidiario del recurso de amparo que tiene como finalidad facilitar que los jueces y tribunales puedan cumplir su función de tutelar los derechos y libertades, así como la de conseguir que los órganos judiciales ordinarios remedien por sí mismos la violación que ellos causen del derecho o libertad fundamental (SSTC 201/2000, de 24 de julio, FJ 2; 130/2006, de 24 de abril, FJ 4; 132/2006, de 27 de abril, FJ 2, y 53/2012, de 29 de marzo, FJ 2, entre otras), dándoles “la oportunidad de pronunciarse y, en su caso, remediar la lesión invocada como fundamento del recurso de amparo constitucional” (por todas, SSTC 59/2007, de 26 de marzo, FJ 2, y 228/2007,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examinamos, en la primera comparecencia, los ahora demandantes, por medio de escrito presentado en fecha 22 de febrero de 2017, manifestaron su voluntad de interponer recurso de reposición contra la diligencia de ordenación de 26 de enero de 2017, que era la última resolución recaída en el procedimiento, y solicitaron “la nulidad de actuaciones”. Según se deja constancia en los antecedentes de esta Sentencia, alegaban en tal escrito que dicha diligencia de ordenación era el primer acto que conocían del procedimiento de ejecución hipotecaria dirigida contra ellos, e invocaban, entre otros, el artículo 24.1 CE relativo al derecho a la tutela judicial efectiva, y la doctrina contenida en las SSTC 122/2013, de 20 de mayo, y 86/2015, de 11 de mayo, trascribiendo parte del contenido de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se ha expuesto, tras ser rechazado este primer intento por la Letrada de la Administración de Justicia, los recurrentes presentaron un segundo escrito en el que solicitaban directamente del juez la declaración de nulidad de las actuaciones con reiteración de las alegaciones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 anterior cumplieron los recurrentes con lo que exige el artículo 44. 1 c) LOTC al permitir que el juzgado, hasta en dos ocasiones, se pronunciara sobre la cuestión planteada. Como ha señalado este Tribunal, “lo decisivo es que, a través de las alegaciones que se formulen en la vía judicial, de los términos en que se ha planteado el debate en la vía procesal o de la descripción fáctica o histórica o de los datos o circunstancias de hecho de la violación del derecho fundamental o del agravio del mismo, se permita a los órganos judiciales su conocimiento en orden a que, de un lado, puedan argumentar y pronunciarse sobre la cuestión, y, de otro, reparen, en su caso, la vulneración aducida” (STC 53/2012, de 29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óbice opuesto por las entidades demandadas, en tanto que toma como punto de partida el acierto del criterio del juez al desestimar el incidente de nulidad por razón de su extemporaneidad, sin entrar en el examen de la vulneración del derecho fundamental aducida, podría tener su acomodo, como defectuoso agotamiento de la vía judicial previa al recurso de amparo, equivalente a la falta de agotamiento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sintéticamente, con el ATC 198/2010, de 21 de diciembre, FJ 6, que, de acuerdo con nuestra doctrina, “el agotamiento defectuoso de la vía judicial equivale a su falta de agotamiento” (STC 93/2002, de 22 de abril, FJ 3), lo que significa que “cuando la vía judicial precedente se frustra porque el recurso intentado no resulta admisible ha de entenderse incumplido, en principio, el requisito de su agotamiento, deviniendo impracticable, por tanto, la vía de amparo ante este Tribunal” (STC 133/2001, de 13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hipótesis, siguiendo esta línea de razonamiento, la extemporaneidad del incidente de nulidad de actuaciones habría impedido al mismo cumplir con la función que le es propia, de modo que, al no poder pronunciarse el órgano judicial sobre la originaria vulneración del derecho fundamental, no habría quedado preservada tampoco la subsidiariedad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así concebido el óbice puede acogerse.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solicitaron ya en el primer escrito presentado en el procedimiento la “nulidad de actuaciones”. En concreto, en dicho escrito pedían al “Juzgado” que decretara “la nulidad de actuaciones desde el momento siguiente a dictar despacho de ejecución”; y, como hemos visto, fundaban tal solicitud en el defecto procesal de relevancia constitucional que ha quedado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enjuiciar la validez constitucional de la respuesta, lo que se corresponde con la segunda de las quejas de este recurso de amparo, cabe ahora reparar en que ante este escrito, la calificación y el consiguiente trato procedimental dado por Juzgado obvian la exigencia de atender, más allá del nomen iuris, al verdadero sentido de lo demandado (art. 24.1 CE en relación con arts. 5.1 y 11.3 de la Ley Orgánica del Poder Judicial: LOPJ), lo que hubiera llevado a resolver, directamente por parte del órgano jurisdiccional, la solicitud de nulidad de actuaciones. Dicho de otro modo, dejando de lado la cuestión relativa a la idoneidad del recurso de reposición dirigido contra una diligencia de ordenación para denunciar la lesión del derecho fundamental ex artículo 240.1 LOPJ, lo pedido en este primer escrito exigía, inexcusablemente, una respuesta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desconocer, en íntima conexión con lo anterior, que el deber de dación de cuenta que pesa sobre los Letrados de la Administración de Justicia (art. 455 LOPJ) imponía la puesta en conocimiento del juez de dicho escrito en cuanto contenía una pretensión que exige pronunciamiento judicial (art. 178.1 de la Ley de enjuiciamiento civil: LEC), como es la nulidad de las actuaciones de un procedimiento de ejecución hipotecaria, pues el artículo 562.2 LEC dispone que “cuando [la] nulidad hubiera sido alegada ante el Secretario judicial o éste entendiere que hay causa para declararla, dará cuenta al Tribunal que autorizó la ejecución para que resuelva sobre ello”. En este mismo sentido, en las SSTC 208/2015, de 5 de octubre, FJ 5, y 115/1999, de 14 de junio, FJ 4, hemos destacado la obligación de dar cuenta al titular del órgano judicial de los escritos interesando la revisión de las resoluciones procesales dictadas por los Letrados de la Administración de Justicia y, específicamente, de los escritos que contienen la pretensión de declaración de la nulidad de actuaciones, hasta el punto de considerar lesivas del derecho a la tutela judicial efectiva del artículo 24.1 CE las actuaciones procesales que impidieron a los recurrentes obtener una resolución judicial que diera respuesta a las mencionadas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cabe entender adecuadamente cumplidas en el presente recurso de amparo las exigencias del artículo 44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ninguna de las partes comparecidas ha puesto en duda la especial trascendencia constitucional de este recurso, que es requisito para su admisión de conformidad con los artículos 49.1 y 50.1 b) de nuestra Ley Orgánica reguladora y, por consiguiente, de orden público procesal (entre otras, STC 113/2012, de 24 de mayo, FJ 2, y las allí citadas), exigencias de certeza y buena administración de justicia (STEDH de 20 de enero de 2015, asunto Arribas Antón contra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el recurso de amparo al apreciar que concurría en el mismo especial trascendencia constitucional (art. 50.1 LOTC) como consecuencia de que el órgano judicial pudiera haber incurrido en una negativa manifiesta del deber de acatamiento de la doctrina de este Tribunal [STC 155/2009, FJ 2 f)]. Esta “negativa”, según viene sosteniendo este Tribunal desde el ATC 26/2012, de 31 de enero, FJ 3 (como recuerda la STC 106/2017, de 18 de septiembre, FJ 2), “no puede ser identificada con ‘la errónea interpretación o aplicación de la jurisprudencia, incluso si fuera objetivable y verificable’ en el caso concreto”. Para el Tribunal se trata de algo radicalmente distinto: “la voluntad manifiesta de no proceder a su aplicación; o dicho en otras palabras, a una decisión consciente de soslayarla (en este sentido, STC 133/2011, de 18 de julio, FJ 3, y 155/2015, de 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“el ‘elemento intencional o volitivo’ el que caracteriza este concreto supuesto de especial trascendencia constitucional” (STC 5/2017, de 16 de enero, FJ 2) y lo distingue de un supuesto subjetivo, que no objetivo, de vulneración por inaplicación de la jurisprudencia constitucional. En definitiva, el incumplimiento por sí solo de la doctrina dictada por este Tribunal no puede ser considerado como un supuesto de especial trascendencia constitucional, pero una vez advertida la cualidad que hace del mismo un supuesto de trascendencia constitucional (es decir, la existencia de una negativa manifiesta) este Tribunal debe conocer del recurso y aplicar su doctrina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 ponerse de relieve que en las SSTC 5/2017, 6/2017, 106/2017, 138/2017, y 5/2018 este Tribunal ha apreciado la concurrencia de dicho elemento intencional en supuestos en los que el órgano judicial, aun conociendo la doctrina constitucional, dado que había sido citada y extractada en lo fundamental en el escrito por el que se promovió el incidente de nulidad de actuaciones, lo resolvió sin hacer consideración alguna sobre ella. Hay que advertir al respecto que en tales casos, al igual que en el presente, se ponía de manifiesto la doctrina elaborada por este Tribunal sobre la interpretación que debía darse del artículo 686.3 LEC, en la redacción generada con la Ley 13/2009, para no incurrir en la vulneración del derecho a la tutela judicial efectiva sin indefensión garantizado por el artículo 24.1 CE. Y es que, aparte del elemento volitivo o intencional de incumplimiento, “es necesario que este lo sea referido a una doctrina concreta y precisa del Tribunal, no siendo suficiente cualquier pronunciamiento jurisprudencial que se entienda incumplido” (STC 106/2017,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concurre la especial transcendencia constitucional indicada, puesto que los recurrentes citaban, tanto en el primer escrito en el que pedían la declaración de nulidad de actuaciones con ocasión del recurso de reposición como en el segundo en que promovían incidente con la misma finalidad, la doctrina consignada en la STC 122/2013, de 20 de mayo, para justificar la obligación del órgano judicial de practicar razonables diligencias de averiguación del domicilio real antes de acudir a la citación edictal. No obstante ello, el juzgado dispensó hasta en dos ocasiones una respuesta que elude cualquier tipo de consideración sobre la dimensión constitucional puesta de relieve, lo que denota una voluntad implícita de no aplicar al caso la referida doctrina constitucional. En definitiva, de las resoluciones impugnadas en amparo puede inferirse una conducta concluyente y patente de incumplimiento de la doctrina constitucional que resultaba aplicable al caso, insistentemente invocada por los ahora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se ha pronunciado en reiteradas ocasiones sobre el problema aquí planteado acerca de la comunicación del procedimiento de ejecución hipotecaria en el caso de que sea negativa la notificación y el requerimiento de pago en el domicilio que consta en el Registro de la Propiedad y, más concretamente, sobre la necesidad de que el órgano judicial agote las posibilidades de averiguación del domicilio real antes de acudir 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la citada STC 122/2013, FJ 3, con cita de doctrina precedente, el Tribunal ha afirmado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Incluso cuando no conste ese domicilio en las actuaciones habría que realizar otras gestiones en orden a la averiguación del domicilio real (por todas, STC 19/2004, de 23 de febrero, FJ 4, y 126/2006 de 24 de abril, FJ 4), siempre que ello no suponga exigir al órgano judicial una desmedida labor investigadora sobre la efectividad del acto de comunicación (STTC 126/1999, de 28 de junio, FJ 4; 82/2000, de 27 de marzo, FJ 6; 113/2001, de 7 de mayo, FJ 5, y STC 131/2014, de 21 de julio,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este Tribunal,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que tiene su fuente directa en el derecho de acceso al proceso del art. 24.1 CE, de manera que la comunicación por edictos en el procedimiento de ejecución hipotecaria sólo puede utilizarse cuando se hayan agotado los medios de averiguación del domicilio del deudor o ejecutado” (STC 122/2013,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al presente caso de la doctrina sentada en la STC 122/2013, reiterada en Sentencias posteriores (SSTC 30/2014, 24 de febrero FJ 3; 131/2014, de 21 de julio, FJ 4; 137/2014, de 8 de septiembre, FJ 3; 89/2015, de 11 de mayo, FJ 3; 169/2014, 22 de octubre, FJ 3; 151/2016, de 19 de septiembre, FJ 2; 5/2017 y 6/2017, FJ 2; 106/2017, FJ 4, 138/2017, FJ 3, y 5/2018, FJ 3), conduce a apreciar la vulneración del derecho de los recurrentes en amparo a la tutela judicial efectiva sin indefensión (art. 24.1 CE). Esto no supone el reconocimiento de eficacia retroactiva a la reforma llevada a cabo por la Ley 19/2015, de 13 de julio, sino la aplicación del contenido del artículo 24.1 CE de acuerdo con la doctrina constitucional antes referida.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una vez que resultó infructuoso el intento de notificación personal en la finca hipotecada, el Juzgado de Primera Instancia ordenó, sin más trámites, que los deudores fueran notificados del despacho de la ejecución y requeridos de pago por medio de edictos. Pese a que en la escritura de constitución de la hipoteca aportada a las actuaciones constaba el domicilio real de los recurrentes, el juzgado no intentó efectuar ningún acto de comunicación en ese domicilio. Por otro lado, aun cuando de la diligencia negativa de notificación podía inferirse que los destinatarios no tenían su residencia habitual en el citado inmueble, tampoco efectuó el juzgado intento alguno de averiguación de dicho domicilio real a través de medios fácilmente accesibles como el punto neutro judicial, red informática al servicio de la Administración de Justicia, que permite a ésta el acceso a los datos que se contienen en diversos registros y organismos públicos, que éstos suministran al juez con sujeción a la normativa que les es propia (STC 50/2017, de 8 de mayo, FJ 4). En suma, el órgano judicial acudió a la comunicación edictal sin haber agotado previamente las posibilidades razonables de averiguación del domicilio real de los recurrentes, para proceder a la notificación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garantizado por el artículo 24.1 CE se colige también sin dificultad de la respuesta ofrecida tanto en el decreto de 18 de abril de 2017 como en el Auto resolutorio del incidente de nulidad, resoluciones en las que, según se ha visto más arriba, se elude abordar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asimismo doctrina consolidada de este Tribunal que el conocimiento extraprocesal del proceso tramitado, supuestamente sin conocimiento del interesado, pues en caso contrario se vaciaría de contenido constitucional su queja de indefensión, no puede fundarse sin más en una presunción cimentada en simples conjeturas. Debe acreditarse suficientemente para que surta su efecto excluyente de la tacha de indefensión, pues lo presumido es, justamente, el desconocimiento del proceso, si así se alega. Sin perjuicio de que, como también hemos recordado, del examen de las actuaciones pueda inferirse de manera suficiente y razonada que el interesado tuvo conocimiento extraprocesal de la pendencia del litigio o que no podía ignorar su existencia, lo que asimismo excluiría la indefensión alegada (entre otras muchas, SSTC 26/1999, de 8 de marzo, FJ 5; 20/2000, de 31 de enero, FJ 5, y 102/2003, de 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resulta que de las actuaciones no puede deducirse que los recurrentes tuvieran conocimiento extraprocesal del proceso de ejecución hipotecaria más que en el momento inmediatamente anterior a su primera comparecencia con solicitud de nulidad de actuaciones. Como se ha indicado en el apartado de antecedentes, el 3 de febrero de 2017 se intentó la notificación en la misma finca hipotecada de la diligencia de ordenación que acordó el lanzamiento de la vivienda, haciéndose constar de manera manuscrita, en la cédula correspondiente, que en la vivienda “hay inquilino”, así como una dirección y un número de teléfono. Fue a raíz de este intento de notificación que los recurrentes pudieron tomar conocimiento extraprocesal de la existencia del procedimiento de ejecución hipotecaria, procediendo inmediatamente a denunciar la lesión de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razonamientos expuestos conducen al otorgamiento del amparo, que ha de comportar la declaración de nulidad del Auto impugnado, así como la retroacción de las actuaciones para que se proceda por el Juzgado a la notificación de la demanda de ejecución hipotecaria y del requerimiento de pago a los recurrentes en términos respetuosos con su derecho fundamental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María del Valle Gallardo Merinas y don José María Montaño Hidalgo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a tal fin, declarar la nulidad del Auto del Juzgado de Primera Instancia núm. 4 de Fuengirola de 21 de junio de 2017, dictado en procedimiento ejecución hipotecaria núm. 1241-2014, así como de todo lo actuado a partir del requerimiento de pago, inclusive.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requerimiento de pago a los demandados para que se les comunique el despacho de ejecución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Santiago Martínez-Vares García a la Sentencia dictada en el recurso de amparo núm. 3849-2017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(LOTC) y con pleno respeto a la opinión del resto de Magistrados, por medio de este Voto particular quiero expresar mi discrepancia con los fundamentos y el fallo de la Sentencia dictada en este recurso de amparo, por dos razones: A) porque la Sentencia aprecia que el “órgano judicial ha incurrido en una negativa manifiesta del deber de acatamiento de la doctrina de este Tribunal” y B) por la interpretación de la legalidad procesal, en lo concerniente al deber de dación de cuenta de los letrados de la Administración de Justicia en relación con las pretensiones de nulidad contenidas en un recurso de reposición frente a una diligencia de ordenación.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Desde la providencia de admisión del recurso de amparo, dictada el 5 de febrero de 2018, por la Sección Primera de este Tribunal, el motivo de especial trascendencia constitucional del recurso apreciado fue haber incurrido el órgano judicial en una negativa manifiesta del deber de acatamiento de la doctrina de este Tribunal. La significación de este motivo de especial trascendencia se expone con acierto en el fundamento jurídico tercero de la Sentencia, al indicar que no se identifica con la errónea interpretación o aplicación de la jurisprudencia, “incluso si fuera objetivable y verificable”, sino que exige, como condición sine qua non, la concurrencia de un elemento intencional o volitivo, esto es, “la voluntad manifiesta de no proceder a su aplicación”; o dicho en otras palabras, se impone verificar la “consciencia de soslayarla”. El “elemento intencional o volitivo” —como bien afirma la Sentencia— es el que caracteriza este concreto supuesto de especial trascendencia constitucional. De modo que, como atinadamente se indica en el citado fundamento tercero, “el incumplimiento por sí solo de la doctrina dictada por este Tribunal no puede ser considerado como un supuesto de especial trascendencia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valoración por el Tribunal de la concurrencia de dicho presupuesto intencional, exige extremar la prudencia, pues su sustento argumental se encuentra necesariamente en la formulación de un juicio de intenciones por el que se atribuye al órgano judicial una “decisión consciente” o una “voluntad manifiesta” de inaplicar la doctrina del Tribunal Constitucional. Reproche este, que por su naturaleza e intensidad, por ser el Tribunal Constitucional quien lo formula y por tener como destinatario a un órgano judicial debe ser utilizado con mesura. No es ocioso recordar —más cuando el Tribunal Constitucional deba adentrarse en la formulación de este tipo de consideraciones— que el artículo 54 LOTC, limita nuestra función cuando del recurso de amparo conocemos, “a concretar si se han violado derechos o libertades del demandante y a preservar o restablecer estos derechos o libertades”, y dirige un mandato a la Sala o a la Sección, que no debemos pasar por alto, cuando indica que: “se abstendrá de cualquier otra consideración sobre la actuación de los órganos jurisdiccionales”. Considerar, como se hace en la Sentencia, que la actuación del órgano judicial “denota una voluntad implícita de no aplicar al caso la referida doctrina constitucional”, supone efectuar una apreciación que solo en casos excepcionales de evidencia indiscutible avalada por las resoluciones dictadas podrá sortear con éxito el deber de abstención que el citado precepto impone.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caso que se presenta con la demanda de amparo no es uno de estos. Las resoluciones dictadas —el decreto del Letrado de la Administración de Justicia y el Auto del Magistrado titular del Juzgado de Instrucción núm. 4 de Fuengirola— no evidencian, como se expondrá más adelante, la voluntad de contravenir la doctrina del Tribunal Constitucional, ni de modo explícito, ni tampoco implícito. La conclusión plasmada en la Sentencia de que la actuación del órgano jurisdiccional “denota una voluntad implícita de no aplicar al caso la referida doctrina constitucional”, no se muestra con la evidencia exigida.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sustentar estas afirmaciones es preciso por una parte examinar los dos remedios procesales utilizados por los ejecutados para reparar la vulneración denunciada —recurso de reposición e incidente de nulidad— y la respuesta obtenida por el Letrado de la Administración de Justicia y por el Magistrado titular del órgano jurisdiccional, pues en el remedio utilizado y en la respuesta obtenida ha sustentado la Sentencia la existencia de una negativa manifiesta del deber de acatamiento de la doctrina del Tribunal Constitucional. Y, por otra, ahondar en el razonamiento por el que la Sentencia discurre para alcanzar tan contundente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Como bien se refleja en los antecedentes de la Sentencia de la que discrepo, los demandantes de amparo presentaron un escrito el 22 de febrero de 2017, interesando que se les tuviera por parte en el procedimiento, al tiempo que interponían un recurso de reposición contra la diligencia de ordenación de la Letrada de la Administración de Justicia de 26 de enero de 2017 por la que se acordaba el lanzamiento de la vivienda para el 31 de mayo siguiente, ordenándose requerir a los ejecutados para este fin. En el recurso de reposición contra la diligencia de ordenación, manifestaban que habían tenido conocimiento casual de la diligencia recurrida y solicitaban la nulidad de actuaciones desde el momento siguiente al dictado del despacho de la ejecución. Basaban dicha pretensión en la defectuosa tramitación del procedimiento del que afirmaban no haber tenido conocimiento, con infracción del artículo 686 y ss. de la Ley de enjuiciamiento civil (LEC) y del artículo 24.1 CE. Citaban en su apoyo las SSTC 122/2013, 89/2015 y efectuaban una reproducción parcial de la STC 200/2016, todas ellas referidas a defectuosos emplazamientos edictales.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Letrado de la Administración de Justicia resolvió por decreto el 18 de abril de 2017, indicando que “basa únicamente su recurso la parte ejecutada en una cuestión que no se refiere directamente a la diligencia de ordenación por ella recurrida, sino a una actuación anterior, cual es la notificación a los ejecutados de la demanda y auto que dio origen al presente procedimiento… Partiendo de lo cual, y dado que mediante un recurso de reposición contra una diligencia de ordenación posterior, no se puede combatir otra resolución anterior (en este caso aquellas en las cuales se acordó la notificación de la demanda), procede, (sin entrar en el fondo de la cuestión planteada), desestimar el recurso interpuesto”. Dicha resolución del Letrado de la Administración de Justicia no parece irrazonable, ni incursa en un error patente, o, en fin manifiestamente arbitraria, y, menos aún no permite sustentar la conclusión de que existe “una voluntad implícita de no aplicar al caso la referida doctrina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parece que el recurso de reposición frente a una diligencia de ordenación en que se acuerda el lanzamiento sea el mecanismo procesalmente adecuado para declarar la nulidad de todo el procedimiento. Para alcanzar dicha finalidad, para tutelar los derechos fundamentales frente a las vulneraciones no susceptibles de reparación y que no han podido ser invocadas con anterioridad, la legislación procesal ha puesto a disposición de las partes de un procedimiento, o de quienes debieron serlo, el incidente de nulidad de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precisamente dicho instrumento procesal el que se utiliza por los ejecutados, pero se hace con posterioridad a conocer la manifestada inidoneidad del recurso de reposición frente a la diligencia de ordenación. Lo hacen mediante escrito de 21 de abril de 2018, cuando ha trascurrido “el plazo para pedir la nulidad”, “de 20 días”, que se computa “en todo caso, desde que se tuvo conocimiento del defecto causante de indefensión” (art. 241.1 de la Ley Orgánica del Poder Judicial: LOPJ). Precisamente dicha extemporaneidad es la que se aprecia en el Auto del Juzgado de Primera Instancia núm. 4 de Fuengirola de 21 de junio de 2017, al advertir que “la parte deduce entonces de forma extemporánea el incidente de nulidad correspondiente habiendo dejado trascurrir los plazos necesarios y sin haber formulado el incidente con motivo de su primera personación, momento en el que era obvio que no cabía recurso ordinario alguno para remediar la situación que planteaba”. La decisión adoptada por el órgano judicial, no se aparta del precepto rector del incidente de nulidad de actuaciones, que permite fundar dicha nulidad, en cualquier vulneración de un derecho fundamental de los referidos en el artículo 53.2 CE —como es el caso de la vulneración del artículo 24.1 CE por defectuoso emplazamiento edictal— siempre que no haya podido denunciarse antes de recaer resolución que ponga fin al proceso, y siempre que dicha resolución no sea susceptible de recurso ordinario ni extraordinario.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posible considerar que esa resolución sea manifiestamente irrazonable, arbitraria o incursa en error patente. Tampoco cabe apreciar en la motivación de las resoluciones judiciales impugnadas arbitrariedad o manifiesta irrazonabilidad lesiva del derecho a la tutela judicial efectiva. Este Tribunal ha reiterado que el derecho a obtener una resolución fundada en Derecho, favorable o adversa, es garantía frente a la arbitrariedad e irrazonabilidad de los poderes públicos (SSTC 112/1996, de 24 de junio, FJ 2, y 87/2000, de 27 de marzo, FJ 6). Ello implica, en primer lugar, que la resolución ha de estar motivada, es decir, contener los elementos o razones de juicio que permitan conocer cuáles han sido los criterios jurídicos fundamentadores de la decisión (SSTC 158/1997, de 18 de marzo, FJ 2, y 25/1000, de 31 de enero, FJ 2); y, en segundo lugar, que la motivación debe contener una fundamentación en Derecho (STC 147/1999, de 4 de agosto, FJ 3), lo que conlleva la garantía de que la decisión no sea consecuencia de una aplicación arbitraria de la legalidad, no resulte manifiestamente irrazonada o irrazonable ni incurra en un error patente, ya que, en tal caso, la aplicación de la legalidad sería tan sólo una mera apariencia (SSTC 147/1999, de 4 de agosto, FJ 3; 25/2000, de 31 de enero, FJ 2; 87/2000, de 27 de marzo, FJ 3; 82/2001, de 26 de marzo, FJ 2; 221/2001, de 31 de octubre, FJ 6; 55/2003, de 24 de marzo, FJ 6, y 325/2005, de 12 de diciembre,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pudo existir en la tramitación del procedimiento una vulneración del derecho a no sufrir indefensión por un indebido y reiterado emplazamiento edictal de los ejecutados, pero no es constitucionalmente exigible que el Letrado de la Administración de Justicia y el Magistrado soslayen los presupuestos procesales que sustentan los remedios procesales diseñados por el legislador y menos aún que se les atribuya al no hacerlo, una “una voluntad implícita de no aplicar al caso” la doctrina constitucional relativa al carácter subsidiario del emplazamiento edictal.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Veamos ahora el discurso argumental por el que discurre la Sentencia para indagar en la voluntad del Letrado de la Administración de Justicia y del Magistrado que dictó el Auto recurrido en amparo y concluir de modo contundente que “puede inferirse una conducta concluyente y patente de incumplimiento de la doctrina constitucional que resultaba aplicable al caso, insistentemente invocada por los ahora recurrentes”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indica en la Sentencia, para justificar la inferencia efectuada, con cita de las “SSTC 5/2017, 6/2017 y 106/2017, 138/2017, y 5/2018” (sic), que “este Tribunal ha apreciado la concurrencia de dicho elemento intencional en supuestos en los que el órgano judicial, aun conociendo la doctrina constitucional, dado que había sido citada y extractada en lo fundamental en el escrito por el que se promovió el incidente de nulidad de actuaciones, lo resolvió sin hacer consideración alguna sobre ella. Hay que advertir al respecto que en tales casos, al igual que en el presente, se ponía de manifiesto la doctrina elaborada por este Tribunal sobre la interpretación que debe darse del artículo 686.3 LEC, en la redacción generada con la Ley 13/2009, para no incurrir en la vulneración del derecho a la tutela judicial efectiva sin indefensión garantizado por 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discernir el acierto del razonamiento cuya premisa se asienta en la relación de las Sentencias citadas, es obligado examinarlas pues solo de este modo se podrá verificar la realidad de la identidad entre los supuestos entonces decididos y el ahora contemplado.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En la STC 5/2017, de 16 de enero, se puede leer en el antecedente d)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Auto de 25 de junio de 2015 se desestimó el incidente de nulidad de actuaciones. A juicio del órgano judicial, no se produjo la indefensión alegada dado que en la escritura de préstamo hipotecario se designaba un domicilio para notificaciones y requerimientos en el que se intentó la notificación infructuosamente, y que “el ejecutado no comunicó su cambio” (sic) como exige el artículo 683 LEC. Se cita como único apoyo de lo anterior un Auto de la Audiencia Provincial de Tenerife de 14 de marzo de 2011, del que se reproducen fragmentos. El párrafo final del razonamiento jurídico primero, dice así:</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procedimiento, consta en la documental acompañada a las actuaciones que justifican la ejecución que el domicilio designado a efectos de notificaciones por la propia deudora y/o hipotecante para citaciones y requerimientos es el de la finca que se hipoteca con el número 1, según la cláusula undécima del contrato de préstamo hipotecario suscrito en fecha 22 de febrero de 2007, llevados a cabo los intentos de notificación en el domicilio designado, por la actora se solicitó la notificación edictal, que fue acordada por el juzgado en legal forma, cumpliendo todos los requisitos procesales y de forma legalmente establecidos, por lo que procede desestimar la petición de nulidad interesada.”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la STC 6/2017, de 16 de febrero, en el antecedente e), se indica: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pretensión anulatoria fue rechazada por Auto de 17 de junio de 2015, en la consideración de que, en ausencia de variación del domicilio consignado en la escritura pública a efectos de notificaciones, éste era vinculante para las partes y para el órgano judicial, de conformidad con lo previsto en el artículo 686 de la Ley de enjuiciamiento civil (LEC), resultando indiferente la alegada vecindad y domicilio del demandado en el Principado de Andorra, expresados en el título objeto de ejecución, sin que le fuera exigible al Juzgado la mayor diligencia a la hora de llevar a cabo la notificación personal, al haberse adecuado la tramitación a las prescripciones legales.”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En la STC 106/2017, de 18 de septiembre, consta en su antecedente g):</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Auto de 15 de junio de 2016, el Juzgado de Primera Instancia e Instrucción núm. 3 de Puerto del Rosario acordó desestimar la nulidad solicitada por considerar que la notificación se hizo con arreglo a lo dispuesto en el artículo 686 de la Ley de enjuiciamiento civil (LEC) vigente en aquel momento, no siendo exigible que la oficina judicial realizara averiguaciones. El órgano judicial considera que si bien es cierto que el citado artículo se modificó por Ley 19/2015, dicha modificación no se contempla en la fecha en que se intentó la notificación, esto es, antes de noviembre de 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En la STC 138/2017, de 27 de noviembre, se trascribe en su antecedente f)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pretensión anulatoria fue rechazada por Auto de 6 de diciembre de 2016, en consideración a que la diligencia de notificación y requerimiento era plenamente válida de conformidad con los artículos. 682.3 y 686 de la Ley de enjuiciamiento civil (LEC), ya que el acto de comunicación se practicó en el domicilio a efectos de notificaciones que constaba en la escritura pública del préstamo hipotecario.”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Finalmente en el antecedente d) de la STC 5/2018, de 22 de enero, consta: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Juzgado resolvió no haber lugar a declarar la nulidad pretendida, mediante Auto de 26 de septiembre de 2015, argumentando que el artículo 686.3 de la Ley de enjuiciamiento civil, en su redacción dada por la Ley 13/2009, de 3 de noviembre, vigente al momento en que se despacha la ejecución, establece que una vez intentado sin efecto el requerimiento en el domicilio que resulte del registro se procederá a la notificación por edictos, que es lo que se ha verificado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anteriores trascripciones permiten advertir que en todas las Sentencias citadas, el órgano judicial antepuso su propia interpretación del artículo 686.3 LEC a la constitucionalmente exigible, pese a que en todos los casos las partes le advierten, de la doctrina constitucional plasmada en la STC 122/2013, de 20 de mayo. Precisamente en esa contradicción sustentan las citadas sentencias el juicio de inferencia alcanzado. Tal ratio decidendi, no concurre en el presente caso. El enfrentamiento no se aprecia. La discrepancia no se observa. La doctrina del Tribunal Constitucional no imposibilita que el órgano judicial aprecie la extemporaneidad de los incidentes de nulidad de actuaciones cuando se interponen trascurridos veinte días desde que pudieron ser interpuestos. El Tribunal Constitucional nunca se ha pronunciado en tal sentido. La extemporaneidad apreciada no desoye la doctrina constitucional expuesta en la tantas veces citada STC 122/2013. Ni tan siquiera se imputa, arbitrariedad o error patente al órgano judicial al apreciar la extemporaneidad del incidente. Siendo que las Sentencias citadas son el único apoyo de la negativa manifiesta del deber de acatar la doctrina constitucional que se atribuye al órgano judicial, y resultando que los asuntos no presentan identidad de razón con el que ahora nos ocupa, la contundente conclusión alcanzada, esto es, la afirmada existencia de una “conducta concluyente y patente de incumplimiento de la doctrina constitucional que resultaba aplicable al caso” queda huérfana de sustento.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anteriormente expuesto creo que no es posible apreciar que el órgano judicial “ha incurrido en una negativa manifiesta del deber de acatamiento de la doctrina de este Tribunal”, y por tanto que dicha “consideración” no se ha ajustado al estrecho margen que el artículo 54 LOTC nos impone, que debe llevarnos a la autocontención y a que dicha negativa manifiesta solamente sea apreciada en casos excepcionales de evidencia indiscutible.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No menor es la discrepancia, por lo que supone de injerencia en la interpretación de la legalidad procesal, respecto al razonamiento contenido en el fundamento jurídico segundo de la Sentencia sostenido por la mayoría. En el mismo se impone al Letrado de la Administración de Justicia, que se dé cuenta al órgano judicial, cuando en un recurso de reposición frente a una diligencia de ordenación se solicite la nulidad de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alcance del deber de dación de cuenta que se contiene en el artículo 178.1 LEC, por el que los letrados de la Administración de Justicia darán cuenta a la Sala, al ponente o al juez, de los escritos y documentos, presentados cuando contuvieran peticiones o pretensiones que exijan pronunciamiento de aquellos, y, la determinación de la proyección de dicha obligación sobre las solicitudes de nulidad contenidas en los recursos de reposición frente a diligencias de ordenación del Letrado de la Administración de Justicia, son cuestiones que pertenecen al campo de la interpretación de la legalidad ordinaria, ajena a esta jurisdicción constitucional, sobre la que no nos corresponde pronunciarnos. En tal sentido, “la interpretación de la legalidad procesal… constituye una cuestión de estricta legalidad ordinaria, respecto de la que nuestro control se limita a verificar que no resulte arbitraria, manifiestamente irrazonable o incursa en un error patente (por todas, SSTC 121/1999, de 28 de junio, FJ 4; 258/2000, de 30 de octubre, FJ 2; 71/2002, de 8 de abril, FJ 3; 74/2003, de 23 de abril, FJ 3, y 225/2003, de 15 de diciembre,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Adentrarse en la interpretación de cuestiones procesales, propias de la jurisdicción ordinaria, no exentas de debate, supone invadir un espacio que no nos es propio. No lo hicimos en las SSTC 208/2015 y 115/1999, que se citan en el fundamento jurídico segundo como soporte de lo que la Sentencia resuelve. La realidad sobre la que se sustentaron tales pronunciamientos nada tenía que ver con la interpretación de las normas procesales o sobre el alcance del deber de dación de cuenta que les corresponde a los letrados de la Administración de Justicia. Lo que se planteaba en aquellos casos era una extralimitación del entonces secretario judicial, quien se arrogaba funciones jurisdiccionales de las que carecía e impedía que: (i) el órgano judicial tuviera conocimiento de los recursos de revisión que al mismo le dirigían las partes, a quienes se les vulneró con dicho proceder el derecho a la tutela judicial efectiva, al impedir que “haya recaído una decisión judicial que pudiera ser impugnada ante los órganos judiciales superiores mediante el sistema de recursos legalmente previsto en las leyes procesales para las resoluciones del Juez de Primera Instancia.” (STC 115/1999, de 14 de junio, FJ 4); que (ii) el órgano judicial tuviera conocimiento de su solicitud de declaración de nulidad radical de las actuaciones, incurriendo el secretario judicial en una extralimitación de sus funciones, al impedir que el órgano judicial pudiera resolver lo procedente respecto del incidente de nulidad que la diligencia de ordenación inadmitió mediante la devolución del escrito (STC 208/2015, de 5 de octubre,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la Letrada de la Administración de Justicia, sí dio cuenta al Magistrado del incidente de nulidad planteado y éste declaró su extemporaneidad. No se extralimitó en sus funciones. No usurpó al órgano judicial el conocimiento del recurso legalmente establecido. No privó a los recurrentes del acceso a los recursos ni a su resolución por quien tenía competencia. Resolvió el recurso de reposición contra la diligencia de ordenación, por Decreto, como correspondía aplicando el artículo 453.2 LEC. Y dio cuenta del incidente de nulidad de actuaciones posteriormente interpuesto dirigido al órgano judicial, quien lo resolvió mediante Auto, desestimándolo por ser extemporáneo. Nuevamente el paralelismo con las SSTC 115/1999 y 208/2015, que se citan como sustento de la decisión no existe.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interpretación de la legalidad procesal en que ha incurrido la Sentencia de la que discrepo, puede llevar a la ilógica y dilatada tramitación bifronte de cualquier recurso de reposición que se interponga frente a una diligencia de ordenación de un letrado de la Administración de Justicia, en el que en alguna de las pretensiones se interese la nulidad de actuaciones. Por una parte, el letrado deberá tramitar el recurso de reposición (arts. 452 y 453 LEC), y, por otra, proceder a la formación, con testimonio del recurso de reposición, de una “pieza separada”, de la que dará cuenta al órgano judicial, para tramitar el incidente de nulidad.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Debo finalizar recordando nuevamente que la interpretación de la legalidad procesal y la verificación de la concurrencia de los requisitos materiales y formales para la admisibilidad de un recurso constituye una cuestión de estricta legalidad ordinaria, respecto de la que nuestro control se limita a verificar que no resulte arbitraria, manifiestamente irrazonable o incursa en un error patente.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julio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