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19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37-2016, interpuesto por el Presidente del Gobierno contra la Ley Foral 16/2015, de 10 de abril, de reconocimiento y reparación de las víctimas por actos de motivación política provocados por grupos de extrema derecha o funcionarios públicos. Han comparecido y formulado alegaciones el Parlamento y el Gobierno de Navarra.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5 de enero de 2016, presentó el Abogado del Estado, en la representación que ostenta, recurso de inconstitucionalidad contra la Ley Foral 16/2015, de 10 de abril, de reconocimiento y reparación de las víctimas por actos de motivación política provocados por grupos de extrema derecha o funcionarios públicos. Se invocaron los artículos 161.2 CE y 30 de la Ley Orgánica del Tribunal Constitucional (LOTC) a efectos de la suspensión de la aplicación de la Ley recurrida. Se hizo constar que, con carácter previo, se acudió al procedimiento establecido en el artículo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del recurso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contenido de la Ley recurrida, se comienza por señalar que los motivos de su impugnación se refieren tanto a la vulneración material y directa de la Constitución —fundamentalmente de su artículo 117 y por sus efectos sobre derechos fundamentales— como a la conculcación de la distribución de competencias entre el Estado y la Comunidad Foral de Navarra, citándose al efecto las competencias del Estado en materia de Administración de Justicia, legislación procesal y régimen administrativo (apartados quinto, sexto y décimo octavo del artículo 149.1 CE). Se observa que la Ley está dotada de una unidad de sentido en torno a preceptos claramente inconstitucionales y que los de carácter instrumental deben ser declarados inconstitucionales por conexión, como se deduce de la impugnación del Presidente del Gobierno, que tiene por objeto la Ley en su conjunto. También se señala que esta ley foral parte de unos presupuestos poco respetuosos con el Estado de Derecho, sobre todo al considerar, para el período que comienza a partir de 1978, que ha existido una impunidad causada por la inactividad de los órganos judiciales españoles en la investigación de delitos tan graves como homicidios y lesiones causados por personas vinculadas a la extrema derecha o funcionarios públicos que deben ser investigados por un órgano de carácter no judicial. Esta es la idea que se encuentra en el planteamiento de la Ley y que determina su inconstitucionalidad de conjunto, pues todos sus preceptos están ordenados a ese fin de investigar y declarar como probados unos hechos delictivos fuera de todo cauce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impugna la Ley porque no se reconozca a la Comunidad Foral de Navarra competencia para regular ayudas a víctimas de delitos violentos, tengan el origen que tengan. Las comunidades autónomas han adoptado leyes para atender a esas personas, como la Ley Foral 33/2013, de 26 de noviembre, de reconocimiento y reparación moral de las ciudadanas y ciudadanos navarros asesinados y víctimas de la represión a raíz del golpe militar de 1936 o la Ley Foral 9/2010, de 28 de abril, de ayuda a las víctimas del terrorismo. También el Estado ha adoptado normas similares, como la Ley 52/2007, de 26 de diciembre, por la que se reconocen y amplían derechos y se establecen medidas en favor de quienes padecieron persecución o violencia durante la guerra civil o la dictadura o la Ley 29/2011, de 22 de septiembre, de reconocimiento y protección integral de las víctimas del terrorismo, cuya disposición adicional quinta reconoce expresamente las competencias en la materia de las comunidades autónomas. No se discute, pues, que en estas materias (memoria histórica, ayudas a las víctimas de delitos, especialmente de terrorismo) las comunidades autónomas tengan, en principio y con carácter general, competencia para legislar. Lo que se denuncia es el ejercicio de esa competencia por el legislador foral en la Ley impugnada, ejercicio que ha incurrido en inconstitucionalidad en la medida en que atribuye a la Comisión de reconocimiento y reparación funciones propias de la jurisdicción penal en la investigación de hechos que constituyen delitos penados en el Código penal, invadiendo por ello la reserva de esta función jurisdiccional (art. 117 CE), ello es susceptible de producir vulneraciones de derechos fundamentales, como los incluidos en los artículos 18 y 24 CE. Por otra parte, al establecer una regulación que tiene una clara naturaleza procesal y jurisdiccional, la Ley Foral invade los títulos competenciales exclusivos del Estado de los apartados 5, 6 y 29 del artículo 149.1 CE. Finalmente, respecto de la forma de adopción de decisiones de reconocimiento, se infringen los artículos 103, 9.3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atribuye a la Comisión de Reparación y Reconocimiento que instituye, la investigación de hechos que revisten el carácter de delitos perseguibles de oficio. Según su artículo 2.3, se considerarán agresiones, atentados o vulneraciones graves de los derechos humanos los que hayan tenido como consecuencia el fallecimiento de la persona afectada o la producción de lesiones graves o permanentes, conductas que están tipificadas como delito (arts. 138 y ss. y 147 y ss. del Código penal). Aunque la Ley Foral afirme que la fijación de hechos delictivos tiene lugar a los solos efectos del resarcimiento a las víctimas, lo que en realidad lleva a cabo es una investigación de hechos de carácter delictivo, para lo que carece de competencia, puesto que la función jurisdiccional sólo corresponde a los jueces. La Comisión fija e investiga los hechos, determina la autoría y verifica la credibilidad de las denuncias (arts. 4 y 6) y en este sentido ejerce una especie de justicia paralela que vulnera los apartados 1 y 3 del artículo 117 CE. Hace lo anterior sin valoración previa alguna de la Administración (art. 4.1) y con base en instrumentos internacionales homologados, como el protocolo de Estambul, y aunque se indica que ello se hará “al margen de toda interferencia en el plano penal”, no es así, por cuanto incide directamente en la función jurisdiccional. Todo ello se confirma cuando se dispone que en caso de que no existiera una sentencia aclaratoria sobre la autoría de los hechos, se determinará de una forma veraz y coherente una interpretación que esclarezca lo sucedido y así se determinen las personas beneficiarias de los derechos contemplados en la Ley Foral (art. 3.1). Esta Ley debería limitarse a disponer la obligación de la Comisión de denunciar los hechos ante la autoridad judicial, si considera que son delictivos. Pero al realizar la actividad prevista, investigando y fijando la autoría de hechos que son por su naturaleza materia de enjuiciamiento penal, la Comisión es susceptible de producir la vulneración de derechos fundamentales como los recogidos en los artículos 18 y 24 CE: la determinación de las circunstancias o de la autoría de un delito, aunque esté prescrito, es susceptible, por ejemplo, de vulnerar el derecho al honor de las personas o el derecho a la presunción de inocencia, sin que se posibilite que los afectados puedan defenderse adecuadamente, con las mismas garantías que en un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establecer esta regulación, la Ley Foral se separa de la normativa que regula las ayudas a las víctimas del terrorismo, normas en las que se exige como requisito previo la existencia de una actuación judicial o, en su caso, de un informe de las fuerzas y cuerpos de seguridad del Estado, citándose, al efecto, las leyes estatales, antes referidas, 52/2007 y 29/2011, así como las leyes forales, también mencionadas, 9/2010 y 33/2013. La Ley recurrida se diferencia de estas en que atribuye a la Comisión que crea funciones de averiguación y fijación de hechos delictivos a los efectos de reconocer la condición de víctima por actos de motivación política provocados por grupos de extrema derecha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incurre en inconstitucionalidad al establecer que todas las entidades públicas y personas privadas relacionadas con el cumplimiento de los fines de la Comisión habrán de prestarle la colaboración que les sea requerida y a este respecto suministrarán, en tiempo y forma, todos los datos y la colaboración del personal técnico que les sean requeridos y, en caso de que sean citadas, comparecerán personalmente o mediante representante ante la Comisión para responder a los requerimientos de información (art. 3.6). La norma añade que la Comisión podrá mantener las relaciones que estime necesarias con cualquier autoridad o sus agentes, así como intercambiar informaciones y recibir las colaboraciones de organismos y entidades públicas o privadas. La inconstitucionalidad surge de que esta potestad, con carácter paralelo a la jurisdiccional, de recabar la asistencia obligatoria de particulares y funcionarios de cualquier Administración para declarar puede implicar la vulneración de derechos fundamentales como la presunción de inocencia, el de no declarar contra uno mismo o el derecho al honor o puede implicar la difusión de datos que afecten a la intimidad de las personas (arts. 24 y 18 CE). Además, desde la perspectiva competencial, es manifiesta la incompetencia del legislador foral para atribuir a la Comisión la potestad de obligar a la colaboración y presencia de particulares o funcionarios de otras administraciones, como pueden ser, señaladamente, los miembros de las fuerzas y cuerpos de seguridad del Estado, afectando a competencias estatales exclusivas como la de seguridad pública (apartados 18 y 29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 Ley Orgánica 13/1982, de 10 de agosto, de reintegración y amejoramiento del régimen foral de Navarra (LORAFNA, en lo sucesivo) no contempla ninguna competencia específica que otorgue cobertura expresa a las facultades que la Comunidad Foral se arroga mediante esta Ley, que no cita título competencial alguno, se observa al respecto que el título VI CE y, en particular, sus artículos 117 y 122, junto a las reglas 5 y 6 del artículo 149.1 CE consagran el principio de unidad del Poder Judicial, lo que implica que la función jurisdiccional es exclusiva de los jueces y que el Estado tiene competencia exclusiva para su regulación, citándose al respecto la jurisprudencia constitucional que se estima procedente. Concebido el Poder Judicial como un poder del Estado y correspondiendo al mismo en exclusiva el ejercicio de funciones jurisdiccionales, la atribución a un órgano autonómico de funciones que corresponden al orden jurisdiccional penal contraviene dicha reserva y la competencia estatal para regular tales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motivo adicional de impugnación, se expone que el carácter vinculante de la propuesta de la Comisión de Reconocimiento y Reparación al departamento correspondiente en cuanto a las solicitudes de reconocimiento de la condición de víctima contradice la legislación básica del Estado en materia de procedimiento administrativo (art. 149.1.18 CE y art. 83.1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interconexión evidente de todos sus preceptos, la declaración de inconstitucionalidad debe afectar, al conjunto de la Ley Foral. Ello no obstante, y como síntesis, la inconstitucionalidad se solicita respecto de los artículos 1 (interpretado con los arts. 2, 3 y 4), 2, 3 (sus apartados primero y sexto son, sin duda, los preceptos clave de la Ley y los apartados segundo al quinto y octavo son inconstitucionales por su carácter instrumental de las funciones atribuidas a la Comisión), 4 (por conexión), 5 (inconstitucional en la medida en que asocia la condición de víctima a las personas que sean declaradas tales por la Comisión en ausencia de una previa investigación judicial), 6 (por motivos similares a los expuestos respecto del artículo 3.7), 7 y 8 (inconstitucionales por su carácter instrumental y por conexión) y las disposiciones adicionales primera y segunda, así como la disposición transitoria única (por idénticas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enero de 2016 el Pleno acordó admitir a trámite el recurso de inconstitucionalidad; dar traslado de la demanda y documentos presentados al Congreso de los Diputados y al Senado, por conducto de sus Presidentes, así como al Gobierno y al Parlamento de Navarra, también por conducto de sus Presidentes, al objeto de que en plazo de quince días pudieran personarse en el procedimiento y formular las alegaciones que estimaren convenientes (art. 34 LOTC) asimismo, tener por invocado por el Presidente del Gobierno el artículo 161.1 CE, lo que, a su tenor y conforme dispone el artículo 30 LOTC, produce la suspensión de la vigencia y aplicación de la Ley impugnada desde la fecha de interposición del recurso para las partes del proceso y desde el día en que aparezca publicada la suspensión en el “Boletín Oficial del Estado” para los terceros, lo que se comunicará al Presidente del Gobierno y del Parlamento de Navarra. Se acordó, por último, publicar la incoación del recurso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el Tribunal el 29 de enero de 2015, el Presidente del Senado comunicó el acuerdo de la Mesa de dicha Cámara en orden a que se diera a la misma por personada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5 de febrero de 2016, el Presidente del Congreso de los Diputados comunicó el acuerdo de la Mesa de dicha Cámara a fin de darla por personada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Asesora jurídica-letrada de la Comunidad Foral de Navarra presentó sus alegaciones el día 16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con detalle al contenido de la Ley Foral impugnada, destaca, frente a la demanda, que en ningún precepto de la misma se establece que sea presupuesto de ella la inactividad de los órganos judiciales españoles ni que sea función de la Comisión de Reconocimiento y Reparación el fijar hechos delictivos ni ejercer función jurisdiccional alguna. Como señala su artículo 3, únicamente en el caso de que “no existiera una sentencia aclaratoria sobre la autoría de los hechos” la Comisión “determinará de forma veraz y coherente una interpretación que esclarezca lo sucedido” con la finalidad de que “se determinen las personas beneficiarias de los derechos contemplados”, con base en instrumentos internacionales homologados “y al margen de toda interferencia en el plano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marco competencial de la Ley recurrida, observa que, aunque no existe un título competencial específico sobre la materia, ello no ha sido obstáculo para que Navarra haya dictado dos leyes con anterioridad a la impugnada, ninguna de las cuales ha sido recurrida ante el Tribunal: Ley Foral 9/2010, de ayuda a las víctimas del terrorismo, y Ley Foral 33/2013, de reconocimiento y reparación moral de las ciudadanas y ciudadanos navarros asesinados y víctimas de la represión a raíz del golpe militar de 1936. Se citan, asimismo, diversas leyes adoptadas por otras Comunidades Autónomas —tampoco recurridas de inconstitucionalidad— sobre víctimas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 título competencial específico no puede privar de legitimidad constitucional a esta Ley Foral, que encuentra acomodo en derechos fundamentales (principalmente, los derechos a la vida y a la libertad y a la seguridad: arts. 15 y 17 CE) que vinculan a todos los poderes públicos (art. 53.1 CE). En consideración a las ayudas específicas en favor de las víctimas, y por remisión de esta Ley a la Ley Foral 9/2010, se citan también los títulos sectoriales sobre asistencia social, sanidad o vivienda (arts. 44.17, 53 y 44.1 LORAFNA), no cuestionados de adverso. Navarra, en definitiva, tiene competencias para dictar esta Ley, competencias, por otra parte, expresamente reconocidas por la Ley estatal 29/2011, de reconocimiento y protección integral a las víctimas del terrorismo (disposición adicional quinta). Se observa, junto a ello, que tampoco la normativa estatal en esta materia ha sido dictada al amparo de una competencia específica y así ocurre con la propia Ley 29/2011 y con la Ley 52/2007, por la que se reconocen y amplían derechos y se establecen medidas en favor de quienes padecieron persecución o violencia durante la guerra civil y la dictadura.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esta necesidad de abordar lo concerniente a la víctima desde la perspectiva de los derechos humanos resulta reforzada por la Directiva 2012/29/UE, del Parlamento Europeo y del Consejo, por la que se establecen normas mínimas sobre los derechos, el apoyo y la protección de las víctimas de delitos y por la que se sustituye la Decisión marco 2001/220/JAI, del Consejo. Se destaca que esta Directiva establece que se ha de considerar que una persona es víctima independientemente de si se ha identificado, detenido, acusado o condenado al infractor (considerando 19), que el apoyo debe estar disponible desde el momento en que las autoridades tengan constancia de la víctima (considerando 37) y que la prestación de apoyo no debe depender de que las víctimas denuncien un delito ante la autoridad competente, ya que tal autoridad suele estar en posición óptima para informar a las víctimas de la posibilidad de que se les brinde apoyo (considerando 40). Tanto si se considera la Directiva de aplicación directa, por haber transcurrido el plazo de transposición, como si interpretamos las normas del Derecho interno conforme a la misma, se corrobora que la protección de las víctimas se ha de enfocar siempre desde la perspectiva de la defensa de sus derechos fundamentales, a cuya protección están obligados todos los poderes públicos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muchos los tratados y textos internacionales a traer aquí a colación, con arreglo a los artículos 96 y 10 CE, en muchos de los cuales se reconoce el derecho de las víctimas a una reparación. Además de los textos internacionales de carácter general, se citan el Convenio número 116 del Consejo de Europa, de 24 de noviembre de 1983, sobre indemnizaciones a las víctimas de delitos violentos, ratificado por España, y, en el ámbito de la ONU, la Convención internacional para la protección de todas las personas contra las desapariciones forzadas, de 20 de diciembre de 2006. En el mismo ámbito internacional, se recuerda la referencia que el artículo 2 de la Ley Foral impugnada hace a la Convención hecha en Nueva York, el 10 de diciembre de 1984, contra la tortura y otros tratos o penas crueles, inhumanos o degradantes, ratificado por España, y se cita el Convenio europeo de 26 de noviembre de 1987 para la prevención de la tortura y de las penas o tratos inhumanos o degradantes, asimismo ratificado por nuestro país. Se hace mención, asimismo, a la resolución 40/34, de la Asamblea General de las Naciones Unidas, de 29 de noviembre de 1985, que contiene la Declaración sobre los principios fundamentales de justicia para las víctimas de delitos y del abuso de poder y, en el mismo ámbito, a los principios y directrices básicos sobre el derecho de las víctimas de violaciones manifiestas de las normas internacionales de derechos humanos y de violaciones graves del Derecho internacional humanitario a interponer recursos y obtener reparaciones (A/RES/60/147). Atendiendo al contenido de estos instrumentos internacionales, los derechos de las víctimas que se originan ante violaciones graves y sistemáticas de los derechos humanos también incluye el derecho al esclarecimiento de los hechos y a una reparación integral, reparación que en modo alguno se circunscribe a lo asistencial.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incurre en un doble error. El primero, al considerar, sin sustento alguno, que la Ley Foral parte de que ha existido una impunidad por la inactividad de los órganos judiciales españoles. El segundo, al entender que la Comisión de Reconocimiento y Reparación ejerce funciones propias de la jurisdicción penal, de fijación de hechos delictivos, y que su regulación tiene naturaleza jurisdiccional y procesal. El artículo 1.1 de la Ley señala que la misma tiene por objeto “poner todos los medios para que las víctimas de motivación política generadas por la acción violenta de grupos de extrema derecha o por parte de funcionarios públicos sean reconocidas como tales víctimas y, por tanto, como beneficiarias de los correspondientes derechos de reconocimiento y reparación integral” y es desde esta perspectiva desde la que se ha de entender el artículo 3, que crea la citada Comisión. La misma no fija hechos delictivos, sino que, muy al contrario, caso de que no exista una sentencia, le corresponde “la fijación e investigación de los hechos con base en instrumentos internacionales homologados como el protocolo de Estambul y al margen de toda interferencia en el plano penal” y ello a fin de que “se determinen las personas beneficiarias de los derechos contemplados en esta ley foral”. La Comisión no puede, en virtud del principio de legalidad (arts. 9.3 y 103.1 CE), ejercer más funciones que las que le encomienda el ordenamiento, entre las que no se encuentran las de fijar hechos delictivos o ejercer función jurisdiccional. No puede determinar si las personas que han intervenido en los hechos han incurrido o no en algún tipo de responsabilidad penal ni, en consecuencia, imponer penas. No existe, por ello, vulneración alguna de los artículos 117, 9.3, 103.1 y 122 CE. La labor de la Comisión no se incardina en el marco de la función jurisdiccional, quedando totalmente imprejuzgada la posible repercusión penal o de cualquier otro tipo (civil o patrimonial de alguna Administración). La persona declarada como víctima puede, con independencia de ello, ejercitar cualquier otro tipo de acción, además de que también se recoge en nuestra legislación procesal penal el deber de denunciar o de ejercitar la acción penal. No se entiende por ello que el recurso afirme que la Ley debiera haberse limitado a disponer la obligación de la Comisión en orden a denunciar los hechos ante la autoridad judicial, afirmación que, por otra parte, vulnera frontalmente la Directiva 2012/29/UE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dispone que la Comisión ha de investigar los hechos “con base en instrumentos internacionales homologados, como el Protocolo de Estambul”, pero ello no supone —como el recurso pretende— que ejerza una especie de justicia paralela. Lo que se pretende con esta referencia legal es que la actuación de la Comisión se ajuste a criterios objetivos, que además gozan de una amplia aceptación en el ámbito internacional, recordándose que el mencionado protocolo fue adoptado por el Alto Comisionado de las Naciones Unidas para los Derechos Humanos el año 2000 y que su propósito es servir como una guía internacional que contiene estándares y procedimientos reconocidos internacionalmente de cómo reconocer y documentar casos en que una persona ha sido objeto de tratos o penas crueles,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recurso que la Comisión es susceptible de vulnerar derechos fundamentales de los reconocidos en los artículos 18 y 24 CE, pero ha de rechazarse tal argumentación. Por una parte, porque no ejerce funciones jurisdiccionales ni fija hechos delictivos ni su autoría, lo que pone de relieve prima facie que no infringe tales derechos. Y además porque la Comisión no está sujeta exclusivamente a esta Ley Foral, sino al resto del ordenamiento, como, por ejemplo, a la legislación de protección de datos. En el hipotético supuesto de que la actuación de la Comisión no se ajustara a la legalidad, los eventuales perjudicados podrían ejercitar cualquiera de los recursos que contempla el ordenamiento, por ejemplo, recurrir en su día la resolución que ponga fin al procedimiento para el reconocimiento de la condición de víctima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acude a conjeturas y posibles supuestos hipotéticos, lo que se rechaza. Además, el Tribunal Constitucional ha reiterado que no es legítima la utilización del recurso de inconstitucionalidad con la finalidad de obtener declaraciones preventivas o previsoras ante eventuales agravios competenciales o interpretaciones que pongan a cubierto de aplicaciones contrarias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 inconstitucionalidad opuesta frente al artículo 3.6 de la Ley debe quedar excluida. Este precepto es una manifestación del principio de colaboración y cooperación que ha de presidir las relaciones entre las Administraciones públicas y que se encuentra recogido, entre otros preceptos, en el artículo 3.2 de la Ley 30/1992, sin que exista en el bloque de constitucionalidad norma que impida que una ley establezca el deber de una persona o entidad privada de suministrar información a una Administración, cuando, como aquí acaece, ello responde a un interés público como es el de la reparación integral de la víctima. Se añade que la vulneración, según el recurso, de los apartados 18 y 29 del artículo 149.1 CE se afirma de forma apriorística y sin ningún tipo de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 continuación, la inexigibilidad de una previa actuación judicial para el reconocimiento de la condición de víctima y que la Ley Foral no ha infringido el artículo 3 bis de la Ley 29/2011. Este último precepto, invocado por la demanda, dispone que las ayudas y prestaciones reguladas en la ley estatal corresponderán a las personas ya cuando por sentencia firme se les hubiere reconocido el derecho a ser indemnizados en concepto de responsabilidad civil, ya cuando, sin mediar sentencia, se hubiesen llevado a cabo las oportunas diligencias judiciales o incoado los procesos penales para el enjuiciamiento de los delitos. Pero la Ley 29/2011 no tiene carácter básico ni integra el bloque de la constitucionalidad, además de que la propia Ley reconoce, en su disposición adicional quinta, las competencias de las Comunidades Autónomas. En su redacción inicial, por lo demás, la Ley no establecía dichos requisitos, como tampoco lo hace la Ley 22/2007, por la que se reconocen y amplían derechos y se establecen medidas a favor de quienes padecieron persecución o violencia durante la guerra civil y la dictadura. La exigencia de tales requisitos por el representante del Gobierno vulnera —se añade— la ya citada Directiva 2012/29/UE y diversos textos internacionales. La Directiva es directamente aplicable y establece (considerando 19) que se debe considerar que una persona es víctima independientemente de si se ha identificado, detenido, acusado o condenado al infractor. Por ello, la Ley 4/2015, de 27 de abril, del estatuto de la víctima del delito, que la transpuso en nuestro país, señala en su exposición de motivos que reconoce una serie de derechos a todas las víctimas, con independencia de que sean parte en un proceso penal o hayan decidido o no ejercer algún tipo de acción e incluso con anterioridad a la iniciación del proceso penal, lo que tiene su reflejo en su artículo 5 y en el Reglamento de desarrollo (art. 8 del Real Decreto 1109/2015, de 11 de noviembre). En lo que a los tratados se refiere, su gran mayoría reconoce la condición de víctima con independencia de que el autor haya sido identificado, aprehendido, juzgado o condenado. Se reitera la cita de los principios y directrices básicos sobre el derecho de las víctimas (A/RES/60/147).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niega que exista un procedimiento administrativo regulado en la Ley, pero del mero tenor literal de su artículo 4 se desprende que sí existe un procedimiento para la declaración de víctima: solicitud dirigida al departamento competente, con descripción y acreditación de los hechos, traslado de la misma a la Comisión, investigación por esta de los hechos y elevación de una propuesta vinculante, aceptando o desestimando la solicitud, a aquel departamento. Por lo demás, esta es una materia en la que Navarra tiene competencias, pues el artículo 49.1 LORAFNA reconoce a la Comunidad Foral como competencia histórica derivada de su régimen foral en cuanto a la organización, funcionamiento y régimen jurídico de las instituciones forales, el régimen jurídico de la Diputación Foral, de su Administración y de los entes públicos dependientes de la misma y sobre las normas de procedimiento administrativo y, en su caso, económico-administrativo que se deriven de las especialidades del Derecho sustantivo o de la organización propios de Navarra. Se citan, asimismo, los artículos 148.1.1 y 149.1.18 CE, la jurisprudencia constitucional que se estima procedente y la Ley Foral 15/2004, de 3 de diciembre, de administración de la Comunidad Foral de Navarra, en la que se contemplan órganos colegiados para el desarrollo, entre otras, de funciones de propuesta y decisión (art. 28.1), exigiéndose para la creación de aquellos que conlleven funciones de informes preceptivos una ley foral o un decreto foral del Gobierno de Navarra (arts. 29.2 y 46). De todo ello resulta que la Comunidad Foral ostenta una indudable competencia para la creación de la Comisión de Reconocimiento y Reparación, creación que parece responder al propósito de configurar un órgano imparcial, citándose al respecto los apartados primero, tercero, cuarto y sexto del artículo 3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por otra parte, ningún obstáculo constitucional para la previsión legal de un informe preceptivo y vinculante. El propio artículo 83.1 de la Ley 30/1992 parte de su admisión y además, en este caso, estamos ante un procedimiento administrativo especial y, conforme a jurisprudencia constitucional, la competencia es conexa a la que se ostenta para la regulación del régimen sustantivo de cada actividad o servicio. También conforme a la jurisprudencia constitucional, el simple temor a un uso abusivo de la forma en que se emita un informe vinculante es una cuestión ajena al proceso constitucional y en ningún caso justifica una tacha de inconstitucionalidad. Se cita la jurisprudencia constitucional que se estima procedente, así como el artículo 89.5 de la Ley 30/1992.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inconstitucionalidad por conexión que se invoca en el recurso, se observa que, dado que el artículo 3 de la Ley impugnada no incurre en ningún exceso competencial ni contraviene el bloque de la constitucionalidad, aquella pretensión no puede tener acogida. A mayor abundamiento, no se justifica en la demanda que concurra la conexión que exige el artículo 39.1 LOTC, lo que es especialmente patente para los artículos 1, 2, 7 y 8 y para la disposición adicional primera y la disposición final de la Ley Foral. Se recuerda que, dada la presunción de validez de las leyes, no caben impugnaciones globales y carentes de una razón suficientemente desarrollada. La Ley impugnada está amparada en las competencias que ostenta Navarra y es plenamente constitucional, pues no invade competencias estatales ni infringe los preceptos constitucionales aducidos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tuviera por formulado escrito de alegaciones. En otrosí se solicitó el levantamiento de la suspensión de la aplicación de la Ley, teniendo en cuenta la presunción de constitucionalidad de la misma y el interés público de garantizar la protección integral de las víctimas por actos de motivación política provocados por grupos de extrema derecha o funcionarios públicos, sin que del alzamiento de la suspensión deriven perjuicios para la parte recurrente ni para terceros, irrogando su mantenimiento, en cambio, graves perjuicios para 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Tribunal el 18 de febrero de 2016, presentó sus alegaciones el Letrado del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esta representación a la Ley Foral impugnada y, en primer lugar, a su carencia de exposición de motivos, aunque otra cosa —por error— se haya dicho en la demanda. La proposición de la que dimana, formulada por el grupo parlamentario de Izquierda-Ezkerra, sí contenía, se observa, una amplia y exhaustiva exposición de motivos, que la Cámara decidió no incluir en el texto final. Se considera conveniente transcribir determinados párrafos de aquella exposición porque ilustra perfectamente la fundamentación de la Ley Foral, sin perjuicio de que se acompañe como anexo II el texto íntegro de la exposición de motivos. Tras esta transcripción, se refiere la representación del Parlamento al contenido preceptivo de la Ley impugnada, concluyendo esta parte inicial de sus alegaciones con estas apreciaciones: la Ley Foral 16/2015 se enmarca en un conjunto normativo internacional, estatal, autonómico y foral diseñado e implantado con la finalidad de reconocer a las víctimas de delitos violentos y de terrorismo, por motivaciones políticas y de reparar los daños que se infligieron; en dicho marco, esta Ley viene a completar la legislación estatal y foral dictada con anterioridad, que a juicio del legislativo navarro dejaba desamparadas a determinado tipo de víctimas (las señaladas en el propio título de la norma) o las amparaba restrictiva e insuficientemente y, en tercer lugar, la Ley contempla exclusivamente una organización y un procedimiento no judicializado, de orden estrictamente administrativo, enderezado a la determinación de las eventuales víctimas de los delitos de motivación política a que se contrae y prevé una panoplia de medidas no judiciales para el reconocimiento de la verdad y la reparación del daño causado mediante indemnizaciones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motivos de la impugnación, se enfatiza que la pretensión de inconstitucionalidad de la Ley Foral se fundamenta en un mero juicio apriorístico, preconcebido y voluntarista acerca del cometido funcional de la Comisión de Reconocimiento y Reparación, que se tilda de órgano jurisdiccional penal por asumir funciones judiciales correspondientes a dicho orden procesal. Se niega de plano que la configuración y funcionalidad de la referida Comisión incida directa o indirectamente en usurpación, invasión o menoscabo del monopolio de la función jurisdiccional (art. 117.1 CE). La Ley instituye un procedimiento administrativo con la finalidad ya señalada y con ausencia total y absoluta de cualquier pretensión de determinación de responsabilidad penal alguna. Resulta extravagante la conclusión del recurso sobre la vulneración de la distribución de competencias contenidas en los ordinales 5, 6, 18 y 29 del artículo 149.1 CE. La Ley Foral no se adentra en la regulación de la Administración de Justicia ni en la procesal ni en la seguridad pública y esto sería cierto aunque la Comisión menoscabara hipotéticamente el monopolio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reconoce la competencia de Navarra para emanar esta Ley Foral y en ello se coincide. La Ley se inserta en un conjunto normativo estatal para el reconocimiento y reparación de las víctimas del terrorismo y otros delitos violentos, con o sin motivación política, todo ello amparado en el régimen de protección establecido por el Derecho internacional y el de la Unión Europea. Estas medidas no constituyen un título competencial específico, pues la actuación de los poderes públicos en la materia dimana de la configuración de España como un Estado social y democrático de Derecho, que propugna como valores superiores de su ordenamiento jurídico la libertad, la justicia, la igualdad y el pluralismo político (art. 1.1 CE). En este marco, y en el de los derechos reconocidos en los artículos 15 y 17 CE y en lo enunciado en el artículo 10 de la norma fundamental, se recuerda que el terrorismo y otras manifestaciones delictivas de carácter violento por motivaciones políticas constituyen formas especialmente relevantes de menoscabo de la dignidad de las personas y el orden sociopolítico garantizado en la Constitución y que elementales exigencias de la justicia y de la dignidad de las personas afectadas demandan de los poderes públicos las correspondientes medidas de reconocimiento y reparación. Tras citar los artículos 9.2, 53.1 y 53.3 CE, se afirma que Navarra, por tanto, como todo poder público, no es ya que sea competente para adoptar las medidas previstas en la Ley recurrida, sino que constitucionalmente está obligada a ello. Sin perjuicio de ello, Navarra ostenta títulos competenciales sectoriales al respecto, como los relativos a la asistencia social y a la seguridad pública (arts. 44.17 y 51 LORAFNA). Es por lo demás el propio Estado el que reconoce en su legislación las competencias de las Comunidades Autónomas en la materia, citándose al respecto el Real Decreto 1803/2008, de 3 de noviembre, regulador de las condiciones y el procedimiento para el abono de las indemnizaciones reconocidas en la Ley de memoria histórica (art. 12, en relación con el art. 17) y la Ley 29/2011, de reconocimiento y protección integral a las víctimas del terrorismo (art. 15.1 y disposición adicional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 la inserción de la Ley recurrida en el marco del Derecho internacional, estatal y autonómico regulador del reconocimiento a las víctimas del terrorismo y otros delitos violentos bajo idénticos parámetros normativos. Se pone de relieve, en síntesis, la evolución del Derecho internacional en este ámbito a favor de la solidaridad, entendida como el deber público de minimizar la victimización, reparar el daño causado y contribuir a la cohesión social, devenir presente también en el Derecho estatal (Ley 29/2011) y en el autonómico. Navarra ha dictado tres leyes al respecto, siendo la recurrida el cierre del sistema, al pretender incluir en su ámbito de aplicación un residual grupo de víctimas de delitos violentos de motivación política no contemplados en las dos leyes anteriores, como tampoco en la legislación estatal. El sistema estrictamente administrativo instituido por esta Ley para la investigación de los hechos es perfectamente homologable con la normativa internacional, nacional y autonómica y plenamente respetuoso y compatible con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bajo la imputación del recurso de invasión de la jurisdicción penal, subyace una razón política de fondo, apenas disimulada, que no expresa sino la disconformidad política del Presidente del Gobierno con el tipo de víctimas cuyo reconocimiento y reparación pretende esta ley, esto es, las que lo son como consecuencia de actos de personas vinculadas a la extrema derecha y funcionarios públicos. Tras transcribir determinado pasaje de la demanda, se observa que la misma atribuye a la ley foral la presunción de que existen actos delictivos causados por este tipo de personas que han quedado impunes como consecuencia de la “inactividad judicial”. Nada más lejos del fundamento y razón de esta ley, pero ello no obsta a la existencia, siquiera residual, de víctimas de tales actos, cuyos actores no han respondido penal ni civilmente, ya sea porque no se ha interpuesto querella o denuncia, ya porque, iniciado el correspondiente procedimiento penal, haya concluido por sobreseimiento o absolución de los acusados, ya por prescripción de los hechos delictivos. Se enfatiza que ello en modo alguno obsta a la existencia de los hechos, a la producción de resultados dañosos y a la necesidad de su reconocimiento y reparación, que puede legalmente actuarse en un procedimiento administrativo, como corrobora el examen de la normativa comparada al que a continuación se procede.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europeo sobre indemnización a las víctimas de delitos violentos, de 24 de noviembre de 1983, ratificado por España, se refiere a la eventual imposibilidad judicial para afrontar la reparación de las víctimas, imponiendo en tal caso la obligación estatal de afrontar las indemnizaciones que se señalen, si bien el artículo 8 del Convenio faculta a los Estados a la reducción o supresión de la indemnización “por causa del comportamiento de la víctima o del solicitante antes, durante o después de la comisión del delito o en relación con el daño causado” y asimismo “si la víctima o el solicitante participa en la delincuencia organizada o pertenece a una organización que se dedica a perpetrar delitos violentos”. Se cita también la Directiva 2004/80/C, de 29 de abril, del Consejo, cuyo preámbulo se refiere a cómo a menudo las víctimas de delitos no pueden obtener la indemnización del delincuente, puesto que este puede carecer de los medios necesarios para cumplir una sentencia por daños y perjuicios o porque no puede ser identificado ni condenado, imponiendo la Directiva a los Estados la obligación de establecer un régimen de indemnizaciones para las víctimas de delitos violentos (art. 12.2). En cuanto al ámbito de la ONU, se refieren las alegaciones a los principios y directrices básicos sobre el derecho de las víctimas de violación manifiesta de las normas internacionales de derechos humanos y violaciones graves del derecho internacional humanitario a interponer recursos y obtener reparaciones (resolución 60/147, de la Asamblea General, de 16 de diciembre de 2005), así como al “Manual de investigación y documentación eficaces de la tortura y otros tratos o penas crueles o degradantes”, conocido como Protocolo de Estambul y adoptado por el Alto Comisionado de las Naciones Unidas para los Derechos Humanos en el año 2000. Se trata de una guía internacional para investigar los casos de posibles malos tratos, para informar de sus resultados a la justicia y a las agencias de investigación, observándose que el manual se refiere a procedimientos extrajudiciales destinados a esclarecer los hechos y posibilitar el posterior enjuiciamiento de los responsables, preferentemente en el caso de la eventual autoría por funcionarios públicos. Se indica que lo sustancial del manual es la previsión de una comisión de indagación de carácter independiente, cuyos miembros han de ser elegidos en función de su acreditada imparcialidad, competencia e independencia personal (parágrafo 109), recordándose que, conforme al artículo 3.1 de la Ley Foral impugnada, la configuración de la Comisión de Reconocimiento y Reparación se realiza expresamente “con base en instrumentos internacionales homologados, como el Protocolo de Estambul”. Se hace referencia también al informe de julio de 2014 del relator especial de Naciones Unidas sobre la promoción de la verdad, la justicia y la reparación y las garantías de no repetición ante la tramitación en las Cortes Generales de la Ley 4/2015, de 27 de abril, del estatuto de la víctima del delito. Se alentó en dicho documento al Gobierno español a que “se aprovechen los debates y revisiones del Anteproyecto…como oportunidad para incluir todas las categorías de víctimas, incluyendo las de la guerra civil y el franquismo”. En el informe de Amnistía Internacional (enero de 2015) sobre dicho estatuto de la víctima se observa, además, que “el proyecto tampoco menciona ni considera las especiales particularidades de las víctimas de torturas y malos tratos, ni tiene en cuenta la especificidad de los abusos cometidos por las fuerzas y cuerpos de seguridad del Estado, y las dificultades con que se encuentran las víctimas de estos delitos durante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legislación estatal, se cita la Ley 35/1995, de 11 de diciembre, de ayudas y asistencias a las víctimas de delitos violentos y contra la libertad sexual, que instituye un procedimiento administrativo para la solicitud de ayudas (art. 9), procedimiento en el que se habilita a la administración para que se proceda a “cualquier clase de investigación pertinente a sus propios fines”. El artículo 8.2 a) dice, respecto a la documentación a presentar: “e) Copia de la resolución judicial firme que ponga fin al proceso penal, ya sea sentencia, auto de rebeldía o que declare el archivo por fallecimiento del culpable, o declare el sobreseimiento de la causa o el sobreseimiento libre por darse los supuestos previstos por los artículos 631.2º o 637.3º de la Ley de Enjuiciamiento Criminal, respectivamente”. Obviamente —se dice—, la Administración habrá de sujetarse a lo resuelto por la justicia, pero lo que esta norma pone de relieve es que habrá supuestos en los que los órganos judiciales penales no se habrán pronunciado sobre la responsabilidad penal y la autoría de los hechos delictivos (archivo, sobreseimiento o absolución), lo que no empece a que la Administración investigue acerca de la producción de los hechos, a los solos efectos de la concesión de ayudas. Por otra parte, la Ley 32/1999, de 8 de octubre, de solidaridad con las víctimas del terrorismo, señala en su exposición de motivos, que extiende también su protección a todas las víctimas del terrorismo, tanto si las mismas tuvieron reconocido su derecho en virtud de sentencia firme como en aquellos otros supuestos en los que no concurriere tal circunstancia”. Tras citar los artículos 5 y 12 de esta Ley, se enfatiza que, primero, el legislador reconoce la existencia de “numerosos delitos” de terrorismo sin esclarecer; que, en segundo lugar, existe sujeción a las Sentencias firmes reconocedoras del derecho a la indemnización, pero que, de no haberlas, se habilita un procedimiento administrativo para la determinación del carácter de víctima, de la entidad de los daños y de la naturaleza de los actos causantes, que podrán acreditarse “por cualquier medio de prueba admitido en derecho” y, finalmente, que se crea una comisión de evaluación, a la que corresponde la correspondiente propuesta de resolución. Se hace referencia, junto a ello, al artículo 3 del Real Decreto 1912/1999, de 17 de diciembre, que aprueba el Reglamento de ejecución de esta Ley y de conformidad con el cual, para el reconocimiento de la indemnización será imprescindible que conste en el expediente la existencia de un acto de terrorismo, que resultará acreditado por resolución judicial o administrativa o, en otro caso, determinado “por medio de las actuaciones instructoras practicadas para establecer la relación causal entre el hecho delictivo y el fallecimiento o las lesiones indemnizadas”. En cuanto a la Ley 52/2007, de 26 de diciembre, comúnmente conocida como de “memoria histórica”, se señala que la “declaración de reparación y reconocimiento personal” (art. 4) a la que tienen derecho quienes durante la guerra civil o la dictadura padecieron persecución o violencia por razones políticas, ideológicas o religiosas es administrativa y extrajudicial y se realiza previa tramitación de expediente ante el ministerio de justicia, al que habrá de aportarse la documentación y antecedentes oportunos. El artículo 10 de esta Ley prevé otorgamiento de indemnizaciones a quienes fallecieron en defensa de la democracia, cuyo régimen de concesión se regula por el Real Decreto 1803/2008, de 3 de noviembre, configurándose una comisión de evaluación a la que corresponde el estudio, valoración y evaluación de las solicitudes y exigiéndose que para ello conste acreditado, por cualquier medio de prueba admitido en derecho, el nexo causal entre los hechos y circunstancias y el fallecimiento o lesión (art. 2). Se destaca que el artículo 2 de este Real Decreto prevé una causa de exclusión de las indemnizaciones para “quienes hayan pertenecido o pertenezcan a bandas o grupos armados”, exclusión que encuentra amparo en el artículo 8 del antes citado Convenio europeo sobre indemnización a las víctimas de delitos violentos. La culminación de este proceso normativo para el tratamiento global de las víctimas es la Ley 29/2011, de 22 de septiembre, de reconocimiento y reparación integral de las víctimas del terrorismo, cuyo artículo 3 bis (introducido por la Ley 17/2012, de 27 de diciembre) establece las condiciones para sus ayudas y prestaciones, exigiendo ya sentencia firme reconocedora del derecho a indemnización, ya que, sin mediar sentencia, se hubieran llevado a cabo diligencias judiciales o incoado procesos penales para el enjuiciamiento de los delitos. Se observa que puede suceder que no haya podido declararse la responsabilidad penal respecto de los delitos, en cuyo caso es en expediente administrativo donde se produce la investigación acerca de los hechos delictivos y el nexo causal entre la acción terrorista y los daños. Además, las ayudas administrativas se anticipan a las condenas penales o a la finalización de estos procesos, lo que da plena cuenta de la compatibilidad entre los procedimientos administrativos para la concesión de ayudas y los procesos penales para la determinación de las responsabilidades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a continuación, la legislación autonómica en este contexto, citándose al respecto: en primer lugar, las leyes de reconocimiento y reparación de víctimas del terrorismo de las Comunidades Autónomas del País Vasco, Andalucía, Aragón, Extremadura, Madrid, Murcia y la Comunidad Valenciana, legislación que pretende coadyuvar a la acción estatal en este ámbito y que admite, para la acreditación del nexo causal al que se viene haciendo referencia, tanto la sentencia judicial como la acreditación administrativa; en segundo lugar, la Ley del País Vasco 4/2008, de 19 de junio, de reconocimiento y reparación de las víctimas del terrorismo, que da por sentada la doble vía, judicial y administrativa, para la acreditación de los hechos, así como el Decreto de la misma Comunidad Autónoma 107/2012, de 12 de junio, de declaración y reparación de las víctimas de sufrimientos injustos como consecuencia de la vulneración de sus derechos humanos entre los años 1960 y 1978 en el contexto de la violencia de motivación política, norma que crea una comisión de evaluación de las solicitudes de reparación en un procedimiento administrativo en el que se esclarecerán los hechos causantes del fallecimiento o de las lesiones y la existencia del pertinente nexo causal por cualquier medio de prueba; y en tercer lugar, en fin, la propia legislación foral de Navarra, articulada inicialmente en el plano infralegal (Decreto Foral 100/1985, de 15 de mayo, cuyas ayudas se otorgaban a quienes sufrieran daños por atentados terroristas, reivindicados o deducibles como tales) y después ya mediante leyes: Ley Foral 9/2010, de 28 de abril, de ayudas a las víctimas del terrorismo (por actos reivindicados como tales o así deducibles) mediante un procedimiento administrativo que podía ser coetáneo o anterior al proceso penal por los hechos causantes, y Ley Foral 33 /2013, de 26 de noviembre, de reconocimiento y reparación moral de las ciudadanas y ciudadanos navarros asesinados y víctimas de la represión a raíz del golpe militar de 1936. La Ley ahora impugnada ha pretendido cerrar el abanico de las actuaciones públicas en Navarra en pro del reconocimiento y reparación —se destaca— de todas las víctimas, incluyendo aquellas que, ostentando tal condición en virtud de actos de motivación política de grupos de extrema derecha o funcionarios públicos, no contaban con dicha protección pública o esta era insuficiente.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dice, en recapitulación de lo que antecede, que todo el copioso entramado de la normativa reseñada desmiente lo postulado por el Abogado del Estado, toda vez que dicha legislación preconiza y admite con generalidad las potestades administrativas para adoptar medidas de reconocimiento y reparación de las víctimas, previa la lógica y necesaria investigación de la Administración competente y de forma compatible con el conocimiento penal de los hechos para la determinación de la responsabilidad criminal que de ellos deriva. Resulta desproporcionada, así, la lacónica imputación del recurso por menoscabo del monopolio jurisdiccional (art. 117.1 CE), pues las directrices que inspiran el conjunto normativo examinado ponen de relieve: 1) que, siendo la justicia penal inexcusable, la misma es insuficiente para dar la debida satisfacción a los derechos de las víctimas de esta clase de delitos violentos; 2) que a menudo ni siquiera pueden ser depuradas por los tribunales las responsabilidades penales y civiles de estos delitos; 3) que lo anterior justifica la previsión de medidas de reparación actuables por el ejecutivo, lo que requiere la oportuna actividad administrativa de ejecución; 4) que, aunque la existencia de sentencia penal, incluso absolutoria, podrá en algunos casos arrojar luz acerca de los extremos a acreditar, la instrucción puede dar lugar al archivo o sobreseimiento, aunque, en cualquier caso, los autos judiciales podrán contribuir a esclarecer los hechos; 5) que la normativa examinada reconoce, en ausencia de resolución judicial, la posibilidad de acreditar la condición de víctima y la realidad de los hechos causantes en el expediente administrativo por cualquier medio admisible en derecho; 6) que cabe configurar un sistema asistencial anticipativo de la depuración de las responsabilidades penales, lo que implica la plena compatibilidad entre procedimiento administrativo de concesión de ayudas y el proceso penal sobre los hechos; 7) que la resolución administrativa omitirá cualquier declaración sobre la responsabilidad penal y ceñirá su eficacia al correspondiente procedimiento; 8) que aunque la normativa vigente en España, para el caso de inexistencia de Sentencia, exige el inicio de diligencias penales o la presentación de denuncia, no es este un requisito generalmente establecido y es contingente, pues a veces la legislación estatal no lo ha exigido; 9) que cabe considerar los hechos como “atentado terrorista” mediante exclusiva documentación administrativa (informe de las fuerzas de seguridad o certificación de la Delegación del Gobierno); 10) que algunas de las normas referidas prevén la constitución de una comisión —a la que se refiere también, como directriz, el Protocolo de Estambul— a la que se atribuye la función de evaluar e investigar los hechos, contemplándose en algún caso que sus propuestas puedan resultar vinculantes; 11) que si bien la normativa estatal y autonómica se dirige, por lo general, a las víctimas de acciones terroristas, la internacional y la de la Unión Europea es más amplia y abierta, al extender la necesidad de protección a las víctimas de delitos violentos, siendo de destacar que la ONU ha demandado la ampliación del círculo de beneficiarios en la legislación española, para incluir a las víctimas del franquismo y que Amnistía Internacional se ha referido, en ese mismo orden de cosas, a las víctimas de los abusos cometidos por las fuerzas y cuerpos de seguridad del Estado y 12) que un aspecto importante es la habilitación internacional para que los Estados excluyan del sistema de protección a las víctimas que participen en la delincuencia organizada o pertenezcan a una organización perpetradora de delitos violentos, lo que constituye no una obligación, sino una posibilidad jurídica, de la que ha hecho uso la normativa estatal y la autonómica, que excluye de protección a determinadas víctimas de violación de derechos humanos por delitos violentos. Se concluye en este punto señalando que ninguna duda ha suscitado en foro alguno la constitucionalidad de los procedimientos administrativos que quedan examinados.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 continuación, que el procedimiento de reconocimiento y reparación establecido en la Ley impugnada no invade funciones propias de la jurisdicción penal. Las agresiones, atentados o violaciones graves de derechos humanos pueden, como se señala en el recurso, revestir el carácter de delitos, pero así ocurre con toda la normativa antes examinada, pues el poder público no sólo actúa en el plano de la exigencia de responsabilidad penal, sino que se proyecta también en la vertiente de la protección integral de las víctimas, como actuación complementaria. El objeto del proceso penal se circunscribe a la declaración de la existencia de un hecho típico y punible y a la determinación de su autoría, pudiendo pronunciarse también sobre la responsabilidad civil, en tanto que el procedimiento administrativo tiene por objeto la acreditación de la condición de víctima y la determinación de los derechos de rehabilitación e indemnización que correspondan, siendo de destacar que el artículo 5.2 de esta Ley Foral asemeja los efectos de la declaración de víctima a los propios de tal declaración en el caso de las víctimas del terrorismo conforme a la Ley Foral 9/2010. Siendo clara la independencia y compatibilidad de procesos penales y procedimientos administrativos, ambos pueden recaer sobre los mismos hechos y la Ley impugnada dispone que su realidad habrá de acreditarse en el expediente. Las facultades de investigación de la comisión instituida por esta Ley Foral son enteramente homologables a homónimos órganos colegiados en la normativa de protección de víctimas y además, en este caso, el artículo 3.1 contiene un pronunciamiento explícito de no interferencia en el plano de la jurisdicción penal y somete la actuación de la comisión a las sentencias dictadas, en tanto contengan pronunciamientos aclaratorios de los hechos, aunque sabemos que en muchos casos la existencia de responsabilidad penal por atentados terroristas u otros ilícitos violentos ha resultado fallida y hoy persisten numerosos delitos de esta clase sin esclarecer judicialmente, desconociéndose sus autores. Este es el terreno abonado para la actividad investigadora de la Comisión de Reconocimiento y Reparación, cuyo cometido no es, frente a lo aducido en el recurso, determinar quiénes sean las personas autoras de las acciones violentas, sino, en ausencia de sentencia aclaratoria (art. 3.1), investigar la naturaleza de los hechos o actos causantes, para apreciar si se trata de acciones violentas de grupos de extrema derecha o funcionarios públicos, no necesariamente de las personas que en concreto los realizaron, y determinar quiénes resultaron afectados, todo ello para formarse, en palabras de la Ley, una interpretación “veraz y coherente” de lo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así en un procedimiento administrativo del que no es predicable el máximo rigor jurídico exigible en el proceso penal, pues no se trata de la demostración de la culpabilidad de determinadas personas bajo la perspectiva constitucional de la presunción de inocencia, sino de la pertinencia del otorgamiento de prestaciones públicas de asistencia y reparación a quienes han sido víctimas de tan complejos sucesos violentos y para ello podrá bastar con la existencia de indicios racionales de la comisión de acciones violentas por grupos de extrema derecha o funcionarios públicos, indicios que pudieran resultar insuficientes en el proceso penal (se cita, a este respecto, el dictamen del Consejo de Estado 977/2000, de 30 de marzo). En nada se diferencia la investigación de esta Comisión de las actuaciones contempladas en la Ley 29/2011 o en la Ley Foral 9/2010 y, por lo que hace al deber de colaboración con ella (art. 3.6), ha de decirse que las relaciones entre el Estado y las Comunidades Autónomas han de estar presididas por el principio de lealtad constitucional, del que deriva, conforme a jurisprudencia constitucional, un deber de colaboración e información recíproco (Ley 40/2015, de 1 de octubre, arts. 141 y 142). Además, la colaboración de las personas privadas cumple los requisitos exigidos por la jurisprudencia constitucional, pues el deber se establece en norma con rango de ley y es proporcionado a los fines establecidos, sin que el cumplimiento del deber de declarar establecido en la Ley deba confundirse con la obligación de confesar conductas infractoras del ordenamiento jurídico. El procedimiento, además, habrá de ser respetuoso con el derecho a la intimidad y a la protección de datos. Por todo ello, carece de toda base alegar que el artículo 3.6 vulnera los derechos reconocidos en los artículos 18 y 24 CE o los apartados 18 y 20 del artículo 149.1 de la misma. Podrá suceder que la Comisión recabe indicios sobre la participación de determinadas personas, en cuyo caso procederá la denuncia ante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notoria la singularidad con que esta Ley Foral configura la repetida comisión en sus artículos 3 y 4, que contrasta con otros órganos colegiados de este carácter. Está integrada por nueve personas designadas por el Parlamento que reúnan determinadas cualificaciones técnicas y ello para estructurar un órgano independiente, competente y neutral, de ahí su designación parlamentaria por mayoría de dos tercios, imposible de alcanzar si los candidatos obedecen a un mandato partidista. La Ley, por otra parte, dispone que sus propuestas sean vinculantes (art. 4.3), lo que, según el recurrente, vulnera los artículos 9.3, 103.1 y 149.1.18 CE. Pero entra en la libertad de configuración del legislador foral diseñar el cometido, alcance y eficacia de la Comisión, cuyo diseño es consistente con el objetivo de garantizar una investigación imparcial y eficiente de los hechos, atendiendo así las recomendaciones de la ONU (Protocolo de Estambul). El procedimiento de investigación establecido en este Ley Foral, en suma, ni entra ni puede entrar en la calificación jurídico-penal de los hechos, como tampoco en la determinación de su autoría personal, de modo que no cabe imputar a este procedimiento la vulneración del artículo 117.1 y menos aún el del artículo 122 CE y por idéntica razón carece de todo fundamento la pretensión de que se menoscaba la competencia estatal sobre legislación procesal (art. 149.1.6 CE) o sobre administración de justicia (art. 149.1.5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artículo 4 vulnera la legislación básica del Estado en materia de procedimiento administrativo común. Esta Ley Foral configura una organización y un procedimiento especial para el ejercicio de una actividad pública (reconocimiento y reparación de las víctimas) derivada de una competencia que corresponde a la Comunidad Foral y debe tenerse en cuenta que el artículo 149.1.18 CE salvaguarda las especialidades derivadas de la organización propia de las Comunidades Autónomas, así como lo establecido en el artículo 49.1 a) LORAFNA y la jurisprudencia constitucional al respecto. El legislador navarro está facultado para establecer el carácter vinculante de las propuestas de la Comisión y al hacerlo así no vulnera precepto alguno básico. Si se pretendiese asemejar tal actuación a la de los informes previos a la resolución, tanto la Ley 30/1992 (art. 80.1) como la Ley 39/2015 (art. 80.1), admiten que los informes sean vinculantes cuando así se disponga expresamente, aunque más plausible es entender que la finalización de la actuación de la Comisión es mediante una propuesta de resolución (de un órgano no consultivo, sino activo en el ejercicio de su función investigadora), supuesto para el cual la legislación del procedimiento administrativo común no establece regla alguna acerca de su carácter vinculante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solicitó el levantamiento de la suspensión de la vigencia de la Ley impugnada, argumentando que no ha producido ningún perjuicio de imposible o difícil reparación, que el recurso no aduce, y que la Ley goza, conforme a doctrina del Tribunal Constitucional, de presunción de legitimidad.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manifiesta el acuerdo con la Abogacía del Estado en cuanto a la interconexión de sentido de todos los preceptos de la Ley Foral impugnada, ubicándose el núcleo de la controversia en sus artículos 3 y 4, preceptos que, como se ha argumentado, no incurren en infracción constitucional alguna, constitucionalidad predicable del resto de su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que declarase la constitucionalidad de la totalidad de la Ley Foral impugnada. En otrosí se pidió que, para el caso de que no se levantara de inmediato la suspensión de la Ley, se le dé audiencia, transcurrido el plazo de cinco meses del artículo 161.1 LOTC, para alegar sobre la pertinencia de ratificar o levantar dicha suspensión, (art. 30 LOTC), siempre que no hubiera mediado sentencia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febrero de 2016 el Pleno acordó unir a las actuaciones los anteriores escritos en representación del Gobierno y del Parlamento de Navarra y, de conformidad con lo solicitado en los mismos, oír a las partes personadas para que, en el plazo de cinco días, expusieran lo que considerasen conveniente acerca del mantenimiento o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cumplimentó el trámite de alegaciones por escrito registrado el 1 de marzo de 2016, interesando que se mantuviera la suspensión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el Tribunal el 15 de marzo de 2016, presentó sus alegaciones la Asesora jurídica-letrada de la Comunidad Foral de Navarra, que concluyeron con la súplica de que se acordara el levantamiento de la suspensión de la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ATC 90/2016, de 26 de abril, el Pleno acordó mantener la suspensión de los artículos 1.2, apartados a), c) y d); 2; 3; 4; 5; 6; disposiciones adicionales segunda tercera y cuarta y disposición transitoria única de la Ley Foral 16/2015, de 10 de abril, de reconocimiento y reparación de las víctimas por actos de motivación política provocados por grupos de extrema derecha o funcionarios públicos y levantar la suspensión de los artículos 1.1; 1.2, apartados b), e) y f); 7, 8 y disposición adicional primera de la Ley Foral 16/2015, de 10 de abril, de reconocimiento y reparación de las víctimas por actos de motivación política provocados por grupos de extrema derecha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17 de julio de 2018 se señaló para deliberación y votación del recurso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 resolverse el recurso de inconstitucionalidad interpuesto por el Presidente del Gobierno contra la Ley Foral 16/2015, de 10 de abril, de reconocimiento y reparación de las víctimas por actos de motivación política provocados por grupos de extrema derecha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impugnación expuestos en el recurso se refieren a la vulneración directa de la Constitución, fundamentalmente de su artículo 117, y sus efectos sobre los derechos fundamentales, y la infracción de la distribución de competencias entre el Estado y la Comunidad Foral por la violación, entre otras, de la competencia exclusiva del Estado en materia de Administración de Justicia (art. 149.1.5 CE), legislación procesal (art. 149.1.6 CE) o procedimiento administrativo (art. 149.1.18 CE). El Abogado del Estado estima que la norma está dotada de una unidad de sentido que gira en torno a preceptos claramente inconstitucionales y que los preceptos de carácter instrumental a los fines que persigue deben ser declarados inconstitucionales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el Abogado del Estado sostiene que, a diferencia de otras normas anteriores en las que el reconocimiento de la condición de víctima exige la tramitación de un procedimiento en el que se verifica una previa actividad judicial, la Ley Foral 16/2015 crea la denominada Comisión de Reconocimiento y Reparación (Comisión, en lo sucesivo) compuesta por personas independientes, elegidas para un periodo de cinco años por el Pleno del Parlamento de Navarra. A esta Comisión se le atribuyen funciones de averiguación y fijación de hechos delictivos a los efectos de reconocer la condición de víctima y las consecuencias asociadas a tal reconocimiento. Ello supone la asunción por la citada Comisión de funciones propias de la jurisdicción penal en la investigación de hechos que constituyen delitos penados en el Código penal, invadiendo por ello la reserva de esta función jurisdiccional, artículo 117 CE, que solo corresponde a los jueces y que, además, es susceptible de producir vulneraciones de derechos fundamentales, como los incluidos en los artículos 18 y 24 CE. Por otra parte, al establecer una regulación que tiene una clara naturaleza procesal y jurisdiccional, la Ley Foral 16/2015 invade los títulos competenciales exclusivos del Estado ex artículos 149.1.5 y 6 CE. Finalmente, y respecto de la forma de adopción de decisiones de reconocimiento, se infringe el artículo 149.1.18 CE, en la medida en que el apartado tercero del artículo 4 dispone que, una vez investigados los hechos, la Comisión elevará una propuesta de resolución vinculante, aceptando o desestimando la solicitud de reconocimiento de las víctimas al departamento competente. Con ello se obliga a la Administración a adoptar una resolución en el sentido que aquella considere, lo que constituye una configuración legal incompatible con la prevista en la legislación estatal en materia de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del Parlamento y del Gobierno de la Comunidad Foral han interesado la desestimación del recurso interpuesto. Señalan que la Ley Foral se ajusta tanto a preceptos de la Constitución declarativos de derechos fundamentales (así, sus arts. 15 y 17), como a convenios internacionales y normas de la Unión Europea sobre asistencia a las víctimas del delito. Supone el ejercicio de competencias propias, atribuidas por la Ley Orgánica 13/1982, de 10 de agosto, de reintegración y amejoramiento del régimen foral de Navarra (LORAFNA), relativas a la “asistencia social”, la “sanidad”, la “vivienda” y la “seguridad pública” (arts. 44.17, 53, 44.1 y 51, respectivamente). Finalmente, argumentan que la Ley Foral no ha incurrido en inconstitucionalidad, pues ni invade la potestad jurisdiccional, al no estar encaminada a declarar responsabilidades penales ni a imponer penas, ni deja de formar parte de un elenco legislativo del Estado y de las Comunidades Autónomas orientado a la protección de las víctimas del delito y a su asistencia. Disposiciones que la Ley Foral habría venido a complementar y frente a las que no se ha suscitado en ningún momento una controversia constitucional como la planteada ahora. La Ley Foral atribuye a la Comisión funciones de investigación y esclarecimiento de hechos que “pueden revestir el carácter de delitos”, pero tan solo a efectos de reconocer y declarar la condición de víctima de los mismos en orden a las medidas y beneficios legalmente previstos, que no son otros que los establecidos en la normativa foral sobre víctimas del terrorismo (Ley Foral 9/2010, de 28 de abril, de ayuda a las víctimas del terrorismo, a la que remiten el artículo 5.2 y la disposición adicional segunda, apartado primero, de la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resulta ahora necesario hacer una sucinta referencia al contenido de la Ley Foral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1.1 de la Ley Foral 16/2015 identifica el objetivo de la Ley, que es el de establecer “los medios para que las víctimas de motivación política generadas por la acción violenta de grupos de extrema derecha o por parte de funcionarios públicos sean reconocidas como tales víctimas” y por tanto, como beneficiarias de derechos de reparación integral. El ámbito de aplicación de la Ley Foral se extiende, de conformidad con su artículo 2, a reparar el daño grave contra la vida o la integridad de las personas que haya dado lugar al fallecimiento o a la producción de lesiones graves o permanentes en el contexto de violencia de motivación política desde el 1 de enero de 1950. A tal fin, delimita los sujetos a los que podrá aplicarse y define los conceptos de agresiones, atentados o vulneraciones, tortura, malos tratos y tratos inhumanos o degradantes a efectos de la Ley Foral. El artículo 3 crea la Comisión de Reconocimiento y Reparación (en adelante, la Comisión) a la que se referirán los fundamentos jurídicos siguientes. Conforme al artículo 4, las solicitudes de reconocimiento de la condición de víctima se dirigirán al departamento competente de la Administración de la Comunidad Foral y se remitirán a la Comisión para su examen. Las personas que sean declaradas como víctimas tendrán reconocidas, de conformidad con el artículo 5, indemnizaciones económicas por los daños físicos o psicológicos, por los daños materiales en bienes, viviendas habituales o vehículos o en sedes de partidos políticos, organizaciones sociales o medios de comunicación, de conformidad con la Ley Foral 9/2010, de 28 de abril, de ayuda a las víctimas del terrorismo. El artículo 6 dispone que, a la finalización de su mandato, la Comisión elaborará dos informes globales de sus actuaciones. Los artículos 7 y 8 establecen que los objetivos y principios de la Ley Foral se tendrán en cuenta en el marco del programa anual de educación para la paz y los derechos humanos, así como que el Gobierno de Navarra pondrá en marcha ciclos, cursos, seminarios y congresos para la información a la sociedad en general y de reflexión en torno a la gravedad e importancia de las violaciones de derechos humanos producidas en el contexto de la violencia de motivación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adicionales prevén que durante el primer año desde la entrada en vigor de la Ley Foral, el Gobierno de Navarra realizará un acto de homenaje a las víctimas de motivación política producidas por grupos de extrema derecha o funcionarios públicos (primera); que el Gobierno de Navarra dictará las disposiciones necesarias para el desarrollo y aplicación de lo dispuesto en la Ley Foral y, en especial para la adecuación a sus objetivos de las indemnizaciones y ayudas previstas en la Ley Foral 9/2010, de ayuda a las víctimas del terrorismo (segunda); publicará y difundirá entre la ciudadanía los informes elaborados por la Comisión (tercera) y financiará su funcionamiento a través de una partida específica anual en los presupuestos generales de Navarra, además de cederle un espacio físico y medios materiales (cuarta). La disposición transitoria única prevé la constitución de la Comisión antes del 31 de diciembre de 2015 y, a la finalización de su mandato y en el plazo de un año, el Gobierno de Navarra en colaboración con el Parlamento de Navarra, realizará un acto de homenaje a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regulación de la condición de víctimas de situaciones concretas de violencia y la asociación al reconocimiento de tal condición de ciertos derechos o beneficios es algo que, como han coincidido las partes, ya se contiene en diversas normas, tanto estatales como autonómicas. Así, la norma objeto del presente recurso guarda relación con determinadas disposiciones estatales, como la Ley 52/2007, de 26 de diciembre, por la que se reconocen y amplían derechos y se establecen medidas en favor de quienes padecieron persecución o violencia durante la guerra civil y la dictadura, o la Ley 29/2011, de 22 de septiembre, de reconocimiento y protección integral a las víctimas del terrorismo. Y también forales, como la Ley Foral 33/2013, de 26 de noviembre, de reconocimiento y reparación moral de las ciudadanas y ciudadanos navarros asesinados y víctimas de la represión a raíz del golpe militar de 1936, y la Ley Foral 9/2010, de 28 de abril, de ayuda a las víctimas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Ley Foral 16/2015 se diferencia de las anteriores en que atribuye a la Comisión que crea, funciones de averiguación y fijación de hechos a fin de reconocer la condición de víctima y los efectos asociados a tal situación. La controversia se ha centrado en este extremo, pues el objeto principal de la Ley Foral, el establecimiento de la regulación necesaria para permitir la declaración como víctima de determinadas personas y reconocerles determinados derechos inherentes a tal condición, se articula a través de la ya citada Comisión, en la que el Abogado del Estado y el resto de las partes comparecidas han centrado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Integrada por nueve miembros “independientes y con alto prestigio social y moral” a elegir por Pleno del Parlamento de Navarra para un período de cinco años, la Comisión tiene (art. 3.1) “competencia directa en cuanto a la fijación e investigación de los hechos”. Hechos que se definen en el art. 2.3 como las “agresiones, atentados o vulneraciones graves de los derechos humanos” “que hayan tenido como consecuencia el fallecimiento de la persona afectada o la producción de lesiones graves o permanentes”. Ello es consecuente con la afirmación del art. 2.1, según la cual la Ley Foral se dirige a reparar “el daño grave contra la vida o la integridad de las personas y que haya tenido como consecuencia el fallecimiento de la persona afectada o la producción de lesiones graves o permanentes a la misma”. Así definidas, se trata de conductas que están tipificadas como delitos en el Código penal, aprobado por la Ley Orgánica 10/1995, de 23 de noviembre, en concreto en los artículos 147 y siguientes respecto de las lesiones y 138 y siguientes en relación con el homicidio. Y eso con independencia de que esos hechos hubieran prescrito en algún caso o pudieran no ser perseguibles por cualquier otra causa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fijación e investigación de los hechos que motivan las solicitudes de reconocimiento como víctima, la Comisión ostenta potestades para recabar o exigir la colaboración de “todas las entidades públicas y personas privadas” relacionadas con el cumplimiento de los objetivos de la Comisión y la comparecencia personal ante ella “para responder directamente a los requerimientos de información” (art. 3.6). Esta competencia de la Comisión para la “fijación e investigación de los hechos” se aplica al examen de las “solicitudes para la declaración de la condición de víctima de motivación política conforme a esta ley foral” (art. 4.1). Solicitudes que se dirigen al departamento correspondiente de la Administración de la Comunidad Foral, y se trasladarán a la Comisión para su examen por plazo de un año y a fin de que, “una vez investigados los hechos”, eleve propuesta de resolución vinculante al departamento competente, aceptando o desestimando la solicitud presentada (art. 4.3), para que éste dicte la correspondiente resolución con los efectos indemnizatorios que derivan del artículo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solicitudes son, a su vez, consideradas como denuncias [art. 6.2 b)] y dan lugar, como ya se ha mencionado, a la puesta en marcha de las investigaciones de la Comisión (arts. 3.7, 4.2 y 4.3). Actuaciones tendentes a la “fijación e investigación de los hechos” y para la “verificación de la credibilidad de las denuncias” [arts. 3.1 y 6.2 b)] que ejercerá “con base en instrumentos internacionales homologados, como el Protocolo de Estambul y al margen de toda interferencia en el plano penal”. Esto es, se hace referencia a un manual para la investigación y documentación eficaces de la tortura y otros tratos o penas crueles, inhumanos o degradantes, que integra directrices internacionales para examinar a las personas que aleguen haberlos sufrido y, tras una investigación, comuniquen a los órganos judiciales u otros órganos investigadores los resultados obtenidos. Los “principios” de este manual fueron recogidos en los anexos, respectivamente, de la resolución de la Comisión de Derechos Humanos 2000/43, de 20 de abril, y de la resolución 55/89, de 4 de diciembre de 2000, de la Asamblea General de las Naciones Unidas sobre “[l]a tortura y otros tratos o penas crueles,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investigaciones así desarrolladas tienen por finalidad, en caso “de que no existiera una sentencia aclaratoria sobre la autoría de los hechos”, determinar “de forma veraz y coherente una interpretación que esclarezca lo sucedido”, para que “así se determinen las personas beneficiarias de los derechos contemplados en esta ley foral” (art. 3.1). También sirven para que la propia Comisión elabore una memoria anual con el resultado de sus “investigaciones” (art. 3.7) y, al término de su mandato, dos “informes globales de sus actuaciones” a presentar también ante el Parlamento foral. Informes referidos, respectivamente, a los períodos comprendidos entre el 2 de enero de 1950 y el 28 de diciembre de 1978 y entre esta última fecha y “nuestros días”. Tales informes contendrán “como mínimo” una “cuantificación solvente y veraz del número de atentados, agresiones, torturas o cualquier otra vulneración de los derechos humanos producidas en Navarra o sufridas por personas domiciliadas en Navarra”; una “verificación de la credibilidad de las denuncias mediante el método del Protocolo de Estambul” y una “memoria de conclusiones y recomendaciones” (art. 6). Ambos informes han de ser sometidos a debate y aprobación en 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en definitiva, investiga y verifica por sí misma hechos que podrían ser delitos conforme a lo previsto en el Código penal y solo después de hacerlo, eleva propuestas de reconocimiento o denegación de las solicitudes de las que conoce. Este elemento es imprescindible para ponderar adecuadamente lo que también se ha alegado respecto a la protección de las víctimas y su asistencia, normativa que no siempre requiere, para el reconocimiento de aquella condición y de los beneficios y ayudas asociados, que haya recaído un pronunciamiento penal de condena. Así es, en efecto, pero lo que aquí se discute no es tanto que la condición de víctima se reconozca, y los beneficios correspondientes se dispensen, sin que haya habido un pronunciamiento penal firme, sino que sea la propia Comisión la que, a fin de proponerlos o no, lleve a cabo una indagación y verificación de un hecho, en principio, criminal. Es indiscutido que las acciones investigadas por la Comisión y que desencadenan los resultados indemnizables de muerte o lesiones, caracterizadas en la norma como fruto de vulneraciones de derechos humanos y, singularmente, de torturas o tratos inhumanos o degradantes, pueden ser constitutivos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Señalado lo anterior, se deben resolver las tachas de inconstitucionalidad que se formulan contra la Ley Foral 16/2015. Examen que debe comenzar por la queja sustantiva que se ha formulado, centrada, como todas las planteadas en este proceso, en torno a la regulación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consta en los antecedentes, el Abogado del Estado considera que correspondiendo al Poder Judicial en exclusiva el ejercicio de funciones jurisdiccionales, la atribución a un órgano autonómico, en este caso la ya citada Comisión, de funciones que corresponden al orden jurisdiccional penal contraviene tal reserva y es contraria al artículo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dicha queja ha de advertirse que no se cuestiona la validez de las medidas de reconocimiento y reparación de víctimas que puedan ser adoptadas por los poderes públicos, aunque, como luego se verá, tales medidas están sujetas a límites. En lo que ahora importa,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 mismo, por tanto, el objetivo de reconocer y reparar a las víctimas o a determinadas víctimas, no merece reproche constitucional alguno. Ahora bien, la libertad de configuración del legislador para ordenar tal régimen de asistencia y reparación, en el que prevalece una perspectiva compensadora en favor de quien ha sufrido el daño, tiene, no obstante, un límite constitucional indudable. No pueden confundirse esos cometidos públicos de carácter asistencial con los que son propios y reservados al Poder Judicial. El deslinde entre la tarea administrativa de reconocimiento y compensación respecto a la investigación y persecución de hechos delictivos ha de ser particularmente claro. De este modo, la intervención pública para la protección de las víctimas podría ser anterior, simultánea o posterior a la iniciación, sustanciación y conclusión del proceso penal (así, por ejemplo las ayudas previstas en la Ley 35/1995, de 11 de diciembre, de ayudas y asistencia a las víctimas de delitos violentos y contra la libertad sexual, o la Ley 32/1999, de 8 de octubre, de solidaridad con las víctimas del terrorismo), pero el límite a estos efectos consiste en que el hecho lesivo no fuera delictivo y que se preserve en todo caso la preeminencia de la jurisdicción penal en la investigación y persecución de conductas que sí lo fueran.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Cumple ahora valorar si la concreta regulación que venimos examinando se ajusta a los límites antes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hay que tener en cuenta que, como recuerda la STC 140/2016, de 21 de julio, FJ 7, “la consecución de los procesos en los distintos órdenes jurisdiccionales permite materializar a diario la función que nuestra Constitución encomienda con carácter exclusivo (art. 117.3 CE) a los órganos de un poder del Estado, definido así expresamente por la Constitución como es el Poder Judicial (título VI CE), mediante la resolución de los conflictos de intereses y el aseguramiento del Estado de Derecho (art. 1.1 CE) y la paz social de los ciudadanos, así como la protección de éstos frente al poder de la autoridad (SSTC 175/2001, de 26 de julio, FJ 6; 56/2002, de 11 de marzo, FJ 3, y 155/2011, de 17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VI (arts. 117 a 127) de la Constitución, bajo la rúbrica “Del Poder Judicial”, regula un poder del Estado al que identifica con el ejercicio de potestad o función jurisdiccional, concebida en sentido estricto como aquella actividad estatal destinada a pronunciar derecho de forma irrevocable y cuyo ejercicio corresponde únicamente a los órganos judiciales. El Poder Judicial lo ejercen los tribunales y los juzgados en su actividad de juzgar y hacer cumplir lo juzgado y, por esta razón, desde una perspectiva orgánica se conceptúan a aquel Poder como el conjunto de órganos dotados de jurisdicción (art. 117 CE). Aquella potestad, y la consiguiente reserva constitucional, se define y ejerce siempre en atención a los fines que son propios a cada orden jurisdiccional, que, por lo que al penal importa, no es otro que el ejercicio del ius puniendi del Estado, cuando proceda, mediante la institución del proceso y en el respeto, desde luego, al conjunto de derechos y garantías constitucionales (en especial, los establecidos en los artículos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judiciales integrados en la jurisdicción penal son órganos constitucionalmente determinados para conocer de las infracciones penales y ejercer la potestad punitiva estatal. En este sentido, los juzgados y los tribunales del orden jurisdiccional penal tienen atribuido el conocimiento de las causas y de los juicios criminales, con excepción de los que corresponden a la jurisdicción militar (arts. 9.3 y 23 de la Ley Orgánica del Poder Judicial), lo que plasma la competencia exclusiva de este orden jurisdiccional en el conocimiento de los hechos constitutivos de infracción penal. Esta competencia se desarrolla en el tiempo desde la instrucción de las primeras diligencias [arts. 12 y sig. de la Ley de enjuiciamiento criminal (LECrim)] hasta la fase de ejecución de la sentencia (arts. 983 a 999 LECrim). Tratándose de infracciones penales, la capacidad para investigarlas a partir del momento en que aparecen indicios de que se ha producido un hecho delictivo corresponde, por tanto, a la autoridad judicial y, en su caso, al Ministerio Fiscal (art. 124 CE) auxiliados por la policía judicial en sus funciones de indagación del delito bajo la dependencia de jueces, tribunales y el Ministerio Fiscal (art. 126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podemos ya pronunciarnos respecto al primer motivo de inconstitucionalidad que se plantea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afirmado ya que no se discute en esta Sentencia, el reconocimiento administrativo, en cuanto tal, de la condición de víctima y los modos de reparación del daño causado, sino que ello se haga a resultas de una investigación y fijación extrajudiciales de hechos que pudieran ser delictivos y cuya verificación quedaría acreditada [la Ley persigue, en general, “fijar la verdad de lo sucedido”: art. 1.2 a)]. Estas facultades para la investigación y verificación estarían al servicio de la formulación de propuestas en orden al reconocimiento o no de la condición de víctima, pero ni la finalidad asistencial o protectora es la única que la Ley Foral persigue ni ese objetivo, por sí solo inobjetable, desplaza a un segundo plano la trascendencia, desde la perspectiva de la constitucionalidad, de aquellas funciones que se relacionan con la indagación y comprobación del hecho en sí. La situación es más bien la contraria: el legislador foral ha procurado articular un cauce para el reconocimiento de víctimas, pero de manera mediata o derivada, esto es, solo a partir o como consecuencia de la ordenación de un procedimiento, autónomo y acabado en sí mismo, para la investigación y esclarecimiento de hechos que son ilícitos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entiende que la configuración por el legislador foral de una comisión llamada a la “investigación” y “fijación” de hechos o conductas constitutivas de delito, al margen, por entero, del Poder Judicial y con potestad, incluso, para desconocer lo ya resuelto por la jurisdicción penal es contraria a la Constitución. Y lo es porque las previsiones orientadas al reconocimiento, protección y resarcimiento de las víctimas se articulan a través de un mecanismo, la comisión instituida en la Ley Foral, que lleva a cabo una genuina labor de averiguación de hechos calificados como delitos ante la existencia de denuncias o reclamaciones singulares.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artículo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confundir cometidos públicos de carácter asistencial con los que son propios de la investigación de conductas delictivas bajo la dirección y con la tutela del Poder Judicial. La potestad de declarar la existencia de hechos constitutivos de delito y de determinar su autoría corresponde, en exclusiva, a los jueces y tribunales en el ejercicio de la función jurisdiccional. El hecho de que la fijación de hechos delictivos por parte de la referida comisión tenga lugar a los solos efectos del resarcimiento de las víctimas, no elimina las eventuales consecuencias penales de tales hechos ni modifica el carácter jurisdiccional de las funciones de investigación y averiguación referidas.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son posibles en nuestro Estado de Derecho (art. 1.1 CE) actuaciones del poder público directa y específicamente dirigidas a la investigación criminal si no se realizan, bajo la dirección o el control inmediato del Poder Judicial, integrado por Jueces y Magistrados (art. 117.1 CE) y por el Ministerio Fiscal —con autonomía funcional— (art. 124 CE y art. 2.1 de la Ley 50/1981, de 30 de diciembre, por la que se regula su Estatuto Orgánico). Ello deriva de lo prevenido en el artículo 126 CE para la policía judicial, de modo que “depende de los Jueces, de los Tribunales y del Ministerio Fiscal en sus funciones de averiguación del delito y descubrimiento y aseguramiento del delincuente, en los términos que la ley establezca”. El principio que se concreta en este precepto no tiene excepciones en la Constitución y no las admite por obra del legislador foral. Tampoco, por otro lado, son constitucionalmente admisibles excepciones legislativas a la dirección o al control por el Poder Judicial de estas investigaciones de delitos, lo que, por un lado, pondría en notorio riesgo derechos fundamentales vinculados al proceso penal y, por otro, entrañaría, a la vez, una utilización de estas mismas investigaciones al margen y con desviación de su única finalidad legítima, que no es otra que la de dar lugar, mediante aludido proceso penal, a la comprobación final del ilícito y a la punición, en su caso, de quienes resulten penalmente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lleva necesariamente a concluir que el sistema articulado por el legislador foral no se ajusta a los parámetros que se han expuesto y ha sobrepasado con ello los límites constitucionales, al atribuir a la comisión que crea la ley impugnada, la potestad de investigar y apreciar en plenitud por sí misma, al margen del Poder Judicial y sin vocación alguna a la institución del proceso, hechos en apariencia delictivos. Se ha venido a establecer un procedimiento de investigación sustraído al Poder Judicial, que podría desplegarse incluso en caso de resoluciones judiciales firmes. La norma no contiene previsión alguna que evite la coincidencia material entre hechos susceptibles de ser investigados penalmente con la indagación acerca de lo que considera hechos determinantes de daño indemnizable. Tal procedimiento de indagación pública, con la consiguiente sujeción a ella de cualesquiera personas (art. 3.6), y la pretensión de presentar como verdad jurídica sus resultados [arts. 3.1 y 7 y 6.2 b), en relación con el artículo 1.2 a)], son incompatibles, en tanto que los suplanta, con la dirección o el control que corresponde al Poder Judicial en la averiguación del delito y en el descubrimiento del delincuente, con el riesgo añadido de conculcar derechos fundamentales de todos cuantos pudieran verse sometidos o expuestos al escrutinio de la Comisión y a su “fijación … de los hechos” (art. 3.1).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preceptos que enjuiciamos dejan abierta la posibilidad de que tanto en la “investigación” como en la ulterior “fijación” de los hechos se identifiquen como posibles autores de los mismos (o como sus autores, sin más) a personas determinadas o a otras cuya identidad resulte determinable a partir de lo actuado, con la infracción de las mínimas garantías procesales exigibles. Es cierto que la norma no persigue directamente el esclarecimiento de los hechos desde la perspectiva de la autoría. Pero el legislador foral no descarta que la “fijación … de los hechos” pueda llegar a incluir, de no existir “una sentencia aclaratoria de la autoría” (art. 3.1), la individualización de “las personas … que protagonizaron” aquéllos [art. 1.2 d)], porque uno de sus objetivos es “[e]vitar, hasta donde sea posible, la sensación de impunidad y frustración penal” [art. 1.2 c)]. Desde otro punto de vista, una cierta indagación sobre la autoría es, en el planteamiento de la Ley Foral, indispensable ya que es presupuesto del reconocimiento de la condición del víctima que el hecho causante pueda ser atribuido a “grupos de extrema derecha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de las competencias y funcionamiento de la Comisión comporta la atribución a este órgano ad hoc de una función materialmente jurisdiccional, con lo que se invaden unas funciones que, en exclusiva, corresponden a la autoridad judicial (art. 117 CE), en su caso al Ministerio Fiscal (art. 124 CE) y a la policía judicial (art. 126 CE), dado que, como hemos indicado anteriormente, las conductas a las que refiere el ámbito de actuación de la Comisión se encuentran tipificadas en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artículo 3.1 de la Ley Foral prescribe que, “caso de que no existiera una sentencia aclaratoria sobre la autoría de los hechos”, la Comisión “determinará de forma veraz y coherente una interpretación que esclarezca lo sucedido”, previsión legal esta que habilita para que la Comisión ejerza sus potestades en orden a la “fijación e investigación de los hechos”, incluso cuando haya recaído sobre ellos una resolución judicial firme, siempre que en ella no se hubiera individualizado al autor del delito. El apoderamiento que recibe la Comisión para realizar más averiguaciones y llegar a nuevas conclusiones sobre hechos que fueron ya objeto de resolución judicial firme (sentencias absolutorias o autos de archivo por sobreseimiento o a resultas, entre otras hipótesis, de la decisión sobre artículos de previo pronunciamiento), está en relación con el objetivo de la Ley, en lo que ahora importa, de “[e]vitar, hasta donde sea posible, la sensación de impunidad y frustración penal” [art. 1.2 c)] y es desde luego inconciliable con el deber constitucional, que pesa sobre todos, en orden a “cumplir las sentencias y demás resoluciones firmes de los Jueces y Tribunales” (art. 118 CE), deber que implica, entre otros extremos, el de respetar lo así decidido (art. 17.2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ahora valorar si las anteriores consideraciones han de ser trasladadas a la totalidad de la Ley Foral. En efecto, pese a que formalmente la Ley Foral 16/2015 ha sido impugnada en su integridad, del escrito del Abogado del Estado se desprende que los vicios de inconstitucionalidad que ha denunciado en este proceso se refieren exclusivamente a aquellos preceptos que, de una forma u otra, guardan relación con la actividad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inconstitucionalidad que se ha apreciado en los fundamentos jurídicos anteriores no debe predicarse del conjunto de la norma sino solo de aquellos de sus preceptos que, directa o indirectamente, se relacionan con el funcionamiento y atribuciones de la Comisión. Es lo que sucede con los artículos 1.2, apartados a, c y d; 2; 3; 4; 5; 6, disposiciones adicionales segunda, tercera y cuarta y disposición transitoria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inconstitucionalidad de los preceptos legales reguladores de la Comisión, el recurso ha de ser desestimado respecto a los restantes preceptos de la Ley Foral. Al centrarse la demanda en la regulación de la Comisión, sobre ellos no se ha ofrecido una justificación convincente para destruir la presunción de constitucionalidad de la ley impugnada. Asimismo, por la misma razón, este pronunciamiento hace ya innecesaria la consideración de las otras tachas de inconstitucionalidad expuestas en la demanda, y por ello no se entra a examinar el resto de infracciones constitucionales esgrimidas, tanto de derechos fundamentales (art. 18 y 24 CE) como de títulos competenciales que el Estado considera invadidos (arts. 149.1.5, 6 y 18).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 declarar que los artículos 1.2, apartados a), c) y d); 2; 3; 4; 5; 6, disposiciones adicionales segunda, tercera y cuarta y disposición transitoria única de la Ley Foral 16/2015, de 10 de abril, de reconocimiento y reparación de las víctimas por actos de motivación política provocados por grupos de extrema derecha o funcionarios públicos, son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inconstitucionalidad número 37-2016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del Tribunal en la que se sustenta la sentencia, manifiesto mi discrepancia con la fundamentación jurídica y el fallo, que ha declarado la inconstitucionalidad prácticamente íntegra de la Ley Foral 16/2015, de 10 de abril, de reconocimiento y reparación de las víctimas por actos de motivación política provocados por grupos de extrema derecha o funcionarios públicos, al considerar vulnerado el principio de reserva de jurisdicción consagrado en el artículo 117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radica en tres extremos principales: (i) no comparto la existencia de un (para mí desconocido) principio constitucional de reserva jurisdiccional del orden penal en la investigación de hechos delictivos con el contenido absoluto establecido por la opinión mayoritaria en la que se sustenta la sentencia; (ii) un principio con este contenido absoluto resulta inconsistente y contradictorio con la evidencia empírica y constitucional del normal desarrollo en los ordenamientos jurídicos de labores de investigación de hechos delictivos por muy diferentes instancias; y (iii) la aplicación de este principio en este caso resulta, además, lesivo del derecho de las víctimas a la promoción de la verdad, la justicia, la reparación y las garantías de no repetición, tal como está actualmente configurado en el derecho internacional y regional europeo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supuesto principio constitucional de reserva jurisdiccional del orden penal en la investigación de hechos delictivos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Fundamentación en la Sentencia del supuesto principio constitucional de reserva jurisdiccional en favor del orden penal en la investigación de los hechos delictivos.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fundamenta la inconstitucionalidad de la ley impugnada exclusivamente en la vulneración del artículo 117 CE, sin entrar a analizar las invocaciones también realizadas por el presidente del Gobierno en su recurso acerca de los derechos fundamentales al honor (art. 18.1 CE), de la presunción de inocencia (art. 24.2 CE) y de la invasión de competencias estatales. En coherencia con ello, mi voto particular se va a limitar a exponer las razones por las que discrepo de aquel argumento.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afirma que es contrario a la esencia misma de la división de poderes inherente al sistema de democracia constitucional diseñado en la Constitución Española de 1978 que el legislador —sea este autonómico o el estatal— constituya una comisión de expertos cuyo objetivo sea la investigación de hechos delictivos con la sola finalidad del reconocer la condición de víctimas y procurar su reparación integral cuando no exista una sentencia aclaratoria de los hechos, por entender que existe un principio constitucional de reserva jurisdiccional de carácter absoluto en favor del orden penal en la investigación de los hechos constitutivos de delito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afirmación, sin ningún tipo de matización, se nos ofrece de modo incontrovertible en diversos pasajes de la fundamentación construida por la opinión mayoritaria. Para demostrarlo, basta con transcribir algunos de ellos. Así, se dice (i) que “los órganos judiciales integrados en la jurisdicción penal son órganos constitucionalmente determinados para conocer de las infracciones penales y ejercer la potestad punitiva estatal. En este sentido, los juzgados y los tribunales del orden jurisdiccional penal tienen atribuido el conocimiento de las causas y de los juicios criminales…, lo que plasma la competencia exclusiva de este orden jurisdiccional en el conocimiento de los hechos constitutivos de infracción penal” (FJ 5); que (ii)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 117 CE” (FJ 6); que (iii) “el hecho de que la fijación de hechos delictivos por parte de la referida Comisión tenga lugar a los solos efectos del resarcimiento de las víctimas, no elimina las eventuales consecuencias penales de tales hechos ni modifica el carácter jurisdiccional de las funciones de investigación y averiguación referidas” (FJ 6); y que (iv) “tampoco, por otro lado, son constitucionalmente admisibles excepciones legislativas a la dirección o al control por el Poder Judicial de estas investigaciones de delitos, lo que, por un lado, pondría en notorio riesgo derechos fundamentales vinculados al proceso penal y, por otro, entrañaría, a la vez, una utilización de estas mismas investigaciones al margen y con desviación de su única finalidad legítima, que no es otra que la de dar lugar, mediante aludido proceso penal, a la comprobación final del ilícito y a la punición, en su caso, de quienes resulten penalmente responsables”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Existe una reserva constitucional del orden jurisdiccional penal para el ejercicio del ius puniendi del Estado en la imposición de sanciones que directa o indirectamente impliquen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penal es una de las manifestaciones del ejercicio del ius puniendi del Estado junto con el derecho administrativo sancionador. En el estadio de la jurisprudencia constitucional actual se deriva de la Constitución (i) el principio de reserva jurisdiccional en el ejercicio del ius puniendi del Estado consistente en la imposición de sanciones que directa o indirectamente implique la privación de libertad —con excepción de las que puedan imponer la Administración militar— y (ii) la preferencia del orden jurisdiccional penal en materia sancionadora frente a la potestad sancionadora de la Administración pública. Sin embargo, (iii) considero que la opinión mayoritaria en la que se sustenta la Sentencia no ha fundamentado con la necesaria solidez argumental la existencia de un supuesto —y, en todo caso, nuevo— principio constitucional de reserva jurisdiccional de carácter absoluto en favor del orden penal para la investigación de cualquier hecho que pueda ser constitutivo de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77/1983, de 3 de octubre, zanjó tempranamente el debate sobre un supuesto monopolio constitucional del Poder Judicial en materia sancionadora afirmando que “no cabe duda [de] que en un sistema en que rigiera de manera estricta y sin fisuras la división de los poderes del Estado, la potestad sancionadora debería constituir un monopolio judicial y no podría estar nunca en manos de la Administración, pero un sistema semejante no ha funcionado nunca históricamente y es lícito dudar que fuera incluso viable, por razones que no es ahora momento de exponer con detalle, entre las que se pueden citar la conveniencia de no recargar en exceso las actividades de la Administración de Justicia como consecuencia de ilícitos de gravedad menor, la conveniencia de dotar de una mayor eficacia al aparato represivo en relación con ese tipo de ilícitos y la conveniencia de una mayor inmediación de la autoridad sancionadora respecto de los hechos sancionados. Siguiendo esta línea, nuestra Constitución no ha excluido la existencia de una potestad sancionadora de la Administración, sino que, lejos de ello, la ha admitido en el art. 25, apartado tercero, aunque, como es obvio, sometiéndole a las necesarias cautelas, que preserven y garanticen los derechos de los ciudadanos”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coherencia con ello, la jurisprudencia constitucional ha declarado de manera reiterada que el ius puniendi, entendido como derecho material a sancionar, es de exclusiva naturaleza pública y de titularidad estatal (STC 26/2018, de 5 de marzo, FJ 3). También ha afirmado (i) que puede manifestarse de manera constitucionalmente legítima tanto a través del Derecho penal como del Derecho administrativo sancionador [STC 215/2016, de 15 de diciembre, FJ 8 a)] y (ii) que la Administración pública ostenta una titularidad autónoma para el ejercicio de una potestad sancionadora, ya que el control judicial desarrollado por el orden jurisdiccional contencioso-administrativo respecto del ejercicio de dicha protestad no constituye una manifestación del ejercicio del ius puniendi del Estado, sino la mera revisión de un acto administrativo de imposición de una sanción (STC 145/2012, de 2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dualidad de manifestaciones en el ejercicio del ius puniendi del Estado entre el Derecho penal, atribuido en exclusiva a los órganos judiciales del orden penal, y el Derecho administrativo sancionador, atribuido en exclusiva a los órganos de la Administración pública, determina la necesidad de establecer una delimitación entre ambas. Esa delimitación, desde una perspectiva constitucional, encuentra su raíz en el artículo 25.3 CE, en el que se establece que “la Administración civil no podrá imponer sanciones que, directa o subsidiariamente, impliquen privación de libertad”. Sin necesidad de entrar ahora en la polémica sobre la constitucionalidad de la imposición de sanciones privativas de libertad por parte de la Administración militar reconocida en la jurisprudencia constitucional (SSTC 21/1981, de 15 de junio, FJ 8; 44/1983, de 24 de mayo, FJ 1, o 74/2004, de 22 de abril, FJ 6), desde muy temprana jurisprudencia se ha establecido la prohibición constitucional de que la potestad sancionadora administrativa afecte al contenido del derecho a la libertad del artículo 17.1 CE (STC 18/1981, de 8 de junio, FJ 2), consagrando con ello el principio constitucional de reserva jurisdiccional de orden penal en el ejercicio del ius puniendi del Estado en la imposición de sanciones privativas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creo que debe convenirse en que existe una reserva constitucional en favor del orden penal para el ejercicio del ius puniendi del Estado en los supuestos de imposición de sanciones que directa o indirectamente impliquen una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Existe un principio constitucional de preferencia del orden jurisdiccional penal en materia sancionadora.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el ius puniendi del Estado tiene una doble manifestación en el Derecho penal y en el Derecho administrativo sancionador y la, en muchas ocasiones, delgada frontera que puede separar un ilícito penal de un ilícito administrativo determina la posibilidad de que cualquier Administración pública en ejercicio de su potestad sancionadora pueda instruir —investigar— hechos que resulten finalmente calificados como delito; o incluso que se prosigan simultáneamente un procedimiento penal y otro administrativo sancionador y que culminen ambos con la imposición de sendas sanciones penal y administrativa con una identidad de sujeto, hechos y fundamento. Cuando esto ocurre entra en juego otro principio que deriva de la Constitución: el de la preferencia del orden jurisdiccional penal en el ejercicio del ius puniendi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posibilidad de subsumir unos mismos hechos en un ilícito administrativo y en otro penal se resuelve, tal como ha declarado la jurisprudencia constitucional, conforme al principio de preferencia en favor del orden jurisdiccional penal. Así, en la STC 2/2003, de 16 de enero, se afirma que “una vez que el legislador ha decidido que unos hechos merecen ser el presupuesto fáctico de una infracción penal y configura una infracción penal en torno a ellos, la norma contenida en la disposición administrativa deja de ser aplicable y sólo los órganos judiciales integrados en la jurisdicción penal son órganos constitucionalmente determinados para conocer de dicha infracción y ejercer la potestad punitiva estatal. Esta conclusión se alcanza desde el art. 25 de la Constitución en relación con el art. 117 de la misma. El art. 25 de la Constitución contiene dos límites a la potestad sancionadora de la Administración. Su párrafo tercero contiene un límite expreso que reside en la imposibilidad de que la Administración civil imponga ‘sanciones que directa o subsidiariamente impliquen privación de libertad’; y su párrafo primero contiene un límite implícito que afecta al ejercicio de la potestad sancionadora de la Administración y consiste en que ésta sólo puede ejercerse si los hechos no son paralelamente constitutivos de infracción penal, pues en estos casos de concurrencia normativa aparente, de disposiciones penales y administrativas que tipifican infracciones, sólo la infracción penal es realmente aplicable, lo que determina que el único poder público con competencia para ejercer la potestad sancionadora sea la jurisdicción penal. Cuando el hecho reúne los elementos para ser calificado de infracción penal, la Administración no puede conocer, a efectos de su sanción, ni del hecho en su conjunto ni de fragmentos del mismo, y por ello ha de paralizar el procedimiento hasta que los órganos judiciales penales se pronuncien sobre la cuestión” (FJ 9). La jurisprudencia constitucional también ha resuelto conforme al principio constitucional de preferencia de la autoridad judicial penal sobre la administrativa la contingencia del desarrollo simultáneo de un procedimiento administrativo sancionador y otro penal, seguido de la imposición de una dualidad de sanciones administrativa y penal. El Tribunal tiene declarada, en efecto, la existencia de una necesaria subordinación de los actos de la Administración de imposición de sanciones a la autoridad judicial [STC 2/2003, de 16 de enero, FJ 3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cabe afirmar la existencia de un principio constitucional de preferencia del orden jurisdiccional penal en materia sancionadora sobre el administrativo que implica, entre otros extremos, (i) la abstención de la Administración en el ejercicio de su potestad sancionadora sobre hechos que estén siendo objeto de conocimiento en el orden penal y (ii) la sujeción de dicha Administración a los hechos declarados probados en el orden penal en el ejercicio de su potestad sancionadora.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Pero la supuesta reserva jurisdiccional absoluta en favor del orden penal para la investigación de hechos delictivos carece de todo fundamento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coherencia con lo anteriormente expuesto, puede afirmarse que de la Constitución deriva la exclusividad jurisdiccional en la investigación de ilícitos penales cuando sea instrumental para el cumplimiento de la finalidad punitiva que tiene reservado el orden penal y también, con fundamento en razones de seguridad jurídica, la subordinación del resto de poderes del Estado a los hechos declarados probados en el orden penal incluso para el cumplimiento de funciones que no sean estrictamente sancionadoras. No alcanzo a comprender, sin embargo, cómo es posible afirmar una supuesta reserva constitucional de carácter absoluto para el orden penal en la investigación de hechos delictivos fundamentada en el principio de división de poderes, como da en defender la opinión mayoritaria en la que se sustenta la Sentencia,—incluso si no ha existido siquiera la posibilidad de culminar un procedimiento penal por las garantías inherentes al mismo o por la concurrencia de causas extintivas de la responsabilidad penal— en casos en que las consecuencias que pueden derivarse de esa investigación están desvinculadas de cualquier finalidad sancionadora para el eventual responsable de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comisión de un delito puede ser tomada como presupuesto del que derivar muchas y muy diversas consecuencias jurídicas. Desde un punto de vista subjetivo, pueden derivarse consecuencias en relación con los responsables del hecho, los que se beneficien del mismo, o con las víctimas o perjudicados por el delito. Del mismo modo, desde una perspectiva material, pueden derivarse consecuencias de naturaleza sancionadora, de restauración de la legalidad, indemnizatoria o resarcitoria, asistencial, prestacional, entre otras. De todas ellas, la Constitución se limita a establecer el principio de reserva jurisdiccional para el orden penal respecto de la imposición de consecuencias punitivas que directa o indirectamente impliquen una privación de libertad. Por tanto, una supuesta exclusividad jurisdiccional en la investigación de ilícitos penales solo es constitucionalmente predicable cuando tiene carácter instrumental para el ejercicio de la función punitiva respecto del responsable del hecho, pero no cuando es instrumental para el ejercicio de cualquier otra función o potestad que, como las de restauración de la legalidad, resarcitorias o asistenciales, legítimamente pueden haber sido atribuidas a otros órdenes jurisdiccionales o a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la existencia de un principio constitucional de subordinación del resto de poderes del Estado a los hechos declarados probados en el orden penal, incluso para el cumplimiento de funciones que no sean estrictamente sancionadoras, tiene un límite natural en la circunstancia de que en ese proceso penal no se haya podido establecer un relato de hechos probados o de que el eventual desarrollo del procedimiento se haya visto frustrado por la concurrencia de circunstancias extintivas de la responsabilidad. La radical consecuencia, que parece defender la posición mayoritaria en la que se sustenta la Sentencia, en el sentido de que la inexistencia, por cualquier causa, de la posibilidad de investigación de un hecho delictivo por parte del orden penal deriva una suerte de prohibición constitucional absoluta de investigar esos hechos para el cumplimiento de cualquier otra función legítimamente atribuida a otros órdenes jurisdiccionales o a otros poderes del Estado carece, a mi juicio, de todo fundamento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 interpretación, que, pienso, es la única ajustada a la Constitución, considero que ningún reproche cabe hacer a la Ley foral impugnada, ya que (i) no tiene por objeto desarrollar el ejercicio de funciones sancionadoras por parte de la Administración foral ni, desde luego, la finalidad de imponer sanciones privativas de libertad a quien pudiera resultar señalado como responsable de cualquier hecho, sino “poner todos los medios para que las víctimas de motivación política generadas por la acción violenta de grupos de extrema derecha o por parte de funcionarios públicos sean reconocidas como tales víctimas y, por tanto, como personas beneficiarias de los correspondientes derechos de reconocimiento y reparación integral” (art. 1.1). Al margen de ello, en todo caso, (ii) la competencia de investigación de los hechos atribuida a la comisión de reconocimiento y reparación para posibilitar el ejercicio del derecho de reconocimiento y reparación integral de las víctimas lo es “al margen de toda interferencia en el plano penal”, y se destaca también que “en caso de que no existiera una sentencia aclaratoria sobre la autoría de los hechos, se determinará de forma veraz y coherente una interpretación que esclarezca lo sucedido y así se determinen las personas beneficiarias de los derechos contemplados en esta ley foral” (art. 3.1). Por tanto, incluso no tratándose del ejercicio de potestades sancionadoras, también la Ley es escrupulosa en garantizar tanto los deberes de abstención y concurrencia como el de sujeción a los pronunciamientos judiciales por parte de la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Contradicciones empíricas y constitucionales en que incurre un supuesto, y hasta ahora desconocido, principio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Un principio en contra de evidencias empíricas y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designio que parece inspirar la posición mayoritaria de construir un principio constitucional de exclusividad jurisdiccional del orden penal de carácter absoluto en la investigación de hechos que puedan ser constitutivos de delito, aplicable al cumplimiento de funciones ajenas a la imposición de penas privativas de libertad, no solo carece de toda fundamentación constitucional, sino que, resulta contradictoria, al menos, con (i) la posibilidad de que el Ministerio Fiscal asuma funciones de instrucción —investigación— de ilícitos penales en el marco del ejercicio de competencias sancionadoras; (ii) el actual desarrollo del derecho constitucional moderno en la construcción de un Estado social y democrático de derecho con funciones prestacionales vinculadas a la condición de víctima de delitos; (iii) la proliferación de normas jurídicas en el derecho internacional y nacional que habilitan —y obligan— a la investigación de hechos delictivos al margen del orden jurisdiccional penal para el cumplimiento de funciones no atributivas de responsabilidad; y (iv) la posibilidad reconocida en el artículo 76 CE de la Constitución de comisiones parlamentarias de investigación de hechos delictivos.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asunción de competencias de investigación de ilícitos penales por parte del Ministerio Fiscal en el contexto de los procesos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a pesar de la contundencia con la que se afirma el supuesto principio constitucional de reserva jurisdiccional para la investigación de hechos que puedan ser constitutivos de delito, no ofrece valoración alguna que revele la intención de adecuarse a la realidad del normal desenvolvimiento de las democracias constitucionales modernas, la cual, como no podía menos de ser, obliga a reconocer que los órganos judiciales penales no tienen el monopolio de la investigación de los delitos ni siquiera en el marco de los procesos penales. Así se deriva de las reiteradas ocasiones en que la propia argumentación de la Sentencia no tiene reparo en reconocer que el Ministerio Fiscal puede asumir competencias instructoras —esto es, propiamente, de investigación de ilícitos penales—. Por ejemplo, se incluyen las siguientes afirmaciones: (i) “tratándose de infracciones penales, la capacidad para investigarlas a partir del momento en que aparecen indicios de que se ha producido un hecho delictivo corresponde, por tanto, a la autoridad judicial y, en su caso, al Ministerio Fiscal (art. 124 CE) auxiliados por la policía judicial en sus funciones de indagación del delito bajo la dependencia de jueces, tribunales y el Ministerio Fiscal (art. 126 CE)” (FJ 5); (ii) “no son posibles en nuestro Estado de Derecho (art. 1.1 CE) actuaciones del poder público directa y específicamente dirigidas a la investigación criminal si no se realizan, bajo la dirección o el control inmediato del Poder Judicial, integrado por Jueces y Magistrados (art. 117.1 CE) y por el Ministerio Fiscal —con autonomía funcional— (art. 124 CE y art. 2.1 de la Ley 50/1981, de 30 de diciembre, por la que se regula su Estatuto Orgánico)” (FJ 6); y (iii) “la regulación de las competencias y funcionamiento de la Comisión comporta la atribución a este órgano ad hoc de una función materialmente jurisdiccional, con lo que se invaden unas funciones que, en exclusiva, corresponden a la autoridad judicial (art. 117 CE), en su caso al Ministerio Fiscal (art. 124 CE) y a la policía judicial (art. 126 CE), dado que, como hemos indicado anteriormente, las conductas a las que refiere el ámbito de actuación de la Comisión se encuentran tipificadas en el Código Penal”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plasmación legislativa de que el Ministerio Fiscal pueda desarrollar labores de investigación de ilícitos penales tiene lugar en la Ley Orgánica 5/2000, de 12 de enero, reguladora de la responsabilidad penal de los menores, en la que se otorga el Ministerio Fiscal la exclusividad para esta función investigadora, y en el artículo 5.2 de la Ley 50/1981, de 30 de diciembre, por la que se regula el Estatuto Orgánico del Ministerio Fiscal, en el que se posibilita que “para el esclarecimiento de los hechos denunciados o que aparezcan en los atestados de los que conozca, puede llevar a cabo u ordenar aquellas diligencias para las que esté legitimado según la Ley de Enjuiciamiento Criminal, las cuales no podrán suponer la adopción de medidas cautelares o limitativas de derechos. No obstante, podrá ordenar el Fiscal la detención preventiva”. Estas diligencias, por otro lado, gozan de presunción de autenticidad, permiten al fiscal recibir declaración al sospechoso y pueden extenderse por un plazo de seis meses o excepcionalmente hasta los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existencia de un supuesto principio constitucional de reserva jurisdiccional para la investigación de hechos delictivos con fundamento en el artículo 117 CE, como el defendido por la opinión mayoritaria en la que se sustenta la Sentencia, no permitiría esta posibilidad de instrucción penal bajo la dependencia directa del Ministerio Fiscal relegando a los órganos judiciales a una posición de garantía de los derechos fundamentales. Esta posibilidad, aunque no está expresamente reconocida en el artículo 124 CE, ha sido admitida por la jurisprudencia constitucional en el ámbito de la responsabilidad penal de los menores (STC 206/2003, de 1 de diciembre. FJ 5) y es propugnada lege ferenda con alcance más general por gran parte de la doctrina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función prestacional del moderno Estado social y democrático de derecho en la atención a las víctimas de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la finalidad resarcitoria que puede ser satisfecha en el marco del propio proceso penal mediante el ejercicio de las acciones civiles, se ha establecido una función prestacional a las víctimas de determinados delitos por parte de las Administraciones públicas, que debe ser ejercida fuera del proceso penal, desconectada de cualquier tipo de pretensión punitiva sobre el eventual responsable de los hechos. Una de las manifestaciones de esa función prestacional ha sido la asunción por parte del Estado de la indemnización de los daños causados por la comisión de delitos de terrorismo, que tuvo una consagración muy temprana en el actual régimen constitucional. Desde el primer reconocimiento del carácter indemnizable de este tipo de daños directamente por parte del Estado se mantuvo la doble previsión de que (i) estas indemnizaciones se tramitarían conforme a las reglas del procedimiento administrativo para su resolución por el Ministerio del Interior; y (ii) para la determinación del nexo causal existente entre las actividades delictivas terroristas y los daños indemnizables por el Estado se estaría a lo que resultara del expediente administrativo instruido al efecto con la posibilidad de revisión de la resolución administrativa siempre que existiera sentencia penal firme que así lo fundamentara (art. 4 y 5 del Real Decreto 484/1982, de 5 de marzo, por el que se desarrolla el Real Decreto-ley 3/1979, de 26 de enero; arts. 4 y 5 del Real Decreto 336/1986, de 24 de enero, por el que se regulan las indemnizaciones a las víctimas de bandas armadas y elementos terroristas; arts. 4 y 5 del Real Decreto 1311/1988, de 28 de octubre, por el que se regulan los resarcimientos a las víctimas de bandas armadas y elementos terroristas; arts. 2 y 3 del Real Decreto 673/1992, de 19 de junio, por el que se regulan los resarcimientos por daños a víctimas de bandas armadas y elementos terroristas; arts. 2 y 4 del Real Decreto 1211/1997, de 18 de julio, por el que se aprueba el Reglamento de ayudas y resarcimientos a las víctimas de delitos de terrorismo; y arts. 5 y 10 de la Ley 32/1999, de 8 de octubre, de solidaridad con las víctimas del terrorismo). Por otra lado, desde el citado Real Decreto 673/1992, se hizo explícito en esta normativa que la incoación de actuaciones judiciales por razón de los hechos delictivos a que se refieren las indemnizaciones no impediría la iniciación y tramitación del procedimiento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actualidad, la vigente Ley 29/2011, de 22 de septiembre, de reconocimiento y protección integral a las víctimas del terrorismo mantiene la posibilidad de que sean destinatarios de las ayudas y prestaciones aquellas personas que, sin mediar sentencia penal, puedan acreditar la condición de víctima o derechohabiente, la entidad de los daños sufridos, la naturaleza de los actos o hechos causantes y los demás requisitos legalmente exigidos ante el órgano competente de la Administración general del Estado por cualquier medio de prueba admisible en derecho (art. 3 bis.1, párrafo b). Incluso esta Ley prevé (art. 30) la posibilidad de que en la tramitación de estos procedimientos el Ministerio del Interior recabe de los tribunales de justicia los antecedentes, datos o informes que resulten necesarios para su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ayudas estatales a la reparación de daños causados por delitos terroristas son compatibles con otras ayudas autonómicas. De ese modo, se han aprobado también diversas normas autonómicas cuyo objeto es la protección de víctimas del terrorismo, en las que igualmente se posibilita considerar acreditada y reconocida la condición de víctima de un delito a partir de la actividad probatoria desarrollada en el procedimiento administrativo al margen de la existencia de un pronunciamiento penal sobre la existencia de esos hechos o su carácter delictivo; en la mayoría de los supuestos, un certificado expedido por la Delegación del Gobierno sobre los hechos producidos o la resolución administrativa dictada por el Ministerio del Interior sobre la condición de víctima (así, Ley 10/2010, de 15 de noviembre, relativa a medidas para la asistencia y atención a las víctimas del terrorismo de Andalucía; Ley 4/2008, de 17 de junio, de medidas a favor de las víctimas del terrorismo de Aragón; Ley 4/2017, de 26 de septiembre, de reconocimiento y atención a las víctimas del terrorismo de Castilla y León; Ley 12/1996, de 19 de diciembre, de ayudas a las víctimas del terrorismo de la Comunidad de Madrid; Ley Foral 9/2010, de 28 de abril, de ayuda a las víctimas del terrorismo de Navarra; Ley 1/2004, de 24 de mayo, de ayuda a las víctimas del terrorismo de la Comunidad Valenciana; Ley 6/2005, de 27 de diciembre, de medidas para la asistencia y atención de las víctimas del terrorismo y de creación del Centro Extremeño de Estudios para la Paz; Ley 4/2018, de 10 de abril, de medidas a favor de las víctimas del terrorismo de La Rioja; Ley 4/2008, de 19 de junio, de reconocimiento y reparación a las víctimas del terrorismo del País Vasco; y Ley 7/2009, de 2 de noviembre, de ayuda a las víctimas del terrorismo de la Región de Murcia).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actual contexto normativo español, además, se regulan otro tipo de actuaciones administrativas que en estas mismas condiciones de ausencia de conexión con un pronunciamiento penal posibilitan, por ejemplo, considerar la condición de víctima de un delito terrorista como circunstancia excepcional a los efectos de la adquisición de la nacionalidad española por carta de naturaleza (art. 41 de la Ley 29/2011) o la condición de víctimas de violencia de género o de un delito de trata de seres humanos como circunstancia relevante en la aplicación de la legislación de extranjería a personas en situación de irregularidad migratoria (arts. 31 bis y 59 bis de la Ley Orgánica 4/2000, de 11 de enero, sobre derechos y libertades de los extranjeros en España y su integración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termino de comprender cómo, siendo el objeto de la Ley foral impugnada la regulación de prestaciones económicas y asistenciales vinculadas a la condición de víctimas de determinados delitos —en este caso de actos de motivación política provocados por grupos de extrema derecha o funcionarios públicos— y, por tanto, muy emparentado con la normativa desarrollada por la citada Ley 29/2011, de 22 de septiembre, de reconocimiento y protección integral a las víctimas del terrorismo, la opinión mayoritaria no toma en consideración los pronunciamientos constitucionales sobre la aplicación de esta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muy reciente jurisprudencia constitucional analizó con motivo de numerosos recursos de amparo la constitucionalidad de la negativa del Ministerio del Interior a abonar las diferencias indemnizatorias que posibilitaba la disposición adicional primera de la Ley 29/2011 a los beneficiarios de las víctimas mortales de la violencia de organizaciones terroristas paraestatales con el argumento de que consideraban acreditada la pertenencia de los fallecidos a la organización terrorista ETA por lo que se cumplía el supuesto previsto en el artículo 8 del convenio europeo sobre indemnización a las víctimas de delitos violentos de 1983, que establece que “se podrá reducir o suprimir la indemnización si la víctima o el solicitante participa en la delincuencia organizada o pertenece a una organización que se dedica a perpetrar delitos violentos”. Esta jurisprudencia constitucional estableció que, en defecto de la posibilidad de sustanciar un procedimiento penal para determinar un hecho indubitadamente constitutivo de delito como es la integración en banda armada de una persona fallecida como presupuesto excluyente para hacer beneficiarios a sus familiares de la reparación estatal establecida legalmente, no había ninguna objeción constitucional alguna para que pudiera considerarse acreditado ese hecho a partir de la actividad probatoria —en ese caso informes de inteligencia policial— desarrollada en el marco del procedimiento administrativo que tenía por objeto determinar el derecho a esa prestación asistencial (así, AATC 30/2017 a 34/2017, de 27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posición como la mantenida por la opinión mayoritaria y reflejada en la Sentencia sobre la existencia de un supuesto principio constitucional de reserva jurisdiccional del orden penal en la investigación de delitos determinaría que quedase vedada la posibilidad de que la Administración pública pudiera desarrollar esta labor prestacional sin que previamente hubiera existido un pronunciamiento de la jurisdicción penal sobre la existencia del hechos y su carácter delictivo.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a la que no se acompaña razón justificativa alguna sobre este punto, es abiertamente contradictoria con la jurisprudencia constitucional recientemente sentada en los citados AATC 30/2017 a 34/2017, en que no se objetó la constitucionalidad de que (i) la investigación de hechos delictivos se desarrollara por parte del Ministerio del Interior, (ii) esa investigación no lo fuera a los solos efectos de determinar el nexo causal entre unos hechos y la condición de víctima que posibilitaba el reconocimiento de determinados derechos, sino a los efectos de determinar una atribución de responsabilidad en la comisión de un delito de integración en banda armada, y (iii) esa investigación atributiva de responsabilidad en la comisión de hechos delictivos al margen del orden jurisdiccional penal lo fuera con fines desfavorables y limitativos de derechos prestacionales.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Las obligaciones internacionales y nacionales de investigación de hechos delictivos sin fines atributivos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parece apuntar en alguno de los pasajes de la argumentación a una dicotomía, desde la perspectiva de la vigencia de la supuesta reserva jurisdiccional del orden penal en la investigación de hechos delictivos, entre (i) aquellas investigaciones que tienen la sola función de determinar el nexo causal entre unos hechos y la condición de víctima a los efectos de posibilitar el reconocimiento de determinados derechos y (ii) las que tiene por objeto desarrollar una genuina labor de investigación de hechos calificados como delitos con fines atributivos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por ejemplo, se afirma que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(FJ 4). No obstante, es categórica la afirmación —que no deja lugar a muchas dudas— de que “el hecho de que la fijación de hechos delictivos por parte de la referida Comisión tenga lugar a los solos efectos del resarcimiento de las víctimas, no elimina las eventuales consecuencias penales de tales hechos ni modifica el carácter jurisdiccional de las funciones de investigación y averiguación referidas”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afirmación de que solo resultaría constitucionalmente vedada la posibilidad de investigación de hechos al margen del orden jurisdiccional penal cuando tenga como finalidad “una genuina labor de averiguación de hechos calificados como delictivos”, aparte de su carácter etéreo, no excluye la contradicción con la existencia de obligaciones en el Derecho internacional y en el Derecho nacional que imponen este tipo de investigaciones a través de comisiones técnicas de expertos en casos de accidentes e incidentes, por ejemplo, en el ámbito de la aviación civil, ferroviaria o marítima.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ámbito marítimo, el artículo 94.7 de la Convención de las Naciones Unidas sobre el Derecho del mar, hecho en Montego Bay el 10 de diciembre de 1982, impone a los Estados que efectúen una investigación en relación con cualquier accidente marítimo o cualquier incidente de navegación en alta mar de gravedad en el que se haya visto implicado un buque que enarbole su pabellón. Por su parte, la Directiva 2009/18/CE del Parlamento Europeo y del Consejo, de 23 de abril de 2009, por la que se establecen los principios fundamentales que rigen la investigación de accidentes en el sector del transporte marítimo, establece en su artículo 4 que los Estados miembros garantizarán, con arreglo a sus respectivas legislaciones y, en su caso, a través de la colaboración con las autoridades responsables de la investigación judicial, que las investigaciones de seguridad: (a) se lleven a cabo con independencia de las investigaciones penales o de otra índole realizadas paralelamente para determinar la responsabilidad o atribuir la culpa, y (b) no puedan verse indebidamente impedidas, suspendidas o retrasadas a causa de tales investigaciones. El artículo 1.2 de esta Directiva, además, incide en que “las investigaciones que se lleven a cabo en virtud de la presente Directiva no perseguirán la determinación de responsabilidad, ni la atribución de culpa. No obstante, los Estados miembros garantizarán que el organismo o entidad de investigación no se abstenga de informar plenamente acerca de las causas del siniestro o incidente marítimo porque de sus resultados pueda inferirse determinada culpa o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desarrollo de estas obligaciones, el artículo 265 del Real Decreto Legislativo 2/2011, de 5 de septiembre, por el que se aprueba el texto refundido de la Ley de puertos del Estado y de la marina mercante, regula la comisión permanente de investigación de accidentes e incidentes marítimos, reiterando que, (i) si bien la investigación no perseguirá la determinación de responsabilidad, ni la atribución de culpa, el hecho de que del resultado de las investigaciones pueda inferirse determinada culpa o responsabilidad, no exime de informar plenamente acerca de las causas del accidente o incidente marítimo (apartado 2); y (ii) se ha de desarrollar con independencia de las investigaciones penales o de otra índole realizadas paralelamente para determinar la responsabilidad o atribuir la culpa y no puedan verse indebidamente impedida, suspendida o retrasada a causa de tales investigaciones (apartado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manera semejante, en el ámbito de la aviación civil, el Reglamento (UE) 996/2010 del Parlamento Europeo y del Consejo, de 20 de octubre de 2010, sobre investigación y prevención de accidentes e incidentes en la aviación civil, también establece la obligación de investigación de accidentes aéreos, que no perseguirán en ningún caso la determinación de culpabilidades o responsabilidades y se realizarán al margen y sin perjuicio de cualesquiera procedimientos judiciales o administrativos destinados a determinar culpabilidades o responsabilidades (art. 5.5). En desarrollo de esta normativa, el artículo 13 de la Ley 21/2003, de 7 de julio, de seguridad aérea, establece la comisión de investigación de accidentes e incidentes de aviación civil. Igualmente, en el ámbito ferroviario, se regula de manera análoga la obligación de investigación de accidentes graves en la Directiva 2004/49/CE del Parlamento Europeo y del Consejo de 29 de abril de 2004, sobre la seguridad de los ferrocarriles comunitarios. Ha sido traspuesta en la Ley 38/2015, de 29 de septiembre, del sector ferroviario, cuyo artículo 72 regula la comisión de investigación de accidentes ferroviarios.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una posición como la mantenida por la opinión mayoritaria reflejada en la Sentencia sobre la existencia de un supuesto principio constitucional de reserva jurisdiccional del orden penal en la investigación de delitos, incluso limitado a los casos de “genuina labor de averiguación de hechos calificados como delitos”, determinaría que quedase vedada la posibilidad de que la Administración pública española, en cumplimiento de compromisos internacionales y de normativa de la Unión Europea, pueda desarrollar, por ejemplo, la labor de investigación técnica que respecto de accidentes e incidentes en los ámbitos marítimos, de aviación civil o ferroviario tienen encomendada la comisión permanente de investigación de accidentes e incidentes marítimos, la comisión de investigación de accidentes e incidentes de aviación civil y la comisión de investigación de accidentes ferroviarios,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Las comisiones parlamentarias de investigación (art. 76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76.1 CE establece que “el Congreso y el Senado, y, en su caso, ambas Cámaras conjuntamente, podrán nombrar Comisiones de investigación sobre cualquier asunto de interés público. Sus conclusiones no serán vinculantes para los Tribunales, ni afectarán a las resoluciones judiciales, sin perjuicio de que el resultado de la investigación sea comunicado al Ministerio Fiscal para el ejercicio, cuando proceda, de las acciones oportunas”. Es fácil constatar que, al amparo del artículo 76 CE, muchas de las comisiones parlamentarias de investigación constituidas en el Congreso y en el Senado han tenido y tienen por objeto hechos de evidente contenido delictivo. Solo citaré algunos ejemplos limitados al Congreso: (i) la comisión de investigación sobre el accidente ferroviario ocurrido en Santiago el 24 de julio de 2013, creada el 9 de octubre de 2017, cuyo objeto es investigar y esclarecer las causas del accidente del tren Alvia en Angrois, respecto del que se siguen las diligencias previas núm. 4069-2013 por el Juzgado de Instrucción núm. 3 de Santiago de Compostela; (ii) la comisión de investigación relativa a la presunta financiación ilegal del Partido Popular, creada el 5 de abril de 2017, cuyo objetos son hechos respecto de los que hay numerosos procesos penales pendientes y ya ha recaído la Sentencia —no firme— de la Sección Segunda de la Sala de lo Penal de la Audiencia Nacional núm. 20/2018, de 24 de mayo, dictada en el rollo de sala 5/2015; (iii) la comisión de investigación sobre el 11 de marzo de 2004, creada el 24 de mayo de 2004, cuyo objeto era esclarecer la verdad acerca de los acontecimientos anteriores y posteriores a los atentados del 11 de marzo de 2004 en Madrid, cuyos autores fueron condenados en la Sentencia de la Sección Segunda de la Sala de lo Penal de la Audiencia Nacional núm. 65/2007, de 31 de octubre, dictada en el rollo de sala núm. 5-2005, y en las Sentencias de la Sala de lo Penal del Tribunal Supremo núm. 503/2008, de 17 de julio de 2008, dictada en el recurso de casación 10012-2008; (iv) la comisión de investigación sobre la gestión de los fondos presupuestarios asignados a la Dirección General de la Guardia Civil por su Director General, creada el 18 de febrero de 1994, que fue condenado por Sentencia de la Sección Sexta de la Audiencia Provincial de Madrid de 24 de febrero de 1998 y por las Sentencias de la Sala Segunda del Tribunal Supremo de 22 de diciembre de 1999.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Fuera del amparo del artículo 76 CE, que se limita al reconocimiento constitucional de las comisiones de investigación en el marco de las Cortes Generales, los reglamentos de las cámaras legislativas autonómicas también han contemplado la posibilidad de establecer este tipo de comisiones, que también han tenido como objeto en ocasiones la investigación de hechos delictivos.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recordar, por su carácter paradigmático, la investigación del hundimiento del buque petrolero “Prestige” el 13 de noviembre de 2002 frente a las costas gallegas. El carácter delictivo de este accidente no puede hoy ponerse en duda tras las sentencias condenatorias dictadas por la Audiencia Provincial de A Coruña de 13 de noviembre de 2013, en el procedimiento abreviado 38-2011, y por la Sala de lo Penal del Tribunal Supremo núm. 865/2015, de 14 de enero de 2016, en el recurso de casación núm. 1167-2014. Este accidente, por su carácter grave, dio lugar, en los términos ya señalados anteriormente, a una investigación desarrollada por la entonces comisión permanente de investigación de siniestros marítimos, que concluyó en el informe de 6 de mayo de 2003. Además del proceso penal y de esta investigación técnica, el Pleno del Parlamento de Galicia aprobó la creación de una comisión de investigación sobre la catástrofe del petrolero “Prestige” el 3 de diciembre de 2002. A pesar de esta pluralidad de investigaciones de hechos delictivos por órganos no jurisdiccionales, cuando la jurisprudencia constitucional analizó la constitucionalidad del acuerdo del Pleno del Parlamento de Galicia de 11 de marzo de 2003, por el que se disolvía anticipadamente esta comisión merced a sendos recursos de amparo parlamentario, no solo no apreció ningún impedimento constitucional a su desarrollo desde la perspectiva de la separación de poderes, sino que se estimaron los amparos y se anuló el citado acuerdo de disolución anticipada (así, SSTC 226 y 227/2004, de 29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una posición como la mantenida por la opinión mayoritaria que se refleja en la Sentencia sobre la existencia de un supuesto principio constitucional de reserva jurisdiccional del orden penal en la investigación de delitos resulta contradictoria con la previsión del artículo 76 CE y determinaría que quedase vedada la posibilidad de constituir comisiones de investigación en las asambleas legislativas autonómicas, en la medida en que no fuera posible encontrar para ellas un amparo constitucional en el citado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Un supuesto principio constitucional obstativo del derecho a la promoción de la verdad, la justicia, la reparación y las garantías de no repetición.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reconocimiento del derecho de las víctimas a la promoción de la verdad, la justicia, la reparación y las garantías de no repetición en el derecho internacional y regional europeo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de las víctimas a la promoción de la verdad, la justicia, la reparación y las garantías de no repetición hace tiempo que dejó de ser soft law y ha pasado a formar parte integrante del Derecho internacional y regional europeo de los derechos humanos. En el Voto particular formulado en este mismo recurso por la magistrada doña María Luisa Balaguer Callejón se hace un exhaustivo recorrido por los principales documentos de Naciones Unidas y las resoluciones del Tribunal Europeo de Derechos Humanos sobre el derecho a la verdad. Igualmente, considero oportuno citar el informe de la oficina del Alto Comisionado de la Naciones Unidas para los Derechos Humanos de 9 de enero de 2006, titulado “estudio sobre el derecho a la verdad” (E/CN 4/2006/91), en el que se expone de manera muy detallada la base jurídica e histórica del derecho a la verdad, su ámbito de aplicación material y su contenido desde la perspectiva del derecho internacional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creo necesario destacar una cuestión de principio: este derecho no es un mero derecho para situaciones de transición. No es un derecho para países en desarrollo. No es solo un derecho para víctimas de atroces dictaduras. No es solo un derecho para víctimas de grupos guerrilleros. Es un derecho de cualquier tipo de víctimas de delitos de violaciones graves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responsabilidad de la jurisprudencia constitucional en la recepción del derecho de las víctimas a la promoción de la verdad, la justicia, la reparación y las garantías de no repetición.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dialogo entre tribunales de derechos humanos, independientemente de su carácter nacional, regional o internacional, es una garantía en el proceso deliberativo y la responsabilidad compartida en la construcción y avance de los derechos humanos. La retroalimentación entre tribunales permite una sinergia que difícilmente responde al tradicional paradigma de una relación de cascada entre ordenamientos. Hace tiempo que se ha superado la vieja idea de que la amplitud cuantitativa y cualitativa del reconocimiento de los derechos fundamentales sigue un esquema piramidal. Hoy ya no es posible asumir que el Derecho internacional de los derechos humanos es el mínimo común de los derechos regionales de los derechos humanos y estos, a su vez, de los derechos nacionales. Esta nueva horizontalidad en la construcción de los derechos humanos implica que, superada cualquier perspectiva de jerarquía y subordinación, los tribunales nacionales de derechos humanos —y este Tribunal Constitucional lo es— asuman de una manera activa la responsabilidad de participación en ese diálogo. En este contexto, tomando en consideración que, de manera reiterada y por diversos miembros del Pleno del Tribunal, entre los que me cuento, se trajo a la deliberación la evidente vinculación del contenido de la Ley foral impugnada con el derecho a la verdad, no es comprensible que la opinión mayoritaria en la que se sustenta la Sentencia no haya considerado necesario hacer ninguna reflexión sobre el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centrar todo el debate sobre la constitucionalidad de la Ley foral impugnada en el alcance de la reserva de jurisdicción del orden penal comportaba la exigencia deóntica de analizar las alternativas para garantizar el derecho a la verdad en contextos en que, por cualesquiera razones, el orden jurisdiccional penal se ve imposibilitado de cumplir la función de averiguación y conocimiento de hechos delictivos. La solución aportada por la opinión mayoritaria equivale a decir que no hay solución alternativa. Esta posición —inspirada, a mi juicio, en una concepción lexicográfica sobre el ejercicio de la potestad jurisdiccional penal tan rígidamente formalista como errónea— impide satisfacer las garantías del derecho a la verdad en estos contextos. Aunque solo sea por esta razón, no me parece aceptable. Echo de menos una argumentación sobre la ponderación de los intereses constitucionales en conflicto y, sobre todo, una explicación sobre el radical sacrificio que esta solución supone de legítimos derechos y expectativas de las víctimas a la verdad y a recibir el apoyo prestacional del Estado que intentaba garantizar la norma foral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Podría llegar a comprender un esquema de argumentación sobre ciertos contextos en los que pueda no haber llegado todavía el momento de reconocer el derecho de las víctimas a la verdad. Podría compartir que en el marco del reconocimiento del derecho a la verdad de las víctimas no pueden desatenderse derechos fundamentales, como el derecho al honor y a la dimensión extraprocesal de la presunción de inocencia, de las personas respecto de las que se hagan imputaciones atributivas de responsabilidad. Podría aceptar la necesidad de que cualquier pretensión de establecer una verdad jurídica se subordine a un control jurisdiccional por las importantes garantías que para cualquier ciudadano tiene la tutela dispensada por los órganos judiciales y por la rotundidad con que este principio se proclama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actual construcción del derecho de las víctimas a la verdad en contextos en que, por razones de tiempo, de amnistía u otros, el orden jurisdiccional penal se ve imposibilitado de poder cumplir la función que le es propia de conocer de los hechos delictivos genera, ciertamente, una necesidad de reflexión. En el informe de la oficina del Alto Comisionado de la Naciones Unidas para los Derechos Humanos de 9 de enero de 2006, titulado “estudio sobre el derecho a la verdad” (E/CN 4/2006/91), se advierte que “pueden surgir problemas si los autores se identifican en el marco de un mecanismo extrajudicial, como puede ser una comisión de la verdad, ya que no todos los procesos de búsqueda de la verdad aplican las debidas garantías procesales” (§ 39). En salvaguarda de estos intereses, el documento de la Comisión de Derechos Humanos de Naciones Unidas de 8 de febrero de 2005 aprobatorio del “conjunto de principios actualizado para la protección y la promoción de los derechos humanos mediante la lucha contra la impunidad” (E/CN 4/2005/102/Add.1), establece en el principio noveno, como garantías relativas a las personas acusadas, que “antes de que una comisión identifique a los autores en su informe las personas interesadas tendrán derecho a las siguientes garantías: (a) La comisión deberá tratar de corroborar la información que implique a esas personas antes de dar a conocer su nombre públicamente; (b) Las personas implicadas deberán haber sido escuchadas o, al menos, convocadas con tal fin, y tener la posibilidad de exponer su versión de los hechos en una audiencia convocada por la comisión mientras realiza su investigación, o de incorporar al expediente un documento equivalente a un derecho de réplica”.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garantías pueden no ser suficientes. No tengo inconveniente en admitir que la conformación de comisiones de la verdad como alternativa al cumplimiento de la función clásica del Poder Judicial de intervenir —directa o indirectamente— en establecer con todas las garantías procesales una verdad jurídica ofrece el riesgo de la marginación de funciones constitucionales tradicionalmente reservadas a los órganos judiciales y de la sustracción de los derechos procedimentales que garantiza su intervención. Por eso creo que el Tribunal Constitucional español ha perdido una inmejorable ocasión para contribuir a ese esfuerzo regional e internacional en la construcción del derecho a la verdad intentando aportar una respuesta que superara estas objeciones. La preocupación de la opinión mayoritaria por la necesidad de respetar el principio de reserva de jurisdicción del orden penal en la averiguación de delitos hubiera sido un buen punto de partida para una reflexión más general sobre el papel del Poder Judicial en esta materia, en lugar de traducirse en una conclusión absoluta de rechazo. Podría haberse explorado o, al menos, avanzado, en la idea de una intervención indirecta de los órganos judiciales en la declaración de la verdad jurídica por parte de la comisión creada por la Ley foral impugnada, a través de la función de revisión y control que pueden ejercer tanto sobre los actos de la Administración pública como de los particulares. Quizá hubiera sido posible, como defendí en las profusas deliberaciones, aportar una solución constitucional interpretativa para resolver las objeciones que se alzan contra las pretensiones de establecer una verdad jurídica por la comisión, de tal suerte que quedara salvaguardada la posibilidad de la impugnación judicial de sus decisiones por quienes tuvieran un interés legítimo para ello. Podrían haberse superado así, entrando en un terreno propicio a la ponderación jurídica, tanto las objeciones constitucionales relativas a la reserva jurisdiccional como las relacionadas con el déficit de garantías individuales de carácter procedimental. Estas observaciones, que trataban de llamar la atención sobre un mundo jurídico ignorado por la sentencia, no han merecido ninguna referencia en ella: esta es una de las razones por las que formulo el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Epílogo.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española de 1978 es el producto de un complejo proceso político para propiciar la transición hacia un régimen democrático desde una larga y dura dictadura militar. Un elemento fundamental en el consenso fundador de la nueva democracia española radicó en la aprobación del Real Decreto-ley 10/1976, de 30 de julio, sobre amnistía, y de la Ley 46/1977, de 15 de octubre, de amnistía. En aquel momento, la amnistía supuso una institución clave para despejar la incertidumbre de futuro y eliminar o resarcir los efectos derivados de las sanciones impuestas por la comisión de los delitos amnistiados. Entonces se desatendió acompañarla con medidas de reconocimiento de los derechos de las víctimas de los delitos amnistiados.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incipiente reconocimiento del derecho al resarcimiento y prestaciones estatales a las víctimas de la violencia terrorista durante el régimen constitucional de 1978 no se extendió ni subjetiva ni temporalmente a las víctimas de los delitos amnistiados en 1977. La preocupación por el reconocimiento del derecho de estas víctimas se retomó ya bien avanzado el actual régimen constitucional, pero de una manera poco integral. La Ley 32/1999, de 8 de octubre, de solidaridad con las víctimas del terrorismo, y la vigente Ley 29/2011, de 22 de septiembre, de reconocimiento y protección integral a las víctimas del terrorismo, ampliaron su aplicación temporal a los hechos acaecidos desde el 1 de enero de 1968 y 1 de enero de 1960, respectivamente. Con ello se posibilitó su potencial aplicación a determinadas víctimas de los delitos amnistiados en 1977. No obstante, su limitación a las víctimas de delitos terroristas determinaba que, por la propia naturaleza de estos delitos, solo era susceptible de aplicación, en su caso, a las víctimas de los delitos amnistiados cometidos por organizaciones opositoras al régimen.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52/2007, de 26 de diciembre, por la que se reconocen y amplían derechos y se establecen medidas en favor de quienes padecieron persecución o violencia durante la guerra civil y la dictadura —popularmente conocida como Ley de la memoria histórica— retomó la preocupación por el resarcimiento a las víctimas de los delitos amnistiados en 1977. Se reconoce el derecho al cobro de una indemnización en favor de personas fallecidas en defensa de la democracia durante el período comprendido entre el 1 de enero de 1968 y 31 de diciembre de 1977 (art. 10). De nuevo, consideraciones temporales, objetivas y su limitación a víctimas de la defensa de la democracia impedían apreciar en esta norma un suficiente tratamiento integral del reconocimiento de los derechos de la totalidad de las víctimas y de la totalidad de los delitos amnistiados.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foral impugnada en el presente recurso de inconstitucionalidad nacía también con la vocación de abordar en parte el reconocimiento de los derechos de algunas de las víctimas de los delitos amnistiados en 1977, al establecer como ámbito de aplicación la reparación de los daños personales causados en el contexto de violencia de motivación política desde el 1 de enero de 1950. Cualquier esfuerzo para hacer efectivo el derecho a la promoción de la verdad, la justicia, la reparación y las garantías de no repetición de las víctimas de los delitos amnistiados en 1977 forma todavía hoy parte esencial pendiente de la culminación del consenso constituyente en superación de una desatención que, tantos años después, debe ser superada en aras de la normal convivencia democrática. La declaración de inconstitucionalidad de esta norma no debe alejar la posibilidad de reforzar el pacto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superar los elementos de preocupación derivados de que la declaración de inconstitucionalidad (i) se ha basado en la creación de un novedoso principio que, en mi opinión, carece de fundamento constitucional; (ii) se hace contra la evidencia de la existencia de obligaciones internacionales de investigación extrajudicial de hechos delictivos no atributivas de responsabilidad; (iii) está en contradicción con el derecho a la promoción de la verdad, la justicia, la reparación y las garantías de no repetición de las víctimas; y, además, (iv) elude entrar en diálogo con recientes decisiones de este Tribunal que, para negar la actualización de la indemnizaciones en supuestos de víctimas mortales de delitos de terrorismo de grupos paraestatales ya durante el presente régimen constitucional, posibilitan acreditar, al margen de un proceso penal y mediante informes de inteligencia policial en procedimientos administrativos, la condición de responsable de un delito de pertenencia a un grupo terrorista de las víctimas. Esta acumulación de circunstancias, a buen seguro, merece una profunda consideración en la futura jurisprudencia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julio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Antonio Narváez Rodríguez, en relación con la Sentencia dictada en el recurso de inconstitucionalidad núm. 37-2016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el máximo respeto a la opinión mayoritaria de mis compañeros de Pleno, emito este Voto particular discrepante de la Sentencia aprobada, que ha estimado parcialmente el presente recurso de inconstitucionalidad, interpuesto por el Presidente del Gobierno contra la Ley Foral 16/2015, de 10 de abril, aprobada por el Parlamento de Navarra sobre “reconocimiento y reparación de las víctimas por actos de motivación política provocados por grupos de extrema derecha o funcionarios públicos”. En los siguientes apartados explico las razones de mi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línea argumental que sigue la Sentencia para llegar a esta decisión estimatoria parcial es la de entender que los preceptos de la norma legal de referencia, declarados inconstitucionales y nulos, vulneran los artículos 117 y 126 CE, toda vez que el órgano que aquella crea en su artículo 3, la denominada “Comisión de Reconocimiento y Reparación”, verdadero eje central sobre el que pivota todo el contenido, alcance y objetivos de la norma, tiene como misión la de investigar hechos que son constitutivos de delito, tarea esta que, según destaca en determinados pasajes de su fundamentación, únicamente corresponde a los órganos de la jurisdicción penal, al Ministerio Fiscal en el ejercicio de las funciones que le atribuye el artículo 124 CE y la Ley de enjuiciamiento criminal y, bajo la dirección de aquellos, a la policía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Votos particulares, igualmente discrepantes, emitidos a esta Sentencia por otros colegas del Pleno, se hace una descripción muy detallada de la normativa internacional, nacional y autonómica que responde a los mismos fines que la Ley Foral 16/2015, ahora declarada inconstitucional y nula en su mayor parte, por lo que, al igual que ellos, comparto en su plenitud la idea de que la finalidad de esta Ley no es otra que la de procurar la reparación de víctimas causadas por la acción de los colectivos que se indican en su rúbrica inicial. Sin embargo, no me voy a extender en este punto porque, con detallada exposición y rigurosa precisión técnica, así se ha recogido en los votos particulares de mis colegas, a los que me remito y hago mías también las consideraciones que se hacen en ellos sobre los fines reparadores a los que responden aquellas normas convencionales y legales.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desearía ahora centrar mi argumentación en el extremo que, a mi modo de ver, constituye el núcleo esencial de mi posición discrepante y que me llevó a la decisión de votar en contra de la tesis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 mi juicio, la Sentencia aprobada por la mayoría se asienta en consideraciones poco convincentes acerca del significado del concepto de “investigación penal”. Afirma, así, que, de acuerdo con el artículo 117 CE, la investigación de hechos constitutivos de delito no puede realizarse más que en el seno de los procesos penales y bajo la dirección y control de los órganos del Poder Judicial. La tesis de la Sentencia es que las facultades de investigación penal expresan el ejercicio de la función jurisdiccional, reservada en el artículo 117.3 CE a los jueces y magistrados que integran el Poder Judicial, si bien con la excepción de que también se atribuye dicha competencia investigadora al Ministerio Fiscal (art. 124 CE), en cuanto órgano integrado con autonomía funcional en el Poder Judicial. Y que la policía judicial también podrá asumir tales funciones investigadoras, siempre bajo la dirección y órdenes de jueces y fiscales (art. 126 CE), esto es, bajo el control y dirección de órganos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la Sentencia destaca que, en la Ley impugnada, “[s]e ha venido a establecer un procedimiento de investigación sustraído al Poder Judicial…” y que “[s]e interfiere así con el sistema de justicia penal constitucionalmente configurado y se menoscaba el principio de reserva de jurisdicción consagrado en el art. 117 CE, vinculado al adecuado funcionamiento de los órganos jurisdiccionales en el cumplimiento del propio y fundamental papel que la Constitución les atribuye”.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estos términos taxativos no son del todo exactos y, de ese planteamiento inicial de inexactitud, deriva la línea de argumentación posterior de toda la Sentencia, que no me parece convincente. En mi opinión, ligar, sin más, el desarrollo de la “investigación” de un hecho criminal al ejercicio de la jurisdicción supone incurrir en un error que ha sido determinante para la decisión final de este recurso. En realidad, si la investigación de un hecho criminal fuera, en sí misma, equivalente al ejercicio de la jurisdicción (art. 117.1 CE), la primera consecuencia sería la de que el Ministerio Fiscal no podría investigar hechos presuntamente delictivos, aunque constitucionalmente esta Institución aparezca regulada en el título VI del Poder Judicial y figure legalmente como integrada funcionalmente en dicho Poder Judicial (ex art. 2.1 de su Estatuto Orgánico), pues es claro que los fiscales no tienen, dentro de sus altas misiones constitucionales, las estrictamente jurisdiccionales de juzgar y hacer ejecutar lo juzgado, que son las que el artículo 117.3 CE atribuye al ejercicio de la potestad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en la tesis que, con apoyo en el artículo 117 CE, sostiene la Sentencia, la policía judicial tampoco podría disponer de competencias investigadoras, ni siquiera bajo la supervisión de jueces y fiscales, toda vez que tal labor no sería susceptible de encajar en esa simbiosis argumental que une investigación de hechos penales a jurisdicción penal. Sólo el juez de instrucción, en la concepción que contemplaba en sus inicios la vetusta Ley de enjuiciamiento criminal de 1882, en cuanto juez inquieto que se presentara en el lugar del delito y recogiera las piezas de convicción bajo la fe del secretario judicial, resultaría conforme al concepto de investigación de hechos delictivos que parece reflejar la Sentencia. Toda actuación investigadora de la policía sería a pura prevención, a la espera de la llegada del juez, que habría de ejercer su “jurisdicción investigadora” al examinar, por ejemplo, el “cuerpo del delito” en el lugar de los hechos, levantando la correspondiente acta.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parecer, el modelo constitucional de proceso penal no se ajusta a ese patrón, más propio del siglo XIX que de nuestros días, del que resta, eso sí, el esqueleto legislativo de un texto que, con el merecido respeto al progreso en garantías que significó en su momento la iniciativa de don Manuel Alonso Martínez, a día de hoy soporta un peso mayor del que merecen sus años. El modelo constitucional de investigación es el que impone la necesidad de preservar los derechos fundamentales sustantivos y procesales que pueden verse comprometidos en el curso de una indagación criminal. En ese modelo, desde luego, las investigaciones penales no las pueden llevar a cabo cualesquiera sujetos. Del artículo 126 CE (único precepto de los que menciona la Sentencia que se refiere a la investigación de delitos) se desprende que la Constitución contempla una restricción subjetiva en el ejercicio de las facultades investigadoras en el seno de los procesos criminales. Así suele ser en todas partes. Los funcionarios públicos que aprecien la posible existencia de indicios racionales de criminalidad en una acción u omisión sólo tienen iniciativa para dar el tanto de culpa a la autoridad pública que, en cada sistema procesal, esté configurada con ese específico cometido de investigarlo.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Ahora bien, a partir de esta idea inicial hay que tener en cuenta dos realidades fundamentales si no se quiere incurrir en un error conceptual, en el que, a mi modo de ver, sí que lo ha hecho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Como ya he anticipado, investigar en el seno de un proceso penal no implica ejercicio de la jurisdicción, en la idea en que así lo expresa el artículo 117.3 CE, como juzgar o hacer ejecutar lo juzgado, razón por la que la investigación penal y su dirección jurídica no tienen por qué ser judiciales. Es necesario que se investigue bajo garantía judicial, pero la investigación criminal y su dirección jurídica, de un lado, y el control jurisdiccional de su legalidad, de otro, son cosas distintas. Por ello, frente a lo que la Sentencia sostiene, la clave de posible inconstitucionalidad de la Ley impugnada no puede estar, en ningún caso, en que la investigación penal se haya de entender residenciada en el artículo 117 CE, lo que, a mi parecer, es completamente equívoco.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ha de tenerse en cuenta que, en el ámbito del proceso penal, ni la investigación, en sí misma, ni la dirección jurídica de esta son tareas de índole jurisdiccional. De hecho, en la inmensa mayoría de los ordenamientos procesales de los Estados de nuestro entorno cultural no son los jueces quienes investigan, sino la policía judicial bajo la dirección jurídica de la Fiscalía, cualquiera que sea la integración orgánica de esta institución en la estructura constitucional de cada Estado. En tales sistemas, el juez, actuando como tercero plenamente imparcial (que no está implicado en el buen fin de las tareas tendentes al esclarecimiento de los hechos), ejerce su jurisdicción cuando “juzga” contradictoriamente, de acuerdo con las alegaciones de las partes, acerca de la legalidad de la investigación llevada a cabo por otras autoridades públicas (Ministerio Fiscal y policía judicial), impidiendo que los materiales ilícitamente obtenidos por estas se incorporen al acervo probatorio.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“garantía judicial” de la investigación se ejerce, por ello y en esencia, a través de las llamadas “reglas de exclusión” de las que se sirve el órgano judicial (juez de garantías) para cerrar el acceso al juicio oral de los elementos de convicción obtenidos por la policía o el fiscal (en el ejercicio de sus funciones investigadoras y de preparación de la acción penal) que no hayan sido obtenidos con las garantías constitucionales y legales pertinentes. La garantía judicial supone un juicio ex post sobre la legalidad de la investigación llevada a cabo por autoridades no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tales sistemas los que no deben investigar son precisamente los jueces, ya que se ha de preservar su imparcialidad objetiva, esto es, su ajenidad al éxito de la tarea indagatoria. La garantía judicial ex post consiste en el llamado “juicio de acusación”, mediante el cual los jueces controlan el sustento fáctico y jurídico de la acusación que el fiscal pretende formular, de modo que sólo accedan a juicio oral las acusaciones que estén suficientemente fundadas, esto es, las que se basen en una prueba de cargo que, por su suficiencia y su perfecto acomodo a la legalidad, sea idónea para enervar el derecho a la presunción de inocencia. Esa función sí es jurisdiccional e implica juzgar, de acuerdo con las pretensiones y alegaciones contradictorias formuladas. Y ese modelo, generalmente implantado en nuestro entorno cultural, es perfectamente acorde con nuestro modelo constitucional de derechos fundamentales y de garantías constitucionales y procesales.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la investigación penal no supone per se el ejercicio de la jurisdicción porque no implica, en sí misma, juzgar ni hacer ejecutar lo juzgado (art. 117.3 CE), sino realizar las indagaciones precisas para encontrar los elementos de convicción que puedan servir para decidir acerca del ejercicio de la acción penal. Como esos elementos de convicción pueden llegar a transformarse en prueba (y con esa prueba puede llegar a enervarse la presunción de inocencia, con la consiguiente condena) es preciso que las autoridades que realizan la investigación cumplan, en su obtención, con todas las garantías exigidas por el ordenamiento jurídico. El cumplimiento de tales garantías está sujeto a tutela judicial. De este modo, el juez “juzga” contradictoriamente sobre la legalidad de una investigación en la que él mismo (como tercero imparcial) no está comprometido. Pero investigar no es, en sí mismo, juzgar. Que ambas funciones (investigadora y jurisdiccional) estén unidas en nuestro ordenamiento procesal vigente, siendo ejercidas por una misma figura (el juez de instrucción), no es lo habitual en el contexto internacional, siendo exclusivamente una opción del legislador ordinario que, como ha señalado este mismo Tribunal, no es la única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esa garantía judicial ex post se suman, eso sí, manifestaciones de “garantía judicial” que, por el particular rango de los derechos que están en juego, tienen carácter ex ante. En tales casos puntuales, es la propia Constitución la que exige autorización judicial previa para las intromisiones en el domicilio, en la correspondencia o en las comunicaciones. En esos supuestos, como en los otros, no se trata de que la garantía judicial consista en que sea el juez quien realice esas intromisiones por sí mismo (investigando los hechos), sino en que vele por la constitucionalidad y la legalidad de tales actos de injerencia, en este caso mediante un control que se verifica ex ante, sustanciándose mediante una autorización previa debidamente motivada.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frente a lo que señala la sentencia, no es nada anómalo, ni en modo alguno resulta contrario a la Constitución, que se atribuyan funciones investigadoras a quienes no ejercen jurisdicción. La equiparación investigación-ejercicio de la jurisdicción, de la que parte la sentencia, no puede en ningún caso ser la clave para abordar y resolver el problema que plantea este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la cuestión constitucional suscitada por la impugnación de esta Ley Foral 16/2015, alude a otro interrogante distinto, que habría podido enunciarse del siguiente tenor: ¿Es posible disponer legalmente la realización de determinadas investigaciones que, con un discurrir en muchos casos paralelo a las penales, pretendan esclarecer hechos previstos en la ley como delitos, con el objetivo de alcanzar fines no sancionadores, sin que estén provistas aquellas actuaciones de garantías suficientes?, entendiendo, a mi modo de ver, por garantías suficientes las que debieran caminar en un doble sentido: De una parte, contemplando un escenario de intervención judicial de control ex ante o ex post, para preservar los derechos de las personas que puedan resultar afectadas por aquellas investigaciones. Y, de otro lado, determinar con claridad las garantías legales imprescindibles para asegurar que no se produzcan interferencias inaceptables con procesos penales ya finalizados, que se estén sustanciando o que puedan llegar a iniciarse, como consecuencia de aquellas indagaciones.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así, que una reflexión más profunda sobre la esencia constitucional de los procesos penales y del papel que la garantía judicial tiene en ellos, habría llevado al Tribunal a la idea de que la investigación sobre hechos con posible relevancia penal no necesariamente forman parte del ejercicio de la jurisdicción, en el sentido en que así lo expresa el artículo 117.3 CE. En el proceso penal español, al margen de la supervivencia histórica del sistema de investigación criminal a cargo del juez de instrucción, no es esta, en los términos constitucionales expresados, una manifestación genuina del ejercicio de la jurisdicción, que se circunscribe a la de juzgar y hacer ejecutar lo juzgado en todo tipo de procesos, incluido, obviamente, el proceso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segunda idea que estimo fundamental es la siguiente: Investigar en el seno de un proceso penal no es lo mismo que indagar sobre un hecho criminal fuera del proceso penal, por lo que una investigación (histórica, periodística, técnica, científica o incluso, parlamentaria, como así ha sucedido y sucede en la actualidad en el seno de las Cortes Generales o de algunos parlamentos autonómicos) de hechos que puedan ser constitutivos de delito no tiene por qué ser realizada por ninguno de esos sujetos (policía, Ministerio Fiscal, jueces y tribunales), que son aludidos en el artículo 126 CE, ni tampoco para los fines que persigue el propio proceso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investigación que puedan llevar a cabo historiadores, periodistas, peritos científicos o parlamentarios, con los fines que son propios de sus actividades profesionales o representativas, para lo que podrán indagar en archivos, consultar datos, realizar cálculos o llegar a determinadas conclusiones, está dentro de la Constitución y amparada por esta, todo ello, claro está, dentro de los límites correspondientes y con las garantías que el texto constitucional y las leyes exigen; esto es lo realmente decisivo porque las investigaciones sobre hechos criminosos que no tengan relevancia penal siempre existirán, en función de los fines extrapenales que aquellas persigan. Y en este contexto es en el que hay que situar a la Ley Foral 16/2015.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problema que plantea esta Ley, y que, a mi modo de ver, ha sido eludido por la Sentencia, sobre la base de construir una forzada equiparación entre investigación de hechos criminales y jurisdicción, es el de los límites que tienen este tipo de investigaciones extrapenales. Sentado, pues, que no es la “investigación” una potestad jurisdiccional y que lo importante son las reglas de garantía que resultan desconocidas o postergadas, entiendo que nuestra atención habría debido centrarse en determinar qué reglas y garantías eran constitucionalmente exigibles, en atención a los fines heterogéneos que la Ley navarra atribuía a esta comisión de “Reconocimiento y Reparación” de víctimas y si la propia Ley respetó tales garantías y limitaciones. Sobre esta cuestión, que habría requerido una deliberación mucho más extensa, sólo haré unas breves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partir, en este punto, de que la propia Sentencia aprobada por la mayoría admite que una ley pueda crear y regular el funcionamiento de una comisión administrativa, que tenga como objetivo el de determinar el presupuesto de hecho de una tutela puramente resarcitoria o asistencial de personas que hayan sufrido daños derivados de la comisión de infracciones penales cometidas por determinados colectivos. Aun existiendo en nuestro país un sistema procesal penal que contempla la acumulación de acciones penales y civiles en un mismo proceso, también es preciso reconocer que, en la práctica forense, hay supuestos en los que no es posible llegar en el iter procedimental hasta el resultado final de una sentencia que fije los hechos, delimite las responsabilidades penales y establezca un resultado condenatorio, porque aquellos finalicen sin poder determinar los presupuestos necesarios para afirmar que una persona resulte acreedora, como víctima, de un resarcimiento como el que contempla la ley impugnada. Por ello, en otro cauce que no tiene por qué ser jurisdiccional sino incluso administrativo, podrán realizarse investigaciones sobre hechos criminosos con el único objetivo final de determinar el presupuesto de hecho previo al reconocimiento de la condición de víctima y el resarcimiento correspondiente.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aceptado recientemente, en su Auto 30/2017, de 27 de febrero, que se pueda denegar la indemnización a la familia de la víctima de un atentado cuando, respecto de esta y a través de elementos de convicción incorporados a un expediente administrativo ulteriormente controlado en sede judicial contencioso-administrativa, se llegó a la conclusión de que había sido miembro integrante de una organización terrorista, en un supuesto en que el proceso penal seguido contra aquel no pudo determinar esa pertenencia, por haber fallecido con anterioridad a la finalización de aquél, precisamente a causa del atentado cuya ampliación del resarcimiento indemnizatorio reclamaba su familia.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Auto de referencia, al plantearse el problema de si la decisión administrativa denegatoria de la ampliación indemnizatoria, ratificada en la vía judicial, por la pertenencia a una organización terrorista del fallecido, contravenía o no lo investigado en el proceso penal precedente, que no había llegado a concluir por su muerte, vino a declarar, a mi modo de ver acertadamente,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se plantea aquí no es, por tanto, si el procedimiento administrativo subsiguiente ha respetado o no un pronunciamiento previo de inocencia emanado de los Tribunales penales, sino si en defecto de procedimiento penal es posible afirmar, a los solos efectos de resolver sobre la indemnización pretendida, un determinado comportamiento del sujeto causante de la indemnización que, eventualmente, pudiera tener transcendencia penal; en este caso, su pertenencia a la organización terrorista ETA. Por tanto, el procedimiento administrativo no se puede en ningún caso calificar de “secuela directa”, o “consecuencia necesaria” del proceso penal previo”.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enjuiciado por el referido Auto la concesión del resarcimiento indemnizatorio dependió de la existencia de un hecho criminal que no pudo ser acreditado en el proceso penal correspondiente, pero tal circunstancia no impidió que, en el seno de otro procedimiento, administrativo en el caso de autos, se realizara una cierta actividad investigadora, tendente a acreditar la realidad de dicho hecho, sin que de ello se derivara vulneración alguna del orden constitucional (en este caso, del derecho a la presunción de inocencia). Así pues, con fines puramente extrapenales, pueden investigarse y llegarse a acreditar hechos constitutivos de delito fuera del proceso penal, con sujeción a una garantía judicial que consiste en la revisión de lo resuelto por el órgano administrativo competente, incluida, como es obvio, la constitucionalidad y legalidad de los materiales aportados al proceso, para acreditar el hecho controvertido; materiales que pueden resultar de una investigación que consista, a título de mero ejemplo, en la indagación de los contenidos de un archivo administrativo o de testimonios extraídos de la hemeroteca, para encontrar los documentos pertinentes con los que poder sustentar el reconocimiento de la condición de víctima y de su derecho a ser indemnizada.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 mi parecer, la Ley Foral 16/2015 impugnada tendría que haber sido examinada desde una perspectiva constitucional distinta a la abordada por la Sentencia. En concreto, debería haber sido enjuiciada desde la óptica de que, al margen de otras finalidades que pudieran derivarse de algunos de sus preceptos (los objetivos que delimitaba el art. 1.2 de la Ley), el fin primordial de la norma impugnada era el puramente resarcitorio o asistencial a personas o familiares de personas, especialmente respecto de hechos que ni han sido, ni son, ni pueden llegar a ser objeto de esclarecimiento en un proceso penal, además de los que, en su día, sí fueron objeto de un proceso con condena penal. Y, a partir de este inicial presupuesto y de la investigación de hechos criminales a realizar por la comisión de reconocimiento y reparación del artículo 3, determinar si la norma legal podía afectar a derechos fundamentales o a garantías de terceros (por ejemplo, permitiendo la identificación de posibles responsables de hechos que, en su día, no fueron enjuiciados ni sujetos a proceso), o si, analizando el conjunto de atribuciones que aquella confería a la comisión, aquel se limitaba a permitir únicamente la fijación de los presupuestos fácticos de los posteriores reconocimientos como víctimas.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punto realmente crucial en el examen de constitucionalidad era pues este. En mi opinión, no cabe descartar, sin más, como hace implícitamente la Sentencia, la existencia de las denominadas “comisiones de la verdad” en una democracia avanzada, a los efectos de esclarecer hechos eventualmente criminales que, por el juego de la prescripción, la amnistía o cualquier otra circunstancia, no puedan ya ser esclarecidos y determinados en el seno de una investigación penal, cuando es lo cierto que podrían tener, en algunos casos, la máxima trascendencia social, además de la personal y humana de cada víctima.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en el caso de autos la labor de este Tribunal era la de determinar los estándares de garantía (que probablemente habrían de aproximarse a las exigencias epistemológicas y jurídicas que rigen en los procesos penales) constitucionalmente exigibles para verificar que, en el caso de la comisión de reconocimiento y reparación de la Ley Foral 16/2015, cumpla la función social que puede justificar su existencia, abordando igualmente la catalogación que una regulación de ese tipo ha de tener en nuestro orden de distribución de competencias, lo que la sentencia no ha hecho. De ahí mi parecer discrepante con la misma, más allá del resultado final al que se haya llegado en el fallo, respecto del que no puedo aventurar ahora cuál hubiera sido mi decisión, de acuerdo o discrepancia con el mismo, si el juicio de constitucionalidad de la Ley hubiera discurrido por este eje discursivo y resolutorio que he expuesto en estas líneas.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julio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Cándido Conde-Pumpido Tourón a la Sentencia dictada en el recurso de inconstitucionalidad núm. 37-2016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del Tribunal, formulo Voto particular tanto a la fundamentación como al fallo de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en su mayor parte el recurso interpuesto contra la Ley Foral 16/2015, de 10 de abril, de reconocimiento y reparación de las víctimas por actos de motivación política provocados por grupos de extrema derecha o funcionarios públicos, pues considera que vulnera los artículos 117 y 126 CE, en la medida en que la comisión de reconocimiento y reparación regulada en su artículo 3 investigaría hechos que son constitutivos de delito, cuya investigación (y no solo su enjuiciamiento) correspondería a los órganos jurisdiccionales y, en su caso, al Ministerio Fiscal y, bajo la dirección de los anteriores, a la policía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el enjuiciamiento que lleva a cabo la Sentencia no tiene en cuenta el contexto jurídico internacional, estatal y autonómico en el que se inserta la Ley impugnada, al que me referí con detenimiento en la deliberación, y no aprecia correctamente su finalidad, que no es otra que la reparación de las víctimas. En consecuencia, incurre en el error de atribuirle de manera determinante una finalidad que no tiene, la averiguación de hechos delictivos, lo que conduce a una declaración de inconstitucionalidad y nulidad, que no comparto. A continuación expongo las razones de mi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Ley Foral se inserta en un cuerpo de principios y directrices del Derecho internacional humanitario, que, en contextos de justicia transicional, persiguen básicamente dos objetivos: el esclarecimiento a las víctimas, sus familiares y la sociedad en su conjunto de las circunstancias en las que se cometieron violaciones graves de los derechos humanos (lo que se conoce como “el derecho a la verdad”) y la reparación a las víctimas. Ese cuerpo de principios y directrices no constituyen, ciertamente, más que soft law, pero eso no les priva de valor hermenéutico vía artículo 10.2 CE a la hora de interpretar los preceptos constitucionales que se proyectan como parámetro de constitucionalidad sobre la acción del legislador, pues la interpretación de este Tribunal sobre el elenco de instrumentos internacionales que pueden desplegar eficacia hermenéutica vía artículo 10.2 CE ha sido siempre muy flexible y no ha excluido a los actos jurídicos no vinculantes.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principal instrumento jurídico-internacional a este respecto son los “principios y directrices básicos sobre el derecho de las víctimas de violaciones manifiestas de las normas internacionales de derechos humanos y de violaciones graves del derecho internacional humanitario a interponer recursos y obtener reparaciones”, aprobados por una resolución de la Asamblea General de la Naciones Unidas en diciembre de 2005. En estos principios se afirma que “una persona será considerada víctima con independencia de si el autor de la violación ha sido identificado, aprehendido, juzgado o condenado”, y se señala que “los Estados concederán reparación a las víctimas por las acciones u omisiones que puedan atribuirse al Estado y constituyan violaciones manifiestas de las normas internacionales de derechos humanos o violaciones graves del derecho internacional humanitario”. Todo este cuerpo de principios y directrices está en el origen de las “Comisiones de la Verdad” establecidas en Estados que han pasado por experiencias dictatoriales, de guerra civil o de apartheid. Es evidente que la Comisión de Reconocimiento y Reparación que establece la Ley Foral impugnada, y sobre la que recaen las graves tachas de inconstitucionalidad que la Sentencia aprecia, toma rasgos de esas “Comisiones de la Verdad”.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Las premisas de la fundamentación de la declaración de inconstitucionalidad se construyen a espaldas también de la propia legislación estatal y autonómica, que han establecido similares mecanismos de reparación a las víctimas, que, de aceptarse la tesis de la Sentencia, incurrirían en los mismos motivos de inconstitucionalidad. Aludiré a algunas normas que integran el ordenamiento jurídico estatal y foral y que son suficientemente ilustrativas de lo que señalo: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Ley 52/2007, de 26 de diciembre, por la que se reconocen y amplían derechos y se establecen medidas en favor de quienes padecieron persecución o violencia durante la guerra civil y la dictadura (conocida como “Ley de memoria histórica”) tiene como objetivo: “reconocer y ampliar derechos a favor de quienes padecieron persecución o violencia, por razones políticas, ideológicas, o de creencia religiosa, durante la Guerra Civil y la Dictadura, promover su reparación moral y la recuperación de su memoria personal y familiar, y adoptar medidas complementarias destinadas a suprimir elementos de división entre los ciudadanos, todo ello con el fin de fomentar la cohesión y solidaridad entre las diversas generaciones de españoles en torno a los principios, valores y libertades constitucionales”. Entre otros derechos, se reconoce “el derecho a obtener una declaración de reparación y reconocimiento personal a quienes durante la Guerra Civil y la Dictadura padecieron los efectos de las resoluciones a que se refieren los artículos anteriores” (art. 4). Esta previsión ha sido desarrollada por el Real Decreto 1791/2008, de 3 de noviembre, que establece el procedimiento y el organismo competente para expedir dicha declaración (División de Tramitación de Derechos de Gracia y otros Derechos, dependiente del Ministerio de Justicia). En suma, un órgano administrativo es competente para averiguar hechos que en su día pudieron ser constitutivos de delitos. Ese órgano administrativo tiene potestades similares a las de la comisión navarra de reconocimiento y reparación. Según el artículo 7 del citado Real Decreto 1791/2008, “la tramitación y resolución de este procedimiento seguirá lo previsto en la Ley 30/1992, de 26 de noviembre, con las siguientes especialidades: a) En la instrucción del expediente, el instructor podrá solicitar de los órganos, organismos públicos y resto de entidades de derecho público de la Administración General del Estado así como de cualesquiera otras entidades o instituciones privadas, aquella información que pueda ser necesaria para la resolución del procedimiento. Estos órganos, organismos y entidades o instituciones tendrán la obligación de facilitar la información requerida en el plazo máximo de dos meses desde la recepción de la solicitud, mediante certificaciones, extractos, informes o copias autenticadas de los documentos, de acuerdo con sus propias normas organizativas”. El artículo 3.6 de la Ley Foral contiene una disposición muy similar: “Todas las entidades públicas y personas privadas relacionadas con el cumplimiento de los objetivos de la Comisión habrán de prestarle la colaboración que les sea requerida. A este respecto, suministrarán, en tiempo y forma, todos los datos y la colaboración del personal técnico que les sean requeridos y, en caso de que sean citadas, comparecerán personalmente o mediante representante autorizado ante la Comisión para responder directamente a los requerimientos de información. La Comisión podrá mantener las relaciones que estime necesarias con cualquier autoridad o sus agentes, así como intercambiar informaciones y recibir las colaboraciones de organismos y entidades públicas o privadas”. Además, la Ley 52/2007 contempla amplias facultades de la Administración pública para identificar y localizar a aquellas víctimas que se encuentran desaparecidas.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52/2007, no solo se ocupa de las víctimas de la guerra civil, también prevé indemnizaciones especiales para las personas fallecidas en defensa de la democracia durante el período comprendido entre el 1 de enero de 1968 y 31 de diciembre de 1977 (art. 10) o para quienes sufrieron prisión como consecuencia de los supuestos contemplados en la Ley 46/1977, de 15 de octubre, de amnistía (art.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Desde la promulgación de la primera Ley general de atención a las víctimas del terrorismo (1999) hasta la Ley vigente en la actualidad, la Ley 29/2011, de 22 de septiembre, de reconocimiento y protección integral a las víctimas del terrorismo, los poderes públicos españoles vienen satisfaciendo de forma directa e inmediata la atención y la reparación de las víctimas del terrorismo, no solo como consecuencia de una condena penal firme por hechos que ocurrieron en el pasado (subrogándose en la responsabilidad civil derivada del delito), sino también con anterioridad incluso a la determinación penal de los hechos y a la fijación de responsabilidades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artículo 4 del Reglamento de la Ley 29/2011, de 22 de septiembre, de reconocimiento y protección integral a las víctimas del terrorismo (aprobado por el Real Decreto 671/2013, de 6 de septiembre) permite acreditar la condición de víctima por dos procedimientos: el primero, por sentencia firme que reconozca el derecho a ser indemnizado en concepto de responsabilidad civil por los hechos y daños contemplados en el ámbito de aplicación de la Ley; y el segundo, “sin mediar tal sentencia, [cuando] se hubiesen llevado a cabo las oportunas diligencias judiciales o la incoación de los procesos penales para el enjuiciamiento de los delitos, en cuyo caso la condición de víctima o derechohabiente, la entidad de los daños sufridos, la naturaleza de los actos o hechos causantes y los demás requisitos legalmente exigidos podrán acreditarse ante la Administración General del Estado por cualquier medio de prueba admisible en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términos similares, la Ley Foral 9/2010, de 28 de abril, de ayuda a las víctimas del terrorismo establece que para acogerse a lo dispuesto en su regulación, uno de los requisitos imprescindibles es que los daños producidos sean consecuencia de un acto terrorista. Pues bien, “[d]icha condición la determinarán las fuerzas y cuerpos de seguridad del Estado o las respectivas sentencias judiciales, si así las hubiera, o bien por resolución de la Administración competente en la que se determine expresamente dicha calificación” [art. 5.1 a)]. El artículo 1 de la citada Ley Foral precisa que, cuando los actos no hayan sido reivindicados por grupos u organizaciones terroristas, bastará “que, de una interpretación armónica de los hechos antecedentes, coetáneos o posteriores, pueda deducirse racionalmente que los daños se han causado por tal actividad terrorista y así se determine en la forma prevista en el artículo 5.1 a)”, antes mencionado.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mencionadas medidas legislativas no serían constitucionalmente viables según el razonamiento simplificador que realiza la Sentencia de lo que significa averiguar o determinar unos hechos con una finalidad exclusivamente reparadora y asistencial, en el sentido de que solo la policía judicial (art. 126 CE) podría investigar bajo la dirección de jueces y fiscales (art. 124 CE) y que solo el poder judicial podría juzgar esos hechos (art. 117 CE), y que solo entonces, una vez fijada la condición de víctima en una resolución penal firme, los poderes públicos estarían constitucionalmente facultados, en su caso, para emprender acciones reparadoras con respecto a esas personas. Como se aprecia, ninguno de los procedimientos administrativos previstos en las citadas normales legales se agota en una simple verificación de una previa actividad judicial, que es la única función que el Abogado del Estado sostiene en su impugnación que podría llevar a cabo la Comisión de Reconocimiento y Reparación y lo que, en último término, la Sentencia reprocha a dicha comisión: no meramente que proceda a reconocer la condición de víctima y a fijar los modos de reparación del daño causado, “sino que ello se haga a resultas de una investigación y fijación extrajudiciales de hechos que pudieran ser delictivos y cuya verificación quedaría acreditada”.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Puedo aceptar que se considere que la Ley Foral objeto de impugnación contiene aspectos mejorables desde un punto de vista técnico —lo que constituye una cuestión ajena a nuestra jurisdicción—, e incluso que alguna disposición podría ser objetable desde un punto de vista constitucional. Pero discrepo radicalmente del argumento principal que utiliza la Sentencia para fundamentar la grave declaración de inconstitucionalidad y nulidad que pronuncia sobre la Comisión de Reconocimiento y Reparación.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declaración de inconstitucionalidad y nulidad parcial de la Ley Foral 16/2015 se fundamenta en la atribución a la Comisión de Reconocimiento y Reparación de una finalidad o de una potestad determinante que, a mi juicio, aquella Ley no contempla. La Ley Foral no atribuye a la Comisión “la potestad de investigar y apreciar por sí mismo, al margen del Poder Judicial y sin vocación alguna a la institución del proceso, hechos en apariencia delictivos”. Su objetivo es la reparación de las víctimas por actos de motivación política provocados por grupos de extrema derecha o funcionarios públicos, para lo que previamente las autoridades competentes deberán identificarlas de alguna manera con los datos disponibles o que se puedan obtener a través de procedimientos administrativos compatibles con los principios y normas del Estado de Derecho. Lo que es “indispensable” y “presupuesto del reconocimiento de la condición de víctima” no es “una cierta indagación sobre la autoría”, como sostiene la Sentencia, sino un cierto esclarecimiento de los hechos, en la medida necesaria para establecer la condición de víctima de una persona; tarea que, como tal, no es ajena a la esfera de funciones propias de la Administración, como se pone de manifiesto en diversos sectores de su actividad, y acreditan suficientemente los ejemplos mencionados más arriba.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interpretación sistemática de la Ley Foral, a la luz del contexto jurídico internacional, estatal y autonómico arriba aludidos, debería haber bastado para alcanzar la conclusión de que la Ley Foral no persigue la averiguación de hechos delictivos para la determinación de sus autores, sino que, a la inversa, parte de unos hechos objetivamente delictivos para identificar a las víctimas. La Ley Foral incorpora una disposición que, a este respecto, resulta clave para su correcta interpretación y que, inexplicablemente, la Sentencia soslaya en su juicio de inconstitucionalidad. El artículo 3.1 afirma que la fijación e investigación de los hechos se hará con base en instrumentos internacionales homologados, como el protocolo de Estambul, “al margen de toda interferencia en el plano penal”, a lo que añade: “En caso de que no existiera una sentencia aclaratoria sobre la autoría de los hechos, se determinará de forma veraz y coherente una interpretación que esclarezca lo sucedido y así se determinen las personas beneficiarias de los derechos contemplados en esta ley foral”. Por lo tanto, con mejor o peor técnica jurídica expresamente se señala que la averiguación de los hechos, en primer lugar, procederá únicamente cuando no exista una sentencia aclaratoria sobre la autoría de esos hechos; en segundo lugar, que no perseguirá determinar la autoría de los hechos, ni siquiera “una cierta indagación sobre la autoría”, como le imputa la Sentencia, sino solo “una interpretación que esclarezca lo sucedido”; y, por último, que todo ello tiene el solo objetivo de determinar “las personas beneficiarias de los derechos contemplados en esta ley foral”.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Incluso dando por bueno, a efectos dialécticos, el argumento único en el que se apoya la declaración de inconstitucionalidad y nulidad, considero que su aplicación a la regulación enjuiciada prescinde de que la Ley Foral se aplica a hechos posteriores a 1950, y no tiene en cuenta, por tanto, en su fundamentación, que una parte significativa de esos hechos no fueron debidamente investigados en su día, posiblemente ni denunciados, y en la actualidad estarían o bien prescritos o bien vedados a la investigación penal por la legislación de amnistía, por lo que en tales supuestos no podría hablarse de consecuencias penales. Es evidente que, en tales supuestos, no vale el argumento central de la Sentencia sobre la preeminencia de la jurisdicción penal en la investigación y persecución de conductas que fueran delictivas ni el de que la fijación de hechos delictivos por parte de la Comisión no eliminaría las eventuales consecuencias penales de tales hechos, ni el de que se trataría de “un proceso de investigación sustraído al Poder Judicial, que podría desplegarse incluso en caso de resoluciones judiciales firmes”. En efecto, en los referidos supuestos no existe posibilidad alguna de que la jurisdicción penal determine algún día la autoría de los hechos o sus consecuencias penales, por lo que la declaración de inconstitucionalidad y nulidad de la Ley aboca a un callejón sin salida, a una situación incompatible con el Derecho internacional humanitario y con el carácter social del Estado de Derecho que proclama la Constitución (art. 1.1): una situación de imposibilidad para los poderes públicos de reparar a las víctimas de unos hechos graves de motivación política ocurridos en el pasado con el argumento de que esos hechos no se pueden esclarecer penalmente y tampoco administrativamente, a los efectos limitados de identificarlas y determinar su condición de víctimas.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legislación de amnistía cierra el paso a que en el futuro se produzcan consecuencias jurídicas desfavorables para los responsables de las conductas delictivas realizadas en un determinado periodo de tiempo de nuestra historia, pero de ahí no deriva un pretendido “derecho al olvido”, ni impide que el Estado o las Comunidades Autónomas puedan desplegar una acción administrativa de reparación moral y económica de quienes las sufrieron, pudiendo acreditarse los hechos, en la medida de lo necesario para la identificación de las víctimas, fuera del proceso penal, por los medios generalmente admitidos en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julio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la Magistrada doña María Luisa Balaguer Callejón a la Sentencia dictada en el recurso de inconstitucionalidad núm. 37-2016, al que se adhiere el Magistrado don Fernando Valdés Dal 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reflejada en la Sentencia, formulo el presente Voto, dejando constancia de los argumentos de mi posición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declara la inconstitucionalidad parcial de la Ley Foral 16/2015, de 10 de abril, de reconocimiento y reparación de las víctimas por actos de motivación política provocados por grupos de extrema derecha o funcionarios públicos. Para ello argumenta que dicha Ley vulnera el artículo 117 CE al determinar que la comisión de reconocimiento y reparación regulada en su artículo 3 investigue hechos que son constitutivos de delito, lo que sólo correspondería a los órganos jurisdiccionales y, en su caso, al Ministerio Fiscal y a la policía judicial. Señala la Sentencia que lo que se discute no es que se reconozca la condición de víctima, sino que sea la comisión la que lleve a cabo una indagación y verificación de hechos, en principio, delictivos. Entiende que la potestad de declarar la existencia de hechos constitutivos de delito y de determinar su autoría corresponde, en exclusiva, a los jueces y tribunales en el ejercicio de la función jurisdiccional, sin que sea posible que en nuestro Estado de Derecho estas actuaciones se puedan realizar más que bajo la dirección o el control inmediato del Poder Judicial y por el Ministerio Fiscal. En consecuencia, considera que se suplanta al Poder Judicial en la averiguación del delito y en el descubrimiento del delincuente, con el riesgo añadido de conculcar derechos fundamentales de todos cuantos pudieran verse sometidos o expuestos al escrutinio de la Comisión y a su fijación de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aprobada por la mayoría se basa en lo que considero un análisis erróneo de esta norma, que, en ningún caso, pretende suplantar al poder judicial en la persecución y castigo de los delitos, sino simplemente, determinar la condición de víctima mediante la comprobación de los hechos alegados en las solicitudes.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ahí que la norma no sea contraria al artículo 117 CE, cuyo apartado tercero atribuye en exclusiva a los juzgados y tribunales determinados por las leyes la potestad de juzgar y hacer ejecutar lo juzgado en todo tipo de procesos. Aunque ello es cierto, de ahí no deriva que, en relación con cualesquiera hechos que puedan ser constitutivos de delito, sólo los jueces y tribunales, así como el Ministerio Fiscal, puedan realizar labores de investigación con la colaboración de la policía judicial (art. 126 CE). Lo que sí, indudablemente, corresponde a los órganos jurisdiccionales es el ejercicio del ius puniendi del Estado en el ámbito penal, pero eso no significa que solo los órganos jurisdiccionales puedan llevar a cabo tareas de investigación de hechos que resulten presuntamente delictivos. Así, por ejemplo, en la Cortes Generales y en las Asambleas autonómicas se constituyen frecuentemente comisiones de investigación dirigidas, en muchos casos, a investigar y dilucidar hechos que, prima facie, podrían ser constitutivos de delito (como casos de corrupción en determinados partidos políticos), con objeto de exigir las correspondientes responsabilidades políticas, y que, en el caso de las Cortes Generales, están expresamente contempladas en el artículo 76.1 CE, con una salvedad análoga a la que se establece en el artículo 3.1 de la Ley Foral en cuanto a la salvaguarda de las competencias de los tribunales y de sus resoluciones. En la misma línea de actuación, las Administraciones públicas efectúan en muchas ocasiones investigaciones acerca de hechos ocurridos en su seno, o en relación con su parcela de actividad, que pudieran ser contrarios a las normas administrativas o que presentan claros visos de irregularidad, pudiendo llegar a constatar la existencia de indicios de criminalidad (las inspecciones de la Agencia Tributaria son un claro ejemplo), en cuyo caso, se procede a dar traslado al Ministerio Fiscal o al órgano jurisdiccional competente de las investigaciones realizadas para que puedan llevar a cabo la tarea que les incumbe en exclusiva de ejercer el ius puniendi del Estado. Esta misma situación se puede dar en el seno de una empresa privada, cuando el empleador investigue conductas de algún empleado que pudieran merecer una actuación disciplinaria, y se encuentre con hechos que constitutivos de delito. Tampoco son extrañas las investigaciones llevadas a cabo lícitamente por investigadores privados o por periodistas, en el ejercicio de su labor, sobre hechos que pudieran ser constitutivos de delito (de hecho, más de un caso de corrupción de los que han acabado en condena penal, han traído causa de una labor periodística de investigación previa). Incluso las fuerzas de orden público realizan investigaciones para comprobar el carácter delictivo de ciertos hechos, antes de dar cuenta a los órganos jurisdiccionales.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esa concepción maximalista de la jurisdicción penal que desarrolla la Sentencia, en el sentido de que sólo aquélla puede llevar a cabo labores de averiguación de hechos delictivos, es insostenible, porque, aparte de que no podría tener lugar ninguna de las actuaciones de investigación a las que me he referido en cuanto hubiera el más mínimo atisbo de delito, ello supondría, a los efectos que aquí interesan, que, salvo que haya una sentencia penal previa, nunca se podría indemnizar a las víctimas de hechos ocurridos en el pasado, con lo cual, sería inconstitucional todo el sistema de indemnización y reconocimiento a las víctimas de la guerra civil, del franquismo y del terrorismo, respecto de hechos que ya no pueden ser perseguidos por la jurisdicción penal, sea debido a la prescripción del delito o a otras circunstancias.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perder de vista, en este sentido, que, según su artículo 2.1, la Ley Foral impugnada se dirige a reparar los daños graves sufridos en el contexto de violencia de motivación política desde el 1 de enero de 1950. Siendo ello así, si nos atenemos al discurso articulado en la Sentencia, nunca podrían ser reparados los daños producidos por hechos respecto de los cuales haya prescrito la acción penal, ni aquellos que quedaron regulados en la Ley de amnistía de 1977. Es decir, que una inmensa mayoría de víctimas no podrían obtener el reconocimiento y la reparación porque los órganos jurisdiccionales penales se verían impedidos de actuar en tales supuestos, ya que la Ley Foral se refiere a hechos que no serían perseguibles penalmente.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soslayar un dato esencial que la Sentencia de la que discrepo parece relativizar o ignorar: aquí no hay persecución penal de una actuación determinada, sino que, ante la solicitud de reparación de personas que se consideran víctimas en los términos definidos en la Ley, es necesario realizar una investigación de unos hechos que resulta imprescindible para poder determinar la efectiva condición de víctimas de los solicitantes, aspecto con el que dicha investigación presenta una relación mediata. No se trata de descubrir al delincuente; no es esa la finalidad de la investigación (la Ley Foral ni menciona este extremo). Y, por supuesto, a pesar de lo que se afirma en la Sentencia, no se trata de hacerlo ni al margen del Poder Judicial, ni con suplantación de la función jurisdiccional de averiguación de los delitos, ni a pesar de que haya una sentencia judicial previa; la Ley Foral contiene una previsión específica en tal sentido, al disponer en su artículo 3.1 que la investigación de los hechos se hará “al margen de toda interferencia en el plano penal”. Y cuando el artículo 3.1 dispone que “en caso de que no existiera una sentencia aclaratoria sobre la autoría de los hechos, se determinará de forma veraz y coherente una interpretación que esclarezca lo sucedido y así se determinen las personas beneficiarias de los derechos contemplados en esta Ley Foral”, no quiere decir, como señala la Sentencia, que se apodera a la comisión para realizar más averiguaciones y llegar a nuevas conclusiones sobre hechos que fueron ya objeto de resolución judicial firme, sino que lo que la Ley Foral quiere decir, aunque sea con defectuosa enunciación técnica, es que, si no hay una sentencia judicial previa en la que resulten constatados los hechos denunciados, la comisión tendrá que interpretar esos hechos para esclarecer lo sucedido.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apuntado anteriormente, la labor de investigación que, según la Sentencia de la que disiento, sólo pueden llevar a cabo los órganos jurisdiccionales del orden penal, están efectuándola desde hace tiempo tanto el Ministerio del Interior como las comisiones de memoria histórica que se han constituido en todo el territorio español. A modo de ejemplo, se pueden citar, en primer lugar, el supuesto de las indemnizaciones establecidas en el artículo 10 de la Ley 52/2007, de 26 de diciembre, por la que se reconocen y amplían derechos y se establecen medidas en favor de quienes padecieron persecución o violencia durante la guerra civil y la dictadura. Las solicitudes se instruyen por la denominada comisión de evaluación que, de acuerdo con el artículo 7 del Real Decreto 1803/2008, de 3 de noviembre (por el que se regulan las condiciones y el procedimiento para el abono de las indemnizaciones reconocidas en la Ley 52/2007, de 26 de diciembre, a favor de personas fallecidas o con lesiones incapacitantes por su actividad en defensa de la democracia), “realizará de oficio las actuaciones que estime pertinentes para la comprobación de los hechos o datos alegados. A tal efecto, a fin de esclarecer los hechos causantes del fallecimiento o de las lesiones y contribuir a la determinación del nexo causal, se podrán recabar asimismo los antecedentes, datos o informes que pudieran constar en los servicios policiales, autoridades gubernativas y órganos jurisdiccionales, así como en otros registros donde pudiera haber quedado constancia de los mismos”. Lo mismo ocurre con las indemnizaciones contempladas en la Ley 29/2011, de 22 de septiembre, de reconocimiento y protección integral a las víctimas del terrorismo, pues, según el artículo 51 de su Reglamento (aprobado por Real Decreto 671/2013, de 6 de septiembre), el Ministerio del Interior, en la instrucción de los procedimientos a que den origen las solicitudes de indemnización de las víctimas, “podrá recabar del Instituto Nacional de la Seguridad Social del Ministerio de Empleo y Seguridad Social, de la Dirección General de Costes de Personal y Pensiones Públicas del Ministerio de Hacienda y Administraciones Públicas y de la Dirección General de Personal del Ministerio de Defensa los datos correspondientes al reconocimiento de pensiones extraordinarias por delitos de terrorismo que afecten al solicitante. Igualmente, podrá solicitar la información que precise para sustanciar de forma adecuada el procedimiento”, y, asimismo, “podrá solicitar a las autoridades policiales, a las autoridades consulares, al Ministerio Fiscal, a los órganos jurisdiccionales, a los órganos autonómicos competentes en materia de atención a víctimas del terrorismo, así como a las autoridades sanitarias, con el consentimiento previo del interesado, la información que precise para sustanciar de forma adecuada el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de admitirse la tesis sustentada en la Sentencia, todas estas actuaciones tendentes a la concesión de indemnizaciones previstas en leyes estatales no podrían llevarse a cabo en ningún caso porque no contemplan la intervención de los órganos jurisdiccionales del orden penal en la determinación de los hechos que se encuentran en el origen del derecho de las víctimas a solicitarlas; hechos que, al igual que ocurre aquí, tienen la condición de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llamar también la atención acerca de la preocupación de la Sentencia por el hecho de que en la investigación y fijación de los hechos por parte de la Comisión de Reconocimiento y Reparación se identifiquen como posibles autores de los mismos a personas determinadas o a otras cuya identidad resulte determinable a partir de lo actuado, “con la infracción de las mínimas garantías procesales exigibles”, y con el riesgo “de conculcar derechos fundamentales de todos cuantos pudieran verse sometidos o expuestos al escrutinio de la Comisión y a su ‘fijación… de los hechos’”, todo ello sin intervención de los órganos jurisdiccionales.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al optar por esta línea argumental, la Sentencia se desarrolla eludiendo por completo el examen de la cuestión desde la perspectiva de los derechos humanos y de la noción del “derecho a la verdad”, desarrollada dentro de ellos, como derecho de las víctimas y de las sociedades a conocer la realidad de lo sucedido, y que se asienta sobre una serie de principios asumidos en el seno de Naciones Unidas, enfoque del que la Sentencia ha prescindido. A tal efecto, es importante recordar las actuaciones esenciales que se han desarrollado en torno al “derecho a la verdad” bajo el impulso de Naciones Unidas y, especialmente, por el Consejo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hay que destacar el informe presentado por Diane Orentlicher (experta independiente encargada de actualizar el conjunto de principios para la lucha contra la impunidad) el 8 de febrero de 2005 a la Comisión de Derechos Humanos, sobre “conjunto de principios actualizado para la protección y la promoción de los derechos humanos mediante la lucha contra la impunidad”. En dicho informe, entre otros principios, se recoge el derecho inalienable a conocer la verdad que tiene cada pueblo, acerca de los acontecimientos sucedidos en el pasado en relación con la perpetración de crímenes aberrantes y de las circunstancias y los motivos que llevaron, mediante violaciones masivas o sistemáticas, a la perpetración de esos crímenes (principio 2), así como el correlativo deber del Estado de recordar, para preservar los archivos y otras pruebas relativas a violaciones de los derechos humanos y el derecho humanitario y para facilitar el conocimiento de tales violaciones (principio 3). Asimismo, independientemente de las acciones que puedan entablar ante la justicia, se reconoce el derecho imprescriptible de las víctimas y sus familias a conocer la verdad acerca de las circunstancias en que se cometieron las violaciones y, en caso de fallecimiento o desaparición, acerca de la suerte que corrió la víctima (principio 4), incumbiendo a los Estados adoptar las medidas adecuadas para hacer efectivo el derecho a saber, que pueden incluir las medidas necesarias para garantizar el funcionamiento independiente y eficaz del Poder Judicial así como procesos no judiciales que complementen la función del Poder Judicial, refiriéndose específicamente al beneficio que para las sociedades que han experimentado esas situaciones pueden suponer la creación de una comisión de la verdad u otra comisión de investigación con objeto de establecer los hechos relativos a esas violaciones como manera de cerciorarse de la verdad e impedir la desaparición de pruebas (principio 5). En particular, se establecen las garantías que debe reunir la creación de las comisiones de investigación, apoyada en amplias consultas públicas y con el objeto particular de garantizar el reconocimiento de partes de la verdad que anteriormente se negaban (principio 6), garantías entre las que se encuentran el establecimiento mediante procedimientos que garanticen su independencia, imparcialidad y competencia (principio 7), la definición clara de su mandato para evitar conflictos de competencia, de acuerdo con el principio de que la finalidad de las comisiones no consistirá en reemplazar a la justicia, tanto civil o administrativa como penal, si bien queda claro, entre otros aspectos, que estarán facultadas para investigar todas las formas de violación de los derechos humanos y del derecho humanitario, y que sus investigaciones se referirán a todas las personas acusadas de presuntas violaciones de los derechos humanos y/o del derecho humanitario, tanto si las ordenaron como si las cometieron, si fueron autores o cómplices, y tanto si se trata de agentes del Estado o de grupos armados paraestatales o privados relacionados de algún modo con aquél (principio 8). El informe se refiere también a las garantías relativas a las personas acusadas (principio 9), que incluyen la corroboración previa de la información que las implique antes de dar a conocer su nombre públicamente, y el derecho a ser escuchadas o, al menos, convocadas con tal fin y tener la posibilidad de exponer su versión de los hechos en una audiencia convocada por la comisión mientras realiza su investigación, o de incorporar al expediente un documento equivalente a un derecho de réplica. Aparte de las garantías relativas a las víctimas y los testigos (principio 10), se establecen otros principios que faciliten el cumplimiento de su función por las comisiones, tales como contar con recursos adecuados (principio 11), y las medidas tendentes a la preservación de los archivos y a facilitar su consulta no sólo por parte de los Tribunales sino también por las comisiones extrajudiciales de investigación (principios 14 a 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Junto a medidas restrictivas justificadas por la lucha contra la impunidad, tales como las restricciones a la prescripción de una infracción penal, que no podrá correr durante el periodo en que no existan recursos eficaces contra esa infracción, y la previsión de que la prescripción no se aplicará a los delitos graves conforme el Derecho internacional que sean por naturaleza imprescriptibles (principio 23), o las que se refieren a la amnistía (principio 24), al derecho de asilo (principio 25), a la extradición y el non bis in idem (principio 26), a las justificaciones que puedan vincularse a la obediencia debida (principio 27), sobre divulgación o sobre arrepentidos (principio 28) y las restricciones a la competencia de los tribunales militares (principio 29), el informe recoge también el derecho a obtener la reparación en su apartado IV. Toda violación de un derecho humano da lugar a un derecho de la víctima o sus derechohabientes a obtener reparación, el cual implica el deber del Estado de reparar y el derecho de dirigirse contra el autor (principio 31). La reparación podrá llevarse a cabo tanto por la vía penal, como por la civil, administrativa o disciplinaria, otorgando a toda víctima la posibilidad de ejercer un recurso accesible, rápido y eficaz, que incluirá las restricciones impuestas a la prescripción por el principio 23. También pueden proporcionarse reparaciones mediante programas, basados en medidas legislativas o administrativas, financiados por fuentes nacionales o internacionales, dirigidos a individuos y comunidades (principio 32). El derecho a obtener reparación deberá abarcar todos los daños y perjuicios sufridos por las víctimas, y comprenderá medidas de restitución, indemnización, rehabilitación y satisfacción según lo que establece el Derecho internacional (principio 34). Por último, se puede destacar que el principio 36 impone a los Estados el deber de adoptar todas las medidas necesarias, incluidas reformas legislativas y administrativas, para procurar que las instituciones públicas se organicen de manera que aseguren el respeto por el estado de derecho y la protección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Resolución 2005/66 de la Comisión de Derechos Humanos, aprobada el 20 de abril de 2005, sobre el derecho a la verdad, entre otras disposiciones, reconoció “la importancia de respetar y garantizar el derecho a la verdad para contribuir a acabar con la impunidad y promover y proteger los derechos humanos”; acogió con satisfacción “la creación en varios Estados de mecanismos judiciales específicos, así como otros mecanismos extrajudiciales, como las comisiones de la verdad y la reconciliación, que complementan el sistema judicial, para investigar las violaciones de los derechos humanos y del derecho internacional humanitario, y valora la preparación y publicación de los informes y decisiones de esos órganos”; alentó a los Estados interesados a difundir, aplicar y vigilar la aplicación de las recomendaciones formuladas por mecanismos extrajudiciales como las comisiones de la verdad y la reconciliación, y a facilitar información sobre la observancia de las decisiones de los mecanismos judiciales; alentó a otros Estados a que estudiaran la posibilidad de crear mecanismos judiciales específicos y, según procediera, comisiones de la verdad y la reconciliación que complementen el sistema judicial para investigar y castigar las violaciones manifiestas de los derechos humanos y las violaciones graves del derecho internacional humanitario; y solicitó a la oficina del Alto Comisionado de las Naciones Unidas para los derechos humanos que preparara un estudio sobre el derecho a la verdad en el que figurara información sobre los fundamentos, el alcance y el significado de ese derecho en el derecho internacional, así como las mejores prácticas y recomendaciones para asegurar el ejercicio efectivo de ese derecho, en particular las medidas legislativas, administrativas o de otra índole que puedan adoptarse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Resolución 60/147, aprobada por la Asamblea General de Naciones Unidas el 16 de diciembre de 2005, aprobó los principios y directrices básicos sobre el derecho de las víctimas de violaciones manifiestas de las normas internacionales de derechos humanos y de violaciones graves del derecho internacional humanitario a interponer recursos y obtener reparaciones, que figuran en el anexo de la propia resolución. Asimismo, recomendó que los Estados tengan en cuenta los principios y directrices básicos, promuevan el respeto de los mismos y los señalen a la atención de los miembros de los órganos ejecutivos de gobierno, en particular los funcionarios encargados de hacer cumplir la ley y las fuerzas militares y de seguridad, los órganos legislativos, el poder judicial, las víctimas y sus representantes, los defensores y abogados de derechos humanos, los medios de comunicación y el público en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Resolución 9/11, aprobada por el Consejo de Derechos Humanos el 24 de septiembre de 2008, relativa al derecho a la verdad, reiteró las disposiciones de la Resolución 2005/66, solicitando otros informes e invitando a los relatores especiales y a otros mecanismos del Consejo a que, en el marco de sus mandatos, tuvieran en cuenta según corresponda la cuestión del derecho a la verdad. Del mismo tenor es la Resolución 12/12, aprobada por el mismo Consejo el 1 de octubre de 2009, en la que, además, se celebraba que 81 Estados hubieran firmado y 13 Estados hubieran ratificado la Convención Internacional para la protección de todas las personas contra las desapariciones forzadas, y alentaba a todos los Estados que aún no lo hubieran hecho a que firmaran y ratificaran la Convención o se adhirieran a ella a fin de permitir que entrara en vigor cuanto 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Resolución 18/7, de 29 de septiembre de 2011, decide nombrar por un periodo de tres años un relator especial sobre la promoción de la verdad, la justicia, la reparación y las garantías de no repetición, asignándole, entre otras funciones, la prestación de asistencia técnica o de servicios de asesoramiento, reunir información sobre las situaciones nacionales, en particular sobre marcos normativos, prácticas y experiencias nacionales, identificar, intercambiar y promover las buenas prácticas y las enseñanzas obtenidas, establecer un diálogo regular y cooperar con las distintas entidades gubernamentales, nacionales e internacionales, formular recomendaciones sobre medidas judiciales y no judiciales al elaborar y aplicar estrategias, etc. En su Resolución 27/3, aprobada el 3 de octubre de 2014, el Consejo tomó nota con reconocimiento de los informes del relator especial sobre la promoción de la verdad, la justicia, la reparación y las garantías de no repetición al Consejo de Derechos Humanos así como de los presentados a la Asamblea General, acogió con beneplácito la labor realizada por el relator especial en el desempeño de su mandato y la cooperación prestada por los Estados, decidiendo prorrogar el mandato del relator especial por tres años e instando a todos los Estados a que cooperen con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Especialmente importante es el informe sobre la promoción de la verdad, la justicia, la reparación y las garantías de no repetición que el relator especial emitió en relación con España con fecha 22 de julio de 2014, poniendo de relieve el gran saldo de víctimas de violaciones graves de los derechos humanos que dejaron la guerra civil y los cuarenta años de dictadura, así como, en lo que aquí interesa, la carencia de una sólida política del Estado español, especialmente, en lo concerniente al esclarecimiento de la verdad y al acceso a la justicia, sin que la Ley 52/2007 solucione este problema. Así, señala que es “en el ámbito de la justicia donde se observan mayores déficits en el tratamiento de los legados de las violaciones de derechos humanos cometidas durante la Guerra Civil y el franquismo. Qué relación guarda este hecho con la ausencia de reformas en el Poder Judicial después de la transición, similares a la reformas en las Fuerzas Armadas, es objeto de debate”. Se refiere, concretamente, a la Ley 46/1977 (Ley de amnistía), presentada por las autoridades, haciendo referencias a decisiones del Tribunal Supremo, como el principal obstáculo para la apertura de investigaciones y procedimientos penales sobre violaciones graves a los derechos humanos y al derecho humanitario. “Otros argumentos, como el principio de no retroactividad, la aplicación de la norma más favorable, la prescripción de los delitos o el principio de seguridad jurídica, interpretados de manera restrictiva, han sido igualmente reiterados por las autoridades”. Asimismo, el relator especial, aparte de reiterar “las recomendaciones formuladas por varios mecanismos internacionales de derechos humanos sobre la incompatibilidad de los efectos de la Ley de Amnistía con las obligaciones internacionales adquiridas por España”, observa “un excesivo formalismo en la interpretación del derecho que cohíbe toda reflexión sobre posibles alternativas para garantizar el derecho de las víctimas a la verdad y la justicia”. En la misma línea pone de relieve que, invocando la Ley 46/1977, “prácticamente en la totalidad de los casos que son presentados ante la justicia española por crímenes graves cometidos durante la Guerra Civil y el franquismo, o no se abren investigaciones, o se archivan sin que los jueces siquiera conozcan de los hechos. Esto no sólo contradice las obligaciones internacionales en materia de derecho a la justicia, sino que también vulnera el derecho a la verdad”. Muy significativo, a los efectos que aquí nos interesan, es el parágrafo 78, en el que el relator se refiere a la reconocida inutilidad de la actuación judicial en los siguientes términos: “Durante la visita, la mayoría de las autoridades, con uniformidad casi absoluta, han argumentado que la vía de la investigación penal no es un cauce adecuado para hacer efectivo el derecho a la verdad, que la función de la acción penal es imponer una sanción a los responsables y que ante la imposibilidad de identificar un supuesto responsable o la presunción de su muerte, se extinguiría toda pertinencia de una investigación judicial”. El informe concluye, entre otros aspectos, notando la distancia existente entre las instituciones públicas y las víctimas y asociaciones, y haciendo una llamada a las instituciones del Estado para implementar las medidas necesarias, formulando, asimismo, una serie de recomendaciones en cuanto a pautas de actuación de los distintos poderes públicos, de índole general, en cuanto a la averiguación de la verdad, las garantías de no repetición, reparación de la víctimas y actuación de la justicia. En particular, se recomienda “[a]tender de forma urgente las demandas de las víctimas en términos de verdad, establecer algún mecanismo para «oficializarla» y resolver la excesiva fragmentación que caracteriza la construcción de la memoria en España”, así como “[v]alorar las alternativas y privar de efecto las disposiciones de la Ley de Amnistía que obstaculizan todas las investigaciones y el acceso a la justicia sobre violaciones graves de los derechos humanos cometidas durante la Guerra Civil y el franquismo”.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Por último, el Tribunal Europeo de Derechos Humanos se ha hecho eco de los principios reseñados en relación con el derecho a la verdad, entre otras, en las Sentencias de 13 de diciembre de 2012 (asunto El-Masri c. Ex-República Yugoslava de Macedonia) y 23 de febrero de 2016 (asunto Nasr et Ghali c. Italia). Incluso con anterioridad, en la STEDH de 18 de diciembre de 1996, asunto Aksoy c. Turquía, el Tribunal reconoció que la noción de remedio efectivo que figura en el artículo 13 del Convenio Europeo conlleva, además de la oportuna compensación económica y la identificación de las personas responsables de los actos de tortura, “el acceso a la investigación por parte del demandante” (§ 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si nos atenemos al derecho a la verdad, tal y como ha sido configurado en el seno del Consejo de Derechos Humanos de Naciones Unidas, y a los principios que lo integran y lo sustentan, así como a cuanto se pone de relieve en el informe del relator especial sobre España, particularmente en relación con la inadecuación del cauce penal para la determinación de la verdad y la reparación de las víctimas, por los obstáculos que conlleva, tendríamos que concluir, necesariamente, que la Ley Foral impugnada resulta totalmente acorde con tales principios, en cuanto que lo que viene a desarrollar es la determinación de la verdad a través de la labor de investigación llevada a cabo por un órgano no judicial (posibilidad contemplada en los indicados principios), la comisión de reconocimiento y reparación, y que, además, está compuesto por personas independientes y con alto prestigio social y moral, tal y como determina el artículo 3, en sus apartados primero a quinto, siguiendo los dictados de las resoluciones aprobadas por el Consejo de los Derechos Humanos de Naciones Unidas. En cambio, la interpretación que realiza la Sentencia de esta cuestión se aparta de los reseñados principios, imponiendo unas pautas de actuación que son obstaculizadoras de la efectividad del derecho a la verdad, y consiguientemente, del derecho de las víctimas a saber y a obtener la reparación por los daños sufridos, por las propias limitaciones de la jurisdicción penal para conocer de hechos ocurridos hace más de sesenta años. Considero que la mayoría del Tribunal no ha sido sensible a este contexto internacional y europeo, y ha hecho una valoración excesivamente amplia del artículo 117 CE, obstaculizando de esa forma la efectiva aplicación de principios inherentes a la protección y restauración de los Derechos Humanos imperantes en el ámbito internacional y de las propias normas internas dirigidas a la averiguación de la verdad y al reconocimiento y la reparación de las víctimas. La Sentencia de la mayoría supone, desafortunadamente, una traba más a la consecución de estos objetivos.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por las razones hasta aquí expuestas, considero que el recurso de inconstitucionalidad debería haber sido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julio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