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111</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17 de octubre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4344-2017, promovido por don Ignacio Álvarez Peralta y la asociación Plataforma por permisos iguales e intransferibles de nacimiento y adopción (PPiiNA), representados por la Procuradora de los Tribunales doña Ariadna Latorre Blanco y asistidos por la Abogada doña Elena Rodilla Álvarez, contra la Sentencia dictada por la Sala de lo Social del Tribunal Superior de Justicia de Madrid el 30 de junio de 2017, que desestima el recurso de suplicación núm. 423-2017 interpuesto contra la Sentencia de 22 de diciembre de 2016 del Juzgado de lo Social núm. 30 de Madrid, dictada en los autos núm. 278-2016, así como frente a las precedentes resoluciones del Instituto Nacional de la Seguridad Social. Han intervenido el Letrado de la Administración de la Seguridad Social y el Ministerio Fiscal.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Ariadna Latorre Blanco, en nombre y representación de don Ignacio Álvarez Peralta y de la asociación Plataforma por permisos iguales e intransferibles de nacimiento y adopción (PPiiNA), interpuso demanda de amparo contra las resoluciones citadas en el encabezamiento, mediante escrito registrado en este Tribunal el 8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relevantes para la resolución del asunto,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Ignacio Álvarez Peralta, que fue padre el 20 de septiembre de 2015, disfrutó de un permiso de paternidad de trece días, en virtud de la legislación vigente a la fecha del hecho causante (art. 48 bis del texto refundido de la Ley del estatuto de los trabajadores aprobado por Real Decreto Legislativo 1/1995, de 24 de marzo, precepto introducido por la disposición adicional décima.11 de la Ley Orgánica 3/2007, de 22 de marzo, para la igualdad efectiva de mujeres y hombres). Le fue reconocida por resolución de la dirección provincial del Instituto Nacional de la Seguridad Social (INSS) de Madrid de 6 de octubre de 2015 la prestación de paternidad de trece días por importe del 100 por 100 de la base reguladora diaria, conforme a lo dispuesto en la legislación aplicable (art. 133 octies a 133 decies del texto refundido de la Ley general de la Seguridad Social, aprobado por Real Decreto Legislativo 1/1994, de 20 de junio, regulación introducida por la disposición adicional décima.7 de la citada Ley Orgánica 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Sr. Álvarez Peralta presentó el 5 de octubre de 2015 una solicitud ante la Dirección Provincial del INSS de Madrid, interesando la ampliación y equiparación de la prestación de paternidad con la prestación por maternidad, tanto en lo que se refiere a las condiciones de disfrute como a su duración (dieciséis semanas), con carácter personal e intransferible. Al no recibir respuesta a su solicitud, formuló el 14 de diciembre de 2015 reclamación previa ante la entidad gestora, que tampoco fue contestada.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fundamento de su pretensión invocaba el derecho a la igualdad y a no sufrir discriminación (art. 14 CE). Aducía, en síntesis, que la decisión administrativa de no equiparar la prestación de paternidad con la prestación por maternidad constituía un acto discriminatorio por razón de sexo, basado en una interpretación literal y formalista de la normativa aplicable contenida en el texto refundido de la Ley del estatuto de los trabajadores (en adelante LET) y en el texto refundido de la Ley general de la Seguridad Social (en adelante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15 de marzo de 2016 el Sr. Álvarez Peralta y la asociación Plataforma por permisos iguales e intransferibles de nacimiento y adopción (PPiiNA) presentaron demanda contra el INSS, que recayó en el Juzgado de lo Social núm. 30 de Madrid, dando lugar a los autos núm. 278-2016. Solicitaron que se dictase sentencia que reconociese el derecho del demandante a la prestación de paternidad en términos equiparables a la de maternidad, por considerar que la diferencia de trato dispensada en cuanto a la duración de ambas prestaciones, basada en una interpretación literal y formalista de la normativa aplicable, suponía para los varones un trato discriminatorio por razón de sexo, lesivo del artículo 14 CE. Alegaban también que la equiparación de la prestación de paternidad con la de maternidad se conecta con la conciliación de responsabilidades familiares dimanante del principio de protección de la familia (art. 39 CE). Por último, añadían que la equiparación pretendida es una exigencia del derecho europeo, que prevalece sobre la normativa nacional. Invocaban al efecto los artículo 2 y 3 del Tratado de la Unión Europea, los artículo 21 y 23 de la Carta de los derechos fundamentales de la Unión Europea, y la Directiva 2006/54/CE del Parlamento Europeo y del Consejo, de 5 de julio de 2006, relativa a la aplicación del principio de igualdad de oportunidades e igualdad de trato entre hombres y mujeres en asuntos de empleo y ocupación. Proponían por ello el planteamiento de una cuestión prejudicial ante el Tribunal de Justicia de la Unión Europea, si el Juzgado no estimase directamente inaplicables los arts. 133 octies a 133 decies LGSS y 48 bis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lo Social núm. 30 de Madrid dictó Sentencia desestimatoria el 22 de diciembre de 2016, absolviendo al INSS de las pretensiones deducidas en su contra por los demandantes. Entendió el juzgado que el diferente régimen jurídico de los permisos de maternidad y paternidad en relación con su duración no contradice las exigencias del principio de igualdad y de no discriminación, a que se refiere la parte demandante como fundamento de su reclamación. Se trata de situaciones jurídicas distintas que justifican el trato desigual fundado en razones objetivas, como son las derivadas del hecho biológico de la maternidad, de conformidad con la jurisprudencia constitucional (entre otras, STC 75/2011, de 19 de mayo). Añade que también el Tribunal de Justicia de la Unión Europea ha considerado que se trata de una diferenciación legítima conforme a la normativa comunitaria, por lo que no procede plantear la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esa Sentencia los demandantes interpusieron recurso de suplicación (núm. 423-2017), que fue desestimado por Sentencia de la Sección Primera de la Sala de lo Social del Tribunal Superior de Justicia de Madrid de 30 de junio de 2017, confirmando en su integridad el pronunciamiento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dirigida contra las referidas sentencias, así como frente a “las decisiones administrativas que las precedieron” (esto es, la desestimación presunta por silencio administrativo de la solicitud inicial de equiparación del permiso de paternidad con el permiso de maternidad y la consecutiva desestimación por silencio de la reclamación previa a la vía judicial), se fundamenta en primer lugar en la vulneración del derecho a la igualdad ante la ley y a no sufrir discriminación por razón de sexo (art. 14 CE). Igualmente del derecho a la conciliación de la vida familiar y laboral, dimanante del principio de protección de la familia (art. 39 CE), conectado con el artículo 14 CE. Sostienen los demandantes que la decisión de no conceder el derecho a disfrutar la prestación por permiso de paternidad con la misma duración que la establecida para el permiso por maternidad supone un trato desigual carente de justificación razonable y no proporcionada. Alegan también que la no equiparación de la prestación de paternidad con la de maternidad tiene un impacto negativo sobre la conciliación de la vida familiar y laboral. Asimismo se invoca en la demanda de amparo la infracción del artículo 18 CE, sin mayores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Alegan también los demandantes de amparo la lesión del derecho a la tutela judicial efectiva sin indefensión (art. 24.1 CE). Los órganos judiciales habrían incurrido en la vulneración de este derecho por dos motivos. En primer lugar, porque las dos sentencias impugnadas limitan el derecho a la prueba, al no acoger como hechos probados ninguno de los datos fácticos en los que se centró la prueba de la parte demandante en el juicio. Censuran especialmente la Sentencia del Tribunal Superior de Justicia de Madrid, por estimar que no justifica debidamente la razón por la que no aceptó la revisión de hechos probados interesada en el recurso de suplicación (en relación con el contenido de la proposición no de ley de permisos iguales e intransferibles). En segundo lugar, porque la Sentencia del Tribunal Superior de Justicia no argumenta los motivos por los que decide no plantear cuestión prejudicial ante el Tribunal de Justicia de la Unión Europea sobre la compatibilidad de la regulación española del permiso de paternidad con el Derecho de la Unión Europea; citan al respecto la Directiva 2006/54/CE y la Sentencia del Tribunal de Justicia de la Unión Europea de 30 de septiembre de 2010, asunto Roca Álvarez.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justifica la especial trascendencia constitucional del recurso y concluye solicitando que se otorgue el amparo, se acuerde la nulidad de las sentencias recurridas y se restablezca al Sr. Álvarez Peralta en la integridad de su derecho, con el reconocimiento la prestación de paternidad en términos equiparables a la de maternidad.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Constitucional acordó, por providencia de 10 de abril de 2018, recabar para sí el conocimiento del recurso y admitirlo a trámite, por apreciar que concurre en el mismo una especial trascendencia constitucional (art. 50.1 de la Ley Orgánica del Tribunal Constitucional: LOTC) por los siguientes motivos: 1º Porque el recurso puede dar ocasión al Tribunal para aclarar o modificar su doctrina, como consecuencia de cambios normativos relevantes para la configuración del contenido del derecho fundamental [STC 155/2009, FJ 2 b)]. 2° La posible vulneración del derecho fundamental que se denuncia pudiera provenir de la ley o de otra disposición de carácter general [STC 155/2009, FJ 2 e)]. 3° El asunto suscitado trasciende del caso concreto porque plantea una cuestión jurídica relevante, que genera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artículo 51 LOTC, se acordó requerir atentamente a la Sección Primera de la Sala de lo Social del Tribunal Superior de Justicia de Madrid a fin de que, en plazo que no exceda de diez días, remitiera certificación o fotocopia adverada de las actuaciones correspondientes al recurso de apelación núm. 423-2017. Asimismo se acordó dirigir atenta comunicación al Juzgado de lo Social núm. 30 de Madrid, para que en el mismo plazo remitiese certificación o fotocopia adverada de las actuaciones correspondientes a los autos 278-2016 y procediese a emplazar a quienes hubieran sido parte en el procedimiento, a excepción de la parte recurrente en amparo, para que en el plazo de diez días pudiesen comparecer, si lo desean,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requeridas de los órganos judiciales y personado el Letrado de la Administración de la Seguridad Social en la representación del INSS que legalmente ostenta, por diligencia de ordenación de la Secretaria de Justicia del Pleno de 16 de mayo de 2018 se acordó dar vista de las actuaciones del presente recurso de amparo a las partes personadas y al Ministerio Fiscal, por plazo común de veinte días, para presentar las alegaciones que estimasen pertinentes, de conformidad con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11 de junio de 2018, la Procuradora de los Tribunales doña Ariadna Latorre Blanco, en nombre y representación de los demandantes, solicitó que se incorporase a las actuaciones la grabación de la vista celebrada ante el Juzgado de lo Social núm. 30 de Madrid, con suspensión del plazo conferido para formular alegaciones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Secretaria de Justicia del Pleno de 12 de junio de 2018 se acordó incorporar a las actuaciones la grabación de la vista remitida por el Juzgado de lo Social núm. 30 de Madrid y poner la misma de manifiesto a las partes, ampliando en cinco días el plazo para efectuar las alegaciones previstas en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 la Administración de la Seguridad Social presentó sus alegaciones ante este Tribunal el 18 de junio de 2018, interesando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primer lugar que el demandante ha disfrutado de la prestación de paternidad de trece días, reconocida por la Dirección Provincial del INSS de Madrid conforme a lo dispuesto en la legislación aplicable a la fecha del hecho causante (arts. 48 bis LET y 133 octies a 133 decies LGSS). La pretensión deducida en la demanda de amparo no puede ser acogida, pues la equiparación de la prestación de paternidad con la de maternidad en orden a su duración exige una modificación de la normativa aplicable por parte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no concurre la vulneración de derechos constitucionales alegados en la demanda de amparo. La desestimación presunta por el INSS de la petición del demandante de aumentar la duración de su subsidio de paternidad a dieciséis semanas no infringe ninguno de los preceptos constitucionales cuya vulneración se denuncia, pues la entidad gestora no podía reconocer una prestación no prevista en la legislación aplicable. Tampoco las resoluciones judiciales que desestiman la pretensión de disfrutar la prestación de paternidad con la misma duración que la prestación de maternidad incurren en las infracciones constitucionales alegadas. El fundamento de uno y otro permiso es distinto, como resulta de la jurisprudencia constitucional (SSTC 109/1993, de 25 de marzo; 324/2006, de 20 de noviembre, y 75/2011, de 19 de mayo), por lo que no cabe apreciar vulneración del derecho a la igualdad ante la ley y a no sufrir discriminación. El permiso de paternidad y la prestación de seguridad social correspondiente, incorporados a nuestro ordenamiento por la Ley Orgánica 3/2007, de 22 de marzo, para la igualdad efectiva de mujeres y hombres, tienen su origen en las políticas de igualdad y no discriminación de la mujer en el trabajo, buscando la corresponsabilidad de hombres y mujeres en el cuidado de los hijos, para favorecer la conciliación de la vida personal, familiar y laboral. El permiso por maternidad y la correspondiente prestación de seguridad social tiene un fundamento distinto, cual es la protección de la salud de la mujer trabajadora en caso de alumbramiento; de ahí el establecimiento de un periodo obligatorio de descanso posparto. La maternidad y por tanto el embarazo y el parto son una realidad biológica diferencial objeto de protección. Por tanto, la fijación de una distinta duración de los permisos de maternidad y de paternidad no supone vulneración alguna del derecho a no sufrir discriminación por razón de sexo; sin perjuicio de que el legislador pueda en el futuro prever una duración idéntica de ambos permisos o, como política de corresponsabilidad de los hombres en la familia, contemplar incluso un permiso de paternidad de superior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contradice la regulación española de las prestaciones por maternidad y paternidad el Derecho de la Unión Europa. Ni siquiera existe una normativa europea que exija la creación de un permiso de paternidad. Debe asimismo recordarse que el Tribunal de Justicia de la Unión Europea, en su Sentencia de 19 de septiembre de 2013, asunto Betriu Montull, considera no discriminatoria la legislación española que establece la titularidad materna del permiso por maternidad y la diferencia de trato entre la maternidad biológica y adoptiva, con fundamento en la especial protección que merecen las trabajadoras embarazadas, que hayan dado a luz o se encuentren en periodo de lactancia, pues en todos estos casos las mujeres se hayan en una situación específica de vulnerabilidad especialmente merecedora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Procuradora de los Tribunales doña Ariadna Latorre Blanco, en nombre y representación de los demandantes, por escrito registrado en este Tribunal el 22 de junio de 2018, presentó sus alegaciones, en las que reiteró las contenidas en la demanda, solicitando el otorgamiento del amparo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Insisten los demandantes en que las sentencias impugnadas han vulnerado el derecho a la igualdad ante la ley y a no sufrir discriminación por razón de sexo (art. 14 CE), así como el derecho a la conciliación de la vida familiar y laboral, dimanante del principio de protección de la familia (art. 39 CE). Aducen que la concesión de un permiso de paternidad de duración inferior al de maternidad supondría en todo caso una discriminación por razón de género, al estar vinculada al cuidado de los hijos, con independencia del sexo de la persona que lo solicite. La superación del modelo tradicional de distribución de roles sociales exige fórmulas que favorezcan a través de la corresponsabilidad un reparto equitativo entre hombres y mujeres de las tareas de cuidado y de carácter doméstico, así como un diseño de la conciliación, no solo ni fundamentalmente como una política familiar, sino como política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Añaden que las resoluciones impugnadas lesionan el artículo 18 CE, en relación con el artículo 39 CE. Sostienen que el artículo 18 CE debe interpretarse en relación con el artículo 8 del Convenio europeo de derechos humanos (CEDH), que protege la vida privada como esfera autónoma de actuación y desarrollo personal, incluyendo la interacción con otras personas. El derecho que reclama el padre demandante de poder crear un vínculo fuerte y duradero con su hijo, disfrutando de tiempo de cuidado en condiciones equiparadas a las de la madre, formaría parte de su derecho individual al desarrollo de su vida personal y familiar y a hacerlo constituyendo un modelo de relación familiar fuera de los patrones o roles de género tradicionalmente asignados a su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Reiteran asimismo que las sentencias impugnadas vulneran el derecho a la tutela judicial efectiva sin indefensión (art. 24.1 CE), por los dos motivos indicados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Concluyen señalando que este Tribunal debería considerar el planteamiento de una cuestión interna de inconstitucionalidad (art. 55.2 CE), si estima que no es posible realizar una interpretación de la normativa vigente sobre el permiso y la prestación de paternidad en términos respetuosos con los derechos fundamentales invocados, sino que sería precisa su anulación o modificación.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sus alegaciones ante este Tribunal el 22 de junio de 2018, interesando que se desestime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primer lugar que la supuesta infracción del artículo 18 CE debe quedar fuera del enjuiciamiento de este Tribunal. En la demanda de amparo se cita este precepto constitucional, sin precisar cuál de sus apartados se entiende infringido y sin aportar argumentación alguna sobre esta supuesta vulneración. En todo caso, la infracción del artículo 18 CE no fue alegada en la vía judicial, por lo que incurriría bien en óbice de falta de invocación previa [art. 44.1 c) LOTC], bien en óbice de falta de agotamiento de la vía judicial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del derecho a la tutela judicial efectiva (art. 24.1 CE), considera el Fiscal que esta queja incurre también en óbice de falta de invocación previa en la vía judicial [art. 44.1 c) LOTC], si se entiende imputable a la Sentencia del Juzgado de lo Social, por no haberse denunciado la pretendida vulneración de este derecho en el recurso de suplicación. Si la lesión se considera imputable a la Sentencia de la Sala de lo Social del Tribunal Superior de Justicia de Madrid, el óbice que concurriría sería el relativo a la falta de agotamiento de la vía judicial [art. 44.1 a) LOTC], por no haber intentado el remedio de la lesión mediante la interposición del incidente de nulidad de actuaciones conforme al artículo 241.1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si se rechaza que concurran los indicados óbices respecto de la alegada vulneración del derecho a la tutela judicial efectiva (art. 24.1 CE), esta queja debería ser desestimada, según el Fiscal. En primer lugar, en lo que se refiere a la supuesta limitación del derecho a la prueba, los demandantes no aducen que les haya sido denegado ningún medio probatorio, sino que discrepan de la valoración de la prueba llevada a cabo por los órganos judiciales. Conforme a reiterada doctrina constitucional, a este Tribunal no le corresponde revisar la valoración de la prueba efectuada por los jueces y tribunales en el ejercicio de su función jurisdiccional (art. 117.3 CE), salvo en caso de arbitrariedad o irrazonabilidad manifiesta, lo que no acontece en el presente supuesto. En segundo lugar, en lo que se refiere a la pretendida falta de motivación de la decisión de la Sala de lo Social del Tribunal Superior de Justicia de Madrid de no plantear cuestión prejudicial ante el Tribunal de Justicia de la Unión Europea sobre la compatibilidad de la regulación española del permiso de paternidad con el Derecho de la Unión Europea, tampoco la queja tiene fundamento: la Sentencia de suplicación explica suficientemente, con cita de la Sentencia del Tribunal de Justicia de la Unión Europea de 19 de septiembre de 2013, asunto Betriu Montull, por qué concluye que la jurisprudencia del Tribunal de Justicia de la Unión Europea estima que la normativa española no vulnera la regulación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restantes motivos del recurso de amparo, considera el Fiscal que debe abordarse conjuntamente el examen de la alegada vulneración del derecho a la igualdad ante la ley y a no sufrir discriminación por razón de sexo (art. 14 CE), así como del principio de protección de la familia (art. 39 CE), del que derivaría el derecho a la conciliación de la vida familiar y laboral alegado por los demandantes; si bien este principio rector no es susceptible como tal de recurso de amparo. El demandante de amparo sostiene que la denegación de su solicitud de ampliación de la duración de la prestación por paternidad, hasta las dieciséis semanas que corresponden a la prestación de maternidad, se basa en una interpretación formalista de las normas aplicables (arts. 133 octies y ss. LGSS y 48 bis LET, en la redacción vigente en momento del nacimiento del hijo, introducida por la Ley Orgánica 3/2007, de 22 de marzo, para la igualdad efectiva de mujeres y hombres); en lugar de una interpretación de esa normativa conforme al contenido esencial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los preceptos legales aplicables, referidos a los permisos y prestaciones de maternidad y paternidad, advierte el Fiscal que, conforme a esa regulación, a los padres no se les reconoce el derecho a un permiso y una prestación iguales a los de maternidad, sino el derecho a un permiso y una prestación por paternidad en los términos previstos en la normativa laboral y de seguridad social. Las normas legales aplicables son pues muy claras; no presentan ninguna duda interpretativa. Las sentencias impugnadas no han obviado en su análisis los derechos en juego: su lectura evidencia que han analizado la posible afectación del derecho a la igualdad ante la ley y a no sufrir discriminación por razón de sexo (art. 14 CE), así como del mandato de protección de la familia (art. 39 CE), del que derivaría el derecho a la conciliación de la vida personal, familiar y laboral, teniendo asimismo en cuenta la normativa y la jurisprudencia de la Unión Europea. La sentencia recaída en suplicación hace además expresa referencia a la STC 75/2011, de 19 de mayo, cuya doctrina considera el Fiscal aplicable a este caso, en cuanto advierte que el legislador, en el legítimo ejercicio de su libertad de configuración del sistema de seguridad social y en apreciación de las circunstancias socioeconómicas concurrentes en cada momento, pueda atribuir al padre trabajador, si lo estima oportuno (como en efecto lo ha hecho, mediante la reforma introducida por la disposición adicional undécima de la Ley Orgánica 3/2007, con el propósito de contribuir a un reparto más equilibrado de las responsabilidades familiares), el derecho a suspender el contrato de trabajo con reserva de puesto y al correspondiente subsidio de seguridad social, “sin que ello signifique que la opción legislativa precedente, vigente a la fecha de planteamiento de la presente cuestión de inconstitucionalidad, que no contemplaba la atribución de este derecho al padre trabajador, sea por ello inconstitucional” (STC 75/2011,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asimismo el Fiscal que, conforme a la jurisprudencia constitucional relativa al derecho a la igualdad ante la ley,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artículo 14 CE, sino tan solo las que introduzcan una diferencia entre situaciones que puedan considerarse iguales, sin que se ofrezca y posea una justificación objetiva y razonable para ello. Sería además necesario, para que fuera constitucionalmente lícita la diferencia de trato, que las consecuencias jurídicas que se deriven de tal distinción sean proporcionadas a la finalidad perseguida, de suerte que se eviten resultados excesivamente gravosos o desmedidos. En aplicación de esta jurisprudencia, el Tribunal Constitucional ha venido estableciendo una doctrina concreta en materia de normas sociales de protección de la mujer trabajadora, según la cual no puede afirmarse genéricamente que cualquier ventaja legal otorgada a la mujer sea siempre discriminatoria para el varón por el mero hecho de no hacerle partícipe de la misma. Puede hallarse la justificación de tal diferencia de trato en una situación de desventaja de la mujer que se trata de compensar (así, entre otras, STC 109/1993, de 25 de marzo, en relación con el permiso para la lactancia, cuya doctrina se confirma en las SSTC 66/2014, de 3 de junio, y 162/2016, de 3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materia de prestaciones de seguridad social es asimismo doctrina constitucional consolidada la que afirma que el legislador dispone de un amplio margen para la configuración del sistema, en función de los recursos disponibles para atender las necesidades sociales (así, SSTC 197/2003, de 30 de octubre; 75/2011, de 19 de mayo, y 41/2013, de 14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referida doctrina constitucional, estima el Fiscal que no puede apreciarse en el presente asunto la pretendida vulneración del derecho a la igualdad ante la ley y a no sufrir discriminación por razón de sexo (art. 14 CE) que alega el demandante, por el hecho de no haberle sido reconocida su pretensión de disfrutar su prestación de paternidad con la misma duración de la prestación de maternidad. No existe siquiera término válido de comparación: el fundamento de la prestación por maternidad radica en la condición biológica de la mujer, por el embarazo y el parto, y en las desventajas reales que para la conservación de su empleo soporta la mujer a consecuencia del hecho de la maternidad; desventajas que precisamente la protección laboral y de seguridad social pretenden compensar, como lo confirma la jurisprudencia de este Tribunal (STC 75/2011, cuya doctrina reiteran las SSTC 78/2011, de 6 de junio, y 152/2011, de 29 de septiembre). En cualquier caso, esa diferencia de trato en cuanto a las prestaciones por maternidad y paternidad está plenamente justificada por esas mismas razones; sin perjuicio de que el legislador, en base a su amplio margen de libertad al configurar el sistema de la seguridad social, pueda establecer la igualdad de las prestaciones, o un acercamiento entre las prestaciones por maternidad y de paternidad, si lo considera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asimismo el Fiscal la pretendida infracción del mandato del artículo 39 CE, en relación con el artículo 14 CE, que alegan los demandantes de amparo. El fundamento de los permisos y las prestaciones de maternidad y de paternidad, en relación con el artículo 39 CE, también es diferente: el permiso y la prestación de maternidad se basan en el artículo 39.2 CE, que se refiere a “la protección integral de las madres”; pues es la maternidad la que, como circunstancia unida a las mujeres y solo a ellas, provoca una situación de discriminación profesional (STC 162/2016, de 15 de noviembre, FJ 7). Por su parte, el fundamento constitucional del permiso y la prestación de paternidad se encuentra en el artículo 39.1 CE, esto es, la protección de la familia (que incluye a los padres, a las madres, a los hijos y también a otros parientes, como los abuelos); lo que lleva de nuevo al Fiscal a concluir que no existe una obligación constitucionalmente establecida de que la duración de ambas prestaciones de la seguridad social sea idéntica, lo que no impide que el legislador pueda establecerlo así, si lo tiene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16 de octubre de 2018,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las resoluciones judiciales reseñadas en el encabezamiento, así como frente a las “decisiones administrativas que las precedieron”: la desestimación presunta por silencio administrativo de la solicitud inicial de equiparación del permiso de paternidad con el permiso de maternidad y la consecutiva desestimación por silencio de la reclamación previa a la vía judicial, a las que los recurrentes imputan la vulneración del derecho a la igualdad ante la ley y a no sufrir discriminación por razón de sexo (art. 14 CE) y del mandato a los poderes públicos de protección de la familia, consagrado en el artículo 39 CE; si bien esta pretendida vulneración queda fuera de nuestro escrutinio, por no ser susceptible de amparo constitucional tal mandato (arts. 53.2 CE y art. 41.1 de la Ley Orgánica del Tribunal Constitucional: LOTC). También se invoca en la demanda de amparo la infracción del artículo 18 CE, sin mayor detalle y sin soporte argumental, lo que es razón suficiente para descartarla (por todas, SSTC 45/1984, de 27 de marzo, FJ 3; 52/1999, de 12 de abril, FJ 4, y 143/2003, de 14 de julio, FJ 2). A ello cabe añadir, en consonancia con lo advertido por el Ministerio Fiscal, que la supuesta vulneración del artículo 18 CE no fue denunciada en la vía judicial, por lo que resulta en todo caso inadmisible de conformidad con el artículo 44.1 a) LOTC, en relación con el artículo 50.1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denuncian los demandantes sendas lesiones del derecho a la tutela judicial efectiva sin indefensión (art. 24.1 CE), imputables a los órganos judiciales. La primera se refiere a la supuesta limitación del derecho a la prueba; la segunda se ciñe a la pretendida falta de motivación de la decisión del Tribunal Superior de Justicia de Madrid para no plantear cuestión prejudicial ante el Tribunal de Justicia de la Unión Europea sobre la compatibilidad de la regulación española del permiso de paternidad con el Derecho de la Unión Europea. Ambas quejas pueden ser descartadas sin mayor dificultad, a la vista del contenido de las actuaciones y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supuesta limitación del derecho a la prueba, en realidad esta queja encubre la mera discrepancia de los demandantes con la valoración de la prueba llevada a cabo por los órganos judiciales, en el legítimo ejercicio de su función jurisdiccional exclusiva (art. 117.3 CE). Tampoco tiene fundamento la queja referida a la pretendida falta de motivación de la decisión de no plantear cuestión prejudicial ante el Tribunal de Justicia de la Unión Europea, sobre la compatibilidad de la regulación española del permiso de paternidad con el Derecho de la Unión Europea, pues la sentencia de suplicación explica suficientemente, con cita de la Sentencia del Tribunal de Justicia de la Unión Europea de 19 de septiembre de 2013, C 5/12, asunto Betriu Montull, las razones que justifican esa decisión judicial: la jurisprudencia del Tribunal de Justicia de la Unión Europea descarta que la normativa española entre en contradicción con la regulación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Queda así acotado el objeto del presente recurso de amparo a determinar si las resoluciones administrativas y judiciales impugnadas han vulnerado el derecho de los demandantes a la igualdad ante la ley y a no sufrir discriminación por razón de sexo (art. 14 CE). Consideran los demandantes de amparo que esa vulneración constitucional se habría producido en la medida en que la decisión administrativa —confirmada en vía judicial— de no conceder al Sr. Álvarez Peralta el derecho a disfrutar la prestación de seguridad social por paternidad tras el nacimiento de su hijo, con la misma duración que la establecida para el permiso por maternidad, supone un trato desigual carente de justificación razonable y proporcionada, que además tendría un impacto negativo sobre la conciliación de la vida familiar y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Administración de la Seguridad Social y el Ministerio Fiscal niegan que las resoluciones impugnadas hayan incurrido en infracción alguna del artículo 14 CE, por lo que interesan que se deniegue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Aunque nadie ha puesto en duda la especial trascendencia constitucional de este recurso, exigencias de certeza y buena administración de justicia (STEDH de 20 de enero de 2015, asunto Arribas Antón contra España, § 46) obligan a explicitar el cumplimiento del mismo, a fin de hacer así reconocibles los criterios empleados al efecto por este Tribunal. Debe recordarse en este sentido que decidimos admitir este recurso de amparo (providencia de 10 de abril de 2018) al apreciar que concurre en el mismo una especial trascendencia constitucional (art. 50.1 LOTC) por diversos motivos: i) porque el recurso puede dar ocasión al Tribunal para aclarar o modificar su doctrina, como consecuencia de cambios normativos relevantes para la configuración del contenido del derecho fundamental [STC 155/2009, FJ 2 b)]; ii) porque la vulneración del derecho fundamental que se denuncia pudiera provenir de la ley o de otra disposición de carácter general [STC 155/2009, FJ 2 e)] y iii) porque el asunto suscitado trasciende del caso concreto en cuanto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conviene tener en cuenta que es un hecho incontrovertido que el demandante de amparo disfrutó del permiso laboral por paternidad (suspensión del contrato de trabajo con reserva de puesto) durante trece días y percibió la correspondiente prestación económica de la seguridad social con motivo del nacimiento de su hijo el 20 de septiembre de 2015, en virtud de la legislación vigente a la fecha del hecho causante, que las resoluciones impugnadas se limitan a aplicar en sus propios términos. Esa regulación, introducida por la disposición adicional decimoprimera de la Ley Orgánica 3/2007, de 22 de marzo, para la igualdad efectiva de mujeres y hombres (precepto con rango de ley ordinaria, conforme a la disposición final segunda de dicha Ley) era el artículo 48 bis del texto refundido de la Ley del estatuto de los trabajadores aprobado por Real Decreto Legislativo 1/1995, de 24 de marzo, y los artículos 133 octies a 133 decies del texto refundido de la Ley general de la Seguridad Social, aprobado por Real Decreto legislativo 1/1994, de 20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notorio asimismo que existe un prolongado debate social y político sobre la conveniencia de ampliar la duración del permiso por paternidad (y la prestación de la seguridad social correspondiente), incluso hasta su equiparación con el permiso por maternidad. Este tiene una duración de dieciséis semanas ininterrumpidas, ampliables en el supuesto de parto múltiple en dos semanas más por cada hijo a partir del segundo, debiendo en todo caso respetarse el periodo de descanso obligatorio de la seis semanas inmediatamente posteriores al parto. En este sentido cabe señalar que ya la Ley 9/2009, de 6 de octubre, preveía la ampliación de la duración del permiso por paternidad a cuatro semanas, a partir del 1 de enero de 2011; si bien la vigencia de esta norma fue repetidamente aplazada por las sucesivas Leyes de presupuestos generales del Estado, entrando finalmente en vigor el 1 de enero de 2017, en virtud de la disposición final undécima de la Ley 48/2015, de 29 de octubre, de presupuestos generales del Estado para 2016. Es esta duración del permiso por paternidad de cuatro semanas la que se incorpora al artículo 48.7 del actual texto refundido de la Ley del estatuto de los trabajadores aprobado por Real Decreto Legislativo 5/2015, de 30 de octubre (en adelante LET). Este precepto fue modificado por la disposición final trigésima octava de la Ley 6/2018, de 3 de julio, de presupuestos generales del Estado para 2018, que amplió a cinco semanas la duración del permiso por paternidad, durante el cual se percibe el correlativo subsidio de paternidad, actualmente regulado en los artículos 183 a 185 del vigente texto refundido de la Ley general de la Seguridad Social, aprobado por Real Decreto Legislativo 8/2015, de 30 de octubre (en adelante LGSS). Se encuentra asimismo en tramitación parlamentaria una proposición de ley que pretende la equiparación plena de los permisos de maternidad y paternidad.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cabe señalar que no existen en la actualidad normas mínimas para el permiso de paternidad en el marco de la Unión Europea, si bien se halla en trámite una reciente propuesta de directiva del Parlamento Europeo y del Consejo relativa a la conciliación de la vida familiar y la vida profesional de los progenitores y los cuidadores (2017/0085), que pretende introducir el derecho de los padres a acogerse al permiso de paternidad durante un breve período, “que no debe ser inferior a diez días laborables”, con ocasión del nacimiento de un hijo (art. 4). Se entiende que la introducción del permiso de paternidad debería contribuir a fomentar un reparto más equitativo de las responsabilidades familiares entre hombres y mujeres, permitiendo de este modo que se cree un vínculo temprano entre padres e hijos.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pues negar que el asunto suscitado en el presente recurso de amparo (la diferente duración de los permisos por maternidad y paternidad, conforme a la regulación aplicable) plantea una cuestión jurídica de relevante y general repercusión social o económica. Tampoco que la vulneración del derecho fundamental a la igualdad ante la ley y a no sufrir discriminación por razón de sexo (art. 14 CE) que denuncian los demandantes, de existir, no sería directamente imputable a las resoluciones judiciales impugnadas, sino que provendría de la regulación legal que establece una duración del permiso por paternidad inferior a la del permiso por maternidad.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ha quedado señalado, en el recurso de amparo se afirma que la decisión del Instituto Nacional de la Seguridad Social —confirmada en la vía judicial— de no conceder al demandante el derecho a disfrutar la prestación económica por paternidad con la misma duración que la establecida para el permiso por maternidad —dieciséis semanas— supone un trato desigual carente de justificación razonable y proporcionada, que lesiona en consecuencia el derecho garantizado por el artículo 14 CE. Se sostiene en tal sentido que los órganos judiciales no habrían realizado un correcto juicio de proporcionalidad; no habrían tenido en cuenta que la equiparación de la duración del permiso por paternidad con el permiso por maternidad es idónea, necesaria y proporcionada en sentido estricto; pues sería beneficiosa también para la salud de las madres, favorecería la corresponsabilidad de la pareja en el cuidado de los hijos y tendría un impacto positivo sobre la conciliación de la vida familiar y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sin embargo advertir que el enfoque de la demanda de amparo no puede ser compartido en los términos en que se formula, pues en este caso, dados los términos inequívocos de la legislación aplicable, no cabe reprochar a los órganos judiciales que no hayan aplicado el correspondiente juicio de proporcionalidad cuando se trata de analizar una medida restrictiva de un derecho fundamental. En realidad, el planteamiento de la demanda de amparo encubre la inadmisible pretensión de que los órganos judiciales —y antes la entidad gestora de la seguridad social— hubieran dejado de aplicar las normas legales vigentes a la fecha del hecho causante, que establecían un permiso de paternidad de trece días y la correlativa prestación económica de la seguridad social. Los órganos judiciales no albergaban dudas sobre la constitucionalidad de esa regulación legal: de otro modo resultaba obligado plantear cuestión de inconstitucionalidad ante este Tribunal, de conformidad con los artículos 163 CE y 35 LOTC. Su aplicación al caso determinaba inevitablemente la desestimación de la pretensión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reside por tanto en dilucidar si esa normativa, aplicada en las resoluciones impugnadas en amparo, puede considerarse conforme al derecho fundamental garantizado por el artículo 14 CE, como han entendido los órganos judiciales intervinientes. Para resolver este problema deberá tenerse en cuenta que este Tribunal tiene declarado —desde la STC 22/1981, de 2 de julio, recogiendo al respecto la doctrina del Tribunal Europeo de Derechos Humanos— que el principio de igualdad no exige en todos los casos un tratamiento legal igual con abstracción de cualquier elemento diferenciador de relevancia jurídica, de manera que no toda desigualdad de trato normativo respecto a la regulación de una determinada materia supone una infracción del artículo 14 CE, sino tan solo las que introduzcan una diferencia entre situaciones que puedan considerarse iguales, sin que exista una justificación objetiva y razonable para ello. Sería además necesario, para que fuera constitucionalmente lícita la diferencia de trato, que las consecuencias jurídicas que se deriven de tal distinción sean proporcionadas a la finalidad perseguida; de suerte que se eviten resultados excesivamente gravosos o desmedidos (SSTC 22/1981, de 2 de julio, FJ 3; 49/1982, de 14 de julio, FJ 2; 117/1998, de 2 de junio, FJ 8; 200/2001, de 4 de octubre, FJ 4; 39/2002, de 14 de febrero, FJ 4, y 41/2013, de 14 de febrero, FJ 6,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Habremos pues de examinar si las situaciones que se traen a comparación en el presente recurso de amparo pueden considerarse iguales y, en caso de que así sea, si la diferente duración de los permisos por maternidad y paternidad (y de las correlativas prestaciones económicas de la seguridad social) que establece la legislación aplicable tiene una justificación objetiva, razonable y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presente recurso de amparo trae causa de un proceso especial en materia de seguridad social en el que se discute, como ha quedado expuesto, el pretendido derecho de un padre biológico, trabajador por cuenta ajena (incluido por ello en el régimen general de la seguridad social), a percibir el subsidio por paternidad con la misma extensión y duración que la establecida legalmente para el subsidio por maternidad (dieciséis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tuvo ocasión de recordar en su STC 75/2011, de 19 de mayo, FJ 3, en el supuesto de parto (“maternidad biológica”), la “finalidad primordial” que persigue desde siempre el legislador es “la protección de la salud de la mujer trabajadora”. O, dicho de otro modo, el legislador ha juzgado como situación merecedora de protección en materia laboral y por el régimen público de la seguridad social el supuesto de parto, “en el que la suspensión del contrato de trabajo con reserva de puesto de la legislación laboral pretende preservar la salud de la trabajadora embarazada sin detrimento de sus derechos laborales, y la prestación económica por maternidad de la seguridad social atiende a sustituir la pérdida de rentas laborales de la mujer trabajadora durante ese periodo de descanso (obligatorio como mínimo en las seis semanas inmediatamente siguientes al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—como también señaló la STC 75/2011, FJ 4—, la Ley Orgánica 3/2007, de 22 de marzo, para la igualdad efectiva de mujeres y hombres, introdujo (con rango de ley ordinaria) nuevas reglas en cuanto al derecho a la suspensión del contrato de trabajo por maternidad y creó el permiso por paternidad “de trece días de duración ininterrumpidos, ampliable en caso de parto múltiple en dos semanas más por cada hijo o hija a partir del segundo”. Se trata de “un derecho individual y exclusivo del padre en el supuesto de parto”, “independiente del disfrute compartido de los periodos de descanso por maternidad regulados en el art. 48.4 LET”; “constituye la medida más innovadora de la Ley Orgánica 3/2007 para favorecer la conciliación de la vida personal, familiar y laboral, según establece su propia exposición de motivos”. Correlativamente, la disposición adicional decimoctava de esta Ley —precepto con rango de ley ordinaria, asimismo de conformidad con su disposición final segunda— también introdujo modificaciones en la regulación de las prestaciones de seguridad social, siendo “la principal novedad” —prosigue la STC 75/2011, FJ 4— “la creación de la nueva prestación económica por paternidad (arts. 133 octies y ss. LGSS), a la que tiene derecho el padre trabajador durante el periodo de suspensión del contrato de trabajo por permiso de paternidad”.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Fácilmente se desprende de lo razonado en la STC 75/2011, FFJJ 3 y 4, que la finalidad que persigue el legislador en la protección laboral y de seguridad social dispensada en el supuesto de parto es diferente en atención a que se trate de la madre o del padre.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madre, la “finalidad primordial” que persigue desde siempre el legislador al establecer el descanso por maternidad y el correspondiente subsidio económico de la seguridad social es la protección de la salud de la mujer trabajadora, durante el embarazo, parto y puerperio. Este descanso es obligatorio como mínimo en las seis semanas inmediatamente siguientes al alumbramiento; por eso el legislador, cuando permite a la madre ceder al padre, cuando ambos trabajen una parte determinada de su periodo de descanso por maternidad, excluye en todo caso la parte de descanso obligatorio posparto, que resulta así indisponible para la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Distinto es el permiso por paternidad y la correlativa prestación de la Seguridad Social que se reconocen en nuestro ordenamiento social a partir de 2007 a los padres; inicialmente con una duración de trece días, que fue la disfrutada por el recurrente en amparo, y sucesivamente ampliada a cuatro semanas y luego a cinco semanas. Tienen, como es obvio, una finalidad distinta, que no es otra que la de favorecer la conciliación de la vida personal, familiar y laboral, fomentando la corresponsabilidad de madres y padres en el cuidado de los hijos. No es ocioso recordar que ya en la STC 128/1987, de 16 de julio, FJ 9, este Tribunal advirtió que la colaboración en el cuidado de los hijos comunes (art. 39.3 CE) incumbe a ambos progenitores, lo que convertiría en inadmisible una posición que partiese “de la dedicación exclusiva de la mujer a las tareas domésticas y de la exclusión absoluta del hombre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valga señalar que, en el marco jurídico de la Unión Europea, la citada propuesta de directiva relativa a la conciliación de la vida familiar y la vida profesional de los progenitores y los cuidadores (2017/0085) pretende introducir el permiso de paternidad —durante un período que no debe ser inferior a diez días laborables—. Su objeto es fomentar un reparto más equitativo de las responsabilidades familiares entre hombres y mujeres y permitir que se cree un vínculo temprano entre padres e hijos, según señala su exposición de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Ahora bien, de la premisa indiscutible de que los progenitores deben corresponsabilizarse en el cuidado de los hijos comunes, conforme exige el artículo 39.3 CE, no se sigue la conclusión, en contra de lo que se pretende en la demanda de amparo, de que los permisos laborales en caso de parto, y las correlativas prestaciones económicas de la Seguridad Social, deban tener el mismo contenido, ni por tanto que la diferente duración de los permisos por maternidad y por paternidad lesione el derecho a la igualdad ante la ley reconocido en el artículo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afirmara este Tribunal en la STC 109/1993, de 25 de marzo, FJ 4, “la maternidad, y por tanto el embarazo y el parto, son una realidad biológica diferencial objeto de protección, derivada directamente del art. 39.2 de la Constitución y por tanto las ventajas o excepciones que determine para la mujer no pueden considerarse discriminatorias para el hombre”. En sentido similar, con referencia al Derecho de la Unión Europea, la STC 324/2006, de 20 de noviembre, FJ 6, afirma que “la baja de maternidad está íntimamente relacionada con la condición femenina de la trabajadora. Su principal fundamento no está en la protección a la familia, sino en la de las madres. Como dice el considerando decimocuarto de la Directiva 92/85/CEE, la vulnerabilidad de la trabajadora embarazada, que haya dado a luz o en período de lactancia, hace necesario un derecho a un permiso de maternidad”. La finalidad primordial de este permiso (y de la correspondiente prestación económica de la Seguridad Social), como asevera la citada STC 75/2011, FJ 3, es la de preservar la salud de la trabajadora embarazada sin detrimento de sus derechos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entendimiento del permiso de maternidad en la doctrina constitucional es coincidente con el que resulta de la jurisprudencia del Tribunal de Justicia de la Unión Europea, traída a colación por las partes en el proceso a quo. En efecto, según la jurisprudencia del Tribunal de Justicia de la Unión Europea, “la trabajadora que haya dado a luz o en período de lactancia se encuentra en una situación específica de vulnerabilidad que requiere que se le conceda un permiso de maternidad”, debiendo considerarse tal permiso a favor de las trabajadoras embarazadas como “un medio de protección del Derecho social que reviste particular importancia”; al tener “por objeto, por una parte, la protección de la condición biológica de la mujer durante el embarazo y después de este, y, por otra parte, la protección de las especiales relaciones entre la mujer y su hijo durante el período que sigue al embarazo y al parto, evitando que la acumulación de cargas que deriva del ejercicio simultáneo de una actividad profesional perturbe dichas relaciones” (sentencia de 19 de septiembre de 2013, asunto Betriu Montull, C 5/12, apartados 48-50, con cita a su vez de las Sentencias de 12 de julio de 1984, asunto Hofmann, 184/83, apartado 25; de 27 de octubre de 1998, asunto Boyle y otros, C 411/96, apartado 40; y de 20 de septiembre de 2007, asunto Kiiski, C 116/06, apartados 46 y 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al respecto el Tribunal de Justicia de la Unión Europea que el artículo 8 de la Directiva 92/85/CEE del Consejo, de 19 de octubre de 1992, relativa a la aplicación de medidas para promover la mejora de la seguridad y la salud en el trabajo de la trabajadora embarazada, establece que los Estados miembros tienen la obligación de tomar las medidas necesarias para que las trabajadoras disfruten de un permiso de maternidad de como mínimo catorce semanas ininterrumpidas, distribuidas antes o después del parto, debiendo incluir un permiso obligatorio de dos semanas como mínimo (Sentencia Betriu Montull, cit., apartados 52-55). La legislación española supera estas disposiciones mínimas.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ha declarado reiteradamente el Tribunal de Justicia de la Unión Europea en relación con la Directiva 76/207/CEE del Consejo, de 9 de febrero de 1976, relativa a la aplicación del principio de igualdad de trato entre hombres y mujeres en lo que se refiere al acceso al empleo, a la formación y a la promoción profesionales, y a las condiciones de trabajo, que, “al reservar a los Estados miembros el derecho a mantener o a adoptar disposiciones destinadas a garantizar la protección del embarazo y a la maternidad, el apartado 3 del artículo 2 de la Directiva 76/207 reconoce la legitimidad, en relación con el principio de igualdad de trato entre los sexos, de la protección de la condición biológica de la mujer durante su embarazo y después del mismo, por una parte, y de la protección de las particulares relaciones entre la mujer y su hijo durante el período que sigue al embarazo y al parto, por otra” (Sentencia Betriu Montull, cit., apartados 60-62, con cita a su vez de la Sentencia Hofmann, apartado 2, y de la Sentencia de 30 de septiembre de 2010, asunto Roca Álvarez, C-104/09, apartado 27,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tratados y acuerdos internacionales en materia de derechos humanos, a los que se refiere el artículo 10.2 CE, constituyen valiosos criterios hermenéuticos del sentido y alcance de los derechos y libertades que la Constitución reconoce (por todas, SSTC 292/2000, de 30 de noviembre, FJ 8, y 53/2002, de 27 de febrero, FJ 3, así como DTC 1/2004, de 13 de diciembre, FJ 6). Corroboran que los Estados parte tienen la obligación de adoptar las medidas necesarias para que las trabajadoras embarazadas disfruten de un permiso de maternidad, en aras de la protección de la salud de la mujer durante su embarazo, parto y puerperio.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Convenio núm. 103 de la Organización Internacional del Trabajo (OIT), de 1952, sobre la protección de la maternidad, ratificado por España el 26 de mayo de 1965, determina en su artículo 3 que toda mujer trabajadora embarazada tiene derecho a un descanso por maternidad, cuya duración mínima será de doce semanas, de las cuales al menos seis deberán ser disfrutadas por la madre “obligatoriamente después del parto”. Ese periodo de descanso será retribuido mediante prestaciones “concedidas en virtud de un sistema de seguro social obligatorio o con cargo a los fondos públicos” (art.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artículo 10.2 del Pacto internacional de derechos económicos, sociales y culturales (PIDESC), adoptado por la Asamblea General de las Naciones Unidas el 16 de diciembre de 1966 y ratificado por España el 30 de abril de 1977, establece que “se debe conceder especial protección a las madres durante un período de tiempo razonable antes y después del parto. Durante dicho período, a las madres que trabajen se les debe conceder licencia con remuneración o con prestaciones adecuadas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Teniendo en cuenta lo expuesto, es pertinente recordar que lo propio del juicio de igualdad, como ha dicho este Tribunal, es su carácter relacional. Por ello requiere como presupuesto obligado que, como consecuencia de la medida normativa cuestionada, se haya introducido directa o indirectamente una diferencia de trato entre grupos o categorías de personas. Por otra parte, que las situaciones subjetivas que quieran traerse a la comparación sean, efectivamente, homogéneas o equiparables. Solo una vez verificado uno y otro presupuesto resulta procedente entrar a determinar la licitud constitucional o no de la diferencia de trato que se discute (entre otras muchas, SSTC 148/1986, de 25 de noviembre, FJ 6; 29/1987, de 6 de marzo, FJ 5; 181/2000, de 29 de junio, FJ 10; 1/2001, de 15 de enero, FJ 3; 200/2001, de 4 de octubre, FJ 5; 125/2003, de 19 de junio, FJ 4, y 75/2011,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la diferencia de trato entre hombres y mujeres —padres y madres— que establece la legislación laboral y de seguridad social, tanto la aplicada en su día al recurrente en amparo, como la actualmente vigente, en relación con los permisos de maternidad y de paternidad en el supuesto de parto: derecho a suspender el contrato de trabajo y a percibir los correspondientes subsidios de la seguridad social. Debemos descartar que esa diferencia de trato en cuanto a la duración de los permisos y prestaciones incurra en vulneración del principio de igualdad ante la ley (art. 14 CE) pues se trata de situaciones diferentes en la consideración de la finalidad tuitiva perseguida por el legislador, por lo que no concurre siquiera un término de comparación adecuado.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de parto la finalidad primordial perseguida por el legislador le ha llevado a establecer el derecho de la mujer trabajadora a suspender su contrato con reserva de puesto de trabajo durante dieciséis semanas ininterrumpidas, o el periodo superior que proceda en caso de parto múltiple, de las cuales al menos seis habrán de ser obligatoriamente disfrutadas después del parto. Igualmente, la correspondiente prestación por maternidad de la seguridad social tiene como finalidad preservar la salud de la mujer ante un hecho biológico singular, considerando que una reincorporación inmediata de la mujer a su puesto de trabajo tras el alumbramiento puede ser perjudicial para su completa recuperación; lo que hace compatible esa protección de la condición biológica y de la salud de la mujer trabajadora con la conservación de sus derechos laborales. Se trata pues de una exigencia, derivada del artículo 39.2 CE, de preservar la salud de la mujer trabajadora durante su embarazo y después de este y, por otra parte, de proteger las particulares relaciones entre la madre y su hijo durante el período de puerperio, como también ha señalado la jurisprudencia del Tribunal de Justicia de la Unión Europea, antes citada. Por eso los compromisos internacionales asumidos por España al ratificar los citados acuerdos y convenios sobre derechos humanos obligan a adoptar las medidas necesarias para que las trabajadoras embarazadas disfruten de un permiso de maternidad, a fin de proteger la salud de la mujer (Convenio OIT núm. 103; art. 10.2 PIDESC); también la normativa de la Unión Europea impone esta obligación (art. 8 de la Directiva 92/85/CEE). Así lo advirtió también este Tribunal, al señalar que “la vulnerabilidad de la trabajadora embarazada, que haya dado a luz o en período de lactancia, hace necesario un derecho a un permiso de maternidad” (STC 324/2006,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establecimiento de un permiso por paternidad no viene impuesto hasta la fecha por ninguna norma de Derecho internacional que obligue a nuestro país ni por el Derecho de la Unión Europea. Obedece a una finalidad tuitiva diferente: favorecer la conciliación de la vida personal, familiar y laboral, fomentando la corresponsabilidad de madres y padres en el cuidado de los hijos comunes (art. 39.3 CE). Por tanto, la decisión del legislador, desde luego inobjetable, de reconocer a los hombres el derecho a la suspensión del contrato de trabajo por nacimiento de un hijo, con el correlativo a percibir la prestación por paternidad de la Seguridad Social, tiene una finalidad diferente al supuesto tradicional de suspensión del contrato de trabajo de la mujer trabajadora por parto. No se trata, como es obvio, de proteger la salud del trabajador, sino de contribuir a un reparto más equilibrado de las responsabilidades familiares en el cuidado de los hijos. Buena prueba de la diferencia apuntada es que el permiso de maternidad en caso de parto se configura legalmente como un derecho originario de la madre trabajadora (STC 76/2011, FJ 3); esta puede optar por ceder al padre, cuando ambos trabajen, el disfrute de una parte determinada del periodo de descanso posterior al parto, con exclusión de las seis semanas de descanso obligatorio para la madre (art. 48.4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diferentes las situaciones que se traen a comparación, no puede reputarse como lesiva del derecho a la igualdad ante la ley (art. 14 CE) la diferente duración de los permisos por maternidad o paternidad y de las correspondientes prestaciones de la seguridad social que establece la legislación aplicada en las resoluciones administrativas y judiciales que se impugnan en amparo. La atribución del permiso por maternidad, con la correlativa prestación de la seguridad social, a la mujer trabajadora, con una duración superior a la que se reconoce al padre, no es discriminatoria para el varón. Este Tribunal ya ha tenido ocasión de señalar que la maternidad, el embarazo y el parto son realidades biológicas diferenciadas de obligatoria protección, derivada directamente del artículo 39.2 CE, que se refiere a la protección integral de las madres. Por tanto las ventajas que se determinen para la mujer no pueden considerarse discriminatorias para el hombre (SSTC 109/1993, FJ 4, y 75/2011,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Cuestión distinta es que el legislador, en el legítimo ejercicio de su libertad de configuración del sistema de seguridad social, apreciando las circunstancias socioeconómicas concurrentes en cada momento a la hora de administrar recursos económicos limitados para atender a un gran número de necesidades sociales (por todas, SSTC 65/1987, de 21 de marzo, FJ 17; 184/1990, de 15 de noviembre, FJ 3, y 75/2011, FJ 7), pueda ampliar la duración del permiso de paternidad, como en efecto lo ha hecho. En la actualidad su duración es de cinco semanas, periodo durante el cual se percibe el correspondiente subsidio de paternidad, hasta llegar incluso, si lo estima oportuno, a la plena equiparación con el permiso y la prestación por maternidad, con el fin de fomentar un reparto más equilibrado de las responsabilidades familiares en el cuidado de los hijos (art. 39.3 CE); sin que ello signifique que la regulación legal precedente y actual, que establece una duración del permiso y la prestación por paternidad inferior a la del permiso y la prestación por maternidad, sea por ello contraria al artículo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Procede por tanto denegar el amparo solicitado [art. 53 b) LOTC], al no apreciarse vulneración del derecho garantizado por el artículo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Ignacio Álvarez Peralta y la asociación Plataforma por permisos iguales e intransferibles de nacimiento y adopción (PPiiNA).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octubre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amparo núm. 4344-2017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mayoritario reflejado en la Sentencia a que se refiere el encabezamiento, formulo el presente Voto particular, ejerciendo para ello la facultad prevista en el artículo 90.2 de la Ley Orgánica del Tribunal Constitucional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A mi juicio la Sentencia que resuelve el recurso de amparo planteado por la Plataforma por permisos iguales e intransferibles de nacimiento y adopción (PPIINA) y por un padre integrante de la plataforma, debió ser estimatoria, lo que hubiera exigido, a su vez, el previo planteamiento de una cuestión interna de constitucionalidad (art. 55.2 LOTC). Así parecía reconocerlo implícitamente la providencia de 10 de abril de 2018 cuando, tras el examen sobre la admisibilidad del recurso de amparo, el Tribunal entendió que era una de las causas de especial trascendencia constitucional justificativa de su admisión a trámite [STC 155/2009, FJ 2 e)]. El hecho de que la vulneración del derecho fundamental denunciado, en caso de haberse apreciado, pudiera provenir de la ley aplicable al supuesto concreto, habría requerido este trámite. La cuestión interna habría tenido por objeto el artículo 48 bis del texto refundido de la Ley del estatuto de los trabajadores, en la versión introducida por la disposición adicional decimoprimera de la Ley Orgánica 3/2007, de 22 de marzo, para la igualdad efectiva de mujeres y hombres, y los artículos 133 octies a 133 decies del texto refundido de la Ley general de la Seguridad Social, en la redacción dada por la disposición adicional decimoctava de la referida ley orgánica.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Tales preceptos, en la redacción vigente cuando el recurrente en amparo fue sujeto beneficiario de la suspensión del contrato por causa de su paternidad, preveían una licencia de trece días de duración, denominada “permiso de paternidad”, de titularidad exclusiva del padre, y ampliable en caso de parto múltiple (art. 48 bis del texto refundido de la Ley del estatuto de los trabajadores). Quienes recurren en amparo entienden que tal previsión legal, aplicada en sus estrictos términos tanto por el Instituto Nacional de la Seguridad Social, como por el Juzgado de lo Social y la Sala de lo Social del Tribunal Superior de Justicia de Madrid, resulta lesiva del derecho a la igualdad y la interdicción de discriminación por razón de sexo (art. 14 CE), en relación con la garantía de la protección de la familia del artículo 39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tema que se plantea en este recurso de amparo, por definición, es independiente de la valoración en abstracto de la medida cuestionada, y se centra en valorar si la configuración de dicho permiso, una vez previsto, resulta o no atentatoria de la igualdad constitucionalmente reconocida como derecho fundamental (art. 14 CE), habida cuenta de que la duración del permiso de paternidad (trece días en el supuesto analizado) y la del permiso de maternidad (dieciséis semanas) no son en absoluto coincidentes.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Para resolver la controversia el Tribunal se sitúa en un planteamiento que refuerza y actualiza con el reenvío al Derecho de la Unión Europea y a la jurisprudencia del Tribunal de Justicia de la Unión. Dicho planteamiento se sustenta en el reconocimiento de diferencias biológicas que asocian el embarazo y el parto a las mujeres, y de las que se pueden derivar desventajas en el ámbito de la integración laboral. La superación de tales desventajas exige recurrir a políticas, acciones y disposiciones normativas que protejan la opción por la maternidad de las mujeres trabajadoras, y garanticen que el embarazo, y posterior período de lactancia, no suponga un trato desfavorable en el entorno laboral. La STC 66/2014, que sintetiza esta aproximación a la cuestión, dijo expresamente en su fundamento jurídico 2 que “para ponderar las exigencias que el art. 14 CE despliega en orden a hacer efectiva la igualdad de la mujer en el mercado de trabajo, es preciso atender a circunstancias tales como ‘la peculiar incidencia que respecto de la situación laboral de aquélla tiene el hecho de la maternidad y la lactancia, en cuanto se trata de compensar las desventajas reales que para la conservación de su empleo soporta la mujer a diferencia del hombre y que incluso se comprueba por datos revelados por la estadística (tal como el número de mujeres que se ven obligadas a dejar el trabajo por esta circunstancia a diferencia de los varones)’ …, y a que existe una innegable y mayor dificultad para la mujer con hijos de corta edad para incorporarse al trabajo o permanecer en él, dificultad que tiene orígenes muy diversos, pero que coloca a esta categoría social en una situación de hecho claramente desventajosa respecto a los hombres en la misma situación…”.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el Tribunal entiende que embarazo y lactancia son circunstancias asociadas indefectiblemente a las mujeres, que las perjudican en su dimensión de trabajadoras, y que tal desventaja debe encontrar compensación a través una serie de garantías previstas específicamente para las mujeres. A partir de este razonamiento inicial el Tribunal se pronuncia en numerosas ocasiones sobre la maternidad como elemento definidor de comportamientos de discriminación directa, pudiendo citarse en este sentido las SSTC 173/1994, de 7 de junio, 136/1996, de 23 de julio, 20/2001, de 29 de enero, 41/2002, de 25 de febrero, 17/2003, de 30 de enero, 98/2003, de 2 de junio, 175/2005, de 4 de julio, 182/2005, de 4 de julio, 324/2006, de 20 de noviembre, 17/2007, de 12 de febrero, 74/2008, de 23 de junio, 92/2008, de 21 de julio, 173/2013, de 10 de octubre, 66/2014, de 5 de mayo, y 162/2016, de 3 de octubre.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Este análisis permanece ajeno a una realidad mucho más compleja, que el Tribunal Constitucional no ha llegado a abordar hasta la fecha. El asunto que se resuelve en la Sentencia de la que discrepo, proporcionaba una ocasión excepcional para analizar el impacto negativo que tienen parte de esas medidas garantistas del fenómeno de la maternidad, en el tratamiento igualitario de las mujeres en el marco del mercado laboral.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esta Sentencia, el Tribunal ha perdido la ocasión de explicar por qué las medidas de protección de la parentalidad, cuando se asocian exclusivamente o con una naturaleza reforzada a las mujeres, si bien pueden suponer una garantía relativa para quienes ya están en el mercado laboral, sin duda se erigen como una clara barrera de entrada frente a quienes están fuera y un obstáculo a la promoción de quienes están dentro, porque generan un efecto de desincentivo en quien contrata que solo afecta a las mujeres, y que, por tanto, incide en la perpetuación de la discriminación laboral.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Pierde el Tribunal, por tanto, la ocasión de diferenciar, de forma clara, entre los objetivos y finalidades con proyección constitucional asociados a las medidas de protección del hecho biológico de la maternidad —en conexión con los artículos 15 y 43 CE—, y las finalidades, con igual cabida constitucional, asociadas tanto a la garantía de igualdad de trato en el mercado laboral —artículos 14 y 35.1 CE—, como al desarrollo de medidas de conciliación de la vida laboral y personal —artículo 18 CE— que deben ser proyectadas, sin ninguna diferencia, a los hombres y a las mujeres que tienen descendencia, a riesgo de convertirse, de no ser así, en medidas generadoras de discriminación indirecta.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Las Directivas 92/85/CEE del Consejo, de 19 de octubre de 1992, relativa a la aplicación de medidas para promover la mejora de la seguridad y de la salud en el trabajo de la trabajadora embarazada que haya dado a luz o esté en periodo de lactancia (modificada por la Directiva 2007/30/CE de 28 de junio de 2007); 2006/54/CE del Parlamento Europeo y del Consejo, de 5 de julio de 2006, relativa a la aplicación del principio de igualdad de oportunidades e igualdad de trato entre hombres y mujeres en asuntos de empleo y ocupación; y 2010/18/UE del Consejo, de 8 de marzo de 2010, por la que se aplica el acuerdo marco revisado sobre el permiso parental, celebrado por BUSINESSEU-ROPE, la UEAPME, el CEEP y la CES, son invocadas y aplicadas en la resolución del recurso de amparo, sin calibrar adecuadamente la pluralidad de finalidades que se integran en los permisos de paternidad y de maternidad, tal y como están diseñados en el ordenamiento español.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medidas de estricta protección de la maternidad (Directiva 92/85/CEE), entendidas como atención a la situación física asociada al parto, que ni siquiera incluirían la protección de la lactancia [no puede olvidarse la STJUE en el asunto Roca Álvarez, de 30 de septiembre de 2010 (C-104/2009)], han de distinguirse de las medidas que buscan asegurar la igualdad de trato en el empleo y la ausencia de discriminación directa e indirecta (Directiva 2006/54/CE), así como de las medidas que procuran asegurar la conciliación de la vida personal y familiar (Directiva 2010/18/UE).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entiende que las dieciséis semanas del permiso de maternidad van exclusivamente destinadas a proteger el hecho biológico de la maternidad, por lo que la finalidad perseguida por el legislador cuando lo regula, es distinta de la que le inspira cuando desarrolla el permiso de paternidad. En este caso, el objetivo sería favorecer la conciliación de la vida personal, laboral y familiar, justificando esta diferencia la distinta duración de ambos permisos. Pero, a mi juicio, el Tribunal se confunde en la identificación de las finalidades de los permisos, y este error está en la base de un modelo indefectiblemente discriminatorio. Estando de acuerdo con que la naturaleza del “permiso de paternidad” no es, obviamente, la protección de la maternidad entendida como fenómeno biológico exclusivamente vinculado a las mujeres, es preciso reconocer que la finalidad del “permiso de maternidad” no es única.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configuración actual del mismo, permite ceder una parte importante de su disfrute al padre o al progenitor no gestante, en concreto hasta diez de las dieciséis semanas de suspensión del contrato que prevé el artículo 48.2 del texto refundido de la Ley del estatuto de los trabajadores. Además, también se prevé la suspensión con reserva de puesto de trabajo, con una duración íntegra de dieciséis semanas, en los supuestos de adopción, de guarda con fines de adopción y de acogimiento (art. 48.5 del texto refundido de la Ley del estatuto de los trabajadores), permiso que puede disfrutar cualquiera de los dos progenitores en la medida en que no ha existido parto, ni se exige recuperación física alguna. Estas previsiones, referidas inequívocamente al “permiso de maternidad”, no corroboran la argumentación contenida en la Sentencia. Ni la finalidad exclusiva del permiso de maternidad es la recuperación física de la madre, ni la finalidad del de paternidad es (solo) la conciliación, sino la garantía de la igualdad en el acceso, promoción y desarrollo de la actividad laboral de hombres y mujeres. Y es que no se trata únicamente de asegurar al padre el disfrute de “su” derecho a conciliar la vida laboral y el cuidado de sus hijos, sino de repartir entre el padre y la madre el coste laboral que la decisión de tener descendencia tiene en las personas, de modo tal que dicha decisión impacte por igual, en el sentido que sea (positivo o negativo) tanto en el hombre como en la mujer.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interpretación que formula el Tribunal, y que no deja de traer al centro del análisis el reparto equitativo de las responsabilidades familiares, olvida que no se trata solo de la corresponsabilidad en el ámbito familiar, sino de la repercusión externa que la asunción de responsabilidades familiares tiene en el ámbito laboral. Y la desigual duración de los permisos, en la proporción en que tal desigualdad se prevé en la normativa (trece días frente a dieciséis semanas), resulta injustificada y desincentiva la contratación de mujeres en edad fértil.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ignora que existe un efecto claro de discriminación indirecta de las mujeres, asociado al hecho de la maternidad, que el legislador debiera tratar de erradicar por mandato del artículo 9.2 CE. Un Tribunal Constitucional de este siglo debería haber reconocido la necesaria evolución de la realidad social, y profundizado en el análisis de los efectos reales de las medidas de protección que aquí se cuestionan. Ya se reconoció en la STC 128/1987, que “la mujer que tiene a su cargo hijos menores se encuentra en una situación particularmente desventajosa en la realidad para el acceso al trabajo, o el mantenimiento del que ya tiene”. Y, si bien las circunstancias han cambiado en treinta años, una generación más tarde sigue existiendo una fractura clara entre hombres y mujeres en el mercado laboral. Esta se traduce, y se visualiza estadísticamente, en las diversas modalidades de contratación —mayor temporalidad en la contratación de mujeres y mayor contratación a tiempo parcial—; en la brecha salarial; en la elección de los perfiles profesionales; o en las dificultades de ascenso a determinados puestos de responsabilidad. Hoy ya no se trata solo de lamentar que la mujer concentre la mayor parte de cargas derivadas del cuidado de la familia, y particularmente del cuidado de los hijos, porque sigue haciéndolo a pesar de los avances innegables. Se trata de analizar por qué las medidas desarrolladas para compensar esa realidad social, destinadas fundamentalmente a las mujeres, no logran superar como debieran esa realidad y no aseguran la igualdad real de las mujeres en el acceso al mundo laboral y su promoción dentro del mismo. Se trata de examinar por qué esas medidas no logran atajar el problema del desigual reparto de los desincentivos entre los hombres y las mujeres.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La Sentencia de la mayoría acude con insistencia a la argumentación contenida en la STC 75/2011, de 19 de mayo, perdiendo la ocasión de aclarar dicha doctrina, y actualizarla en consonancia con el mandato contenido en el artículo 9.2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STC 75/2011 desestimó una cuestión de inconstitucionalidad planteada por el Juzgado de lo Social núm. 1 de Lleida respecto del entonces vigente artículo 48.4 del Estatuto de los trabajadores, poniendo en duda su compatibilidad con el artículo 14 CE a la luz de los artículos 39 y 41 CE. En aquel caso, el párrafo cuestionado establecía el régimen de cesión de las semanas no obligatorias de la baja de maternidad (es decir de la semana séptima a la semana decimosexta) por parte de la madre trabajadora al padre trabajador. La cesión implica(ba) necesariamente que la madre fuese beneficiaria de la baja de maternidad cosa que, en el supuesto de hecho, no se daba, porque la madre era procuradora de los Tribunales y, por tanto, no estaba sujeta al régimen de la Seguridad Social, ni al estatuto de los trabajadores. Aquella Sentencia, en varios obiter dicta destinados a explicar la evolución de la regulación en materia de protección de la maternidad, definía la finalidad de la baja de maternidad como un instrumento de protección de la salud de la mujer trabajadora, por lo que, en origen, se trataba de un permiso propio u originario de la madre trabajadora que podía ceder en parte al padre. De modo tal que si la madre no generaba el derecho a la suspensión del contrato, no lo podía ceder. Pero, aquella regulación cambió con la Ley de igualdad, que introdujo el permiso de paternidad en nuestro ordenamiento como permiso autónomo, de modo que hoy la argumentación del Tribunal no debió sujetarse, sin más, a lo que se estableció en la STC 75/2011.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Aquí no se trata de la cesión de la baja por maternidad, sino de si es constitucionalmente razonable, una vez que se prevé la baja por paternidad que entonces no existía, no equipararla temporalmente a la de maternidad, al menos en la parte en que no se reserva al descanso obligatorio de la madre. Se trata, por tanto de un problema distinto, que no se puede resolver remitiéndose al razonamiento de la STC 75/2011. Lo que dice este pronunciamiento es que la baja por maternidad se atribuye en su integridad a la mujer trabajadora, y que como derecho propio puede ser cedido en determinadas circunstancias. Pero deducir de esta afirmación que justifica la diferencia de regulación entre la suspensión del contrato de la madre y del padre, cuando este último está previsto, no parece razonable, y ello por las razones que han venido exponiéndose en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concluir el razonamiento: la diferencia normativamente dispuesta entre los permisos de cuidado de menores recién nacidos atribuida a los hombres y la que se reconoce a las mujeres, está basada en el sexo, es decir en una de las categorías prohibidas contenidas en el artículo 14 CE. Analizar si tal diferenciación es constitucionalmente admisible a la luz del artículo 14 CE, hubiera exigido que el Tribunal definiera, de modo distinto al que lo hace, cual es la naturaleza “constitucional” de dichos permisos, es decir, cual es el bien protegido, para determinar si la distinción establecida entre hombres y mujeres en el disfrute de los permisos está o no justificada, sometiendo esta evidente diferencia de trato al test de legitimidad, racionalidad, necesidad y proporcionalidad en sentido estricto. Tal análisis, efectuado sobre la base de los razonamientos previos, hubiera debido llevar a la estimación del recurso de amparo, y a la declaración de la inconstitucionalidad de los preceptos legales en cuestión.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Por último el Tribunal pierde la ocasión de vincular los permisos que buscan la conciliación personal, familiar y laboral, con el disfrute del derecho a la vida familiar (art. 8 del Convenio europeo de derechos humanos), derecho del que son titulares los progenitores pero también, y a mi juicio sobre todo, los niños y las niñas. Los hijos y las hijas, sobre todo, en franjas de edad muy baja, no son responsabilidad preferente de su madre, ni el vínculo con ella merece un mayor grado de protección que el vínculo paternofilial. Esta consideración, implícita en la Sentencia, consolida una división de roles en el cuidado que puede y debe ser revisada, para adaptarla a una visión más actual y coherente con el artículo 9.2 CE, de lo que es la igualdad material entre los sexos.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octubre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