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28 de noviembre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El 10 de abril de 2018 tuvo entrada en el registro general de este Tribunal un oficio del Juzgado de lo Penal núm. 1 de Toledo por el que se remite testimonio de las actuaciones formalizadas en el procedimiento abreviado núm. 368-2015, y del Auto de fecha 16 de febrero de 2018, por el que el Magistrado Juez de lo Penal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4 de abril de 2014 agentes de la Guardia Civil de Seseña (Toledo) que estaban realizando servicio de seguridad ciudadana en un punto de verificación de personas y vehículos en la CM-4010 (Toledo), identifican como conductor de un vehículo Hyundai Atos a don José Fernández Lozano, verificando posteriormente la existencia de requisitoria previa contra él por la comisión de un delito contra la seguridad del tráfico. Constatan asimismo que el conductor no posee ningún tipo de carnet de conducir.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recibido el atestado de la Guardia Civil, el Juzgado de Instrucción núm. 2 de Illescas abre diligencias urgentes de juicio rápido núm. 15-2014, contra don D. José Fernández Lozano, acordando al tiempo la práctica de las diligencias de investigación que consideró necesarias para esclarecer la responsabilidad penal que pudiera derivarse de tal conducta. Mediante Auto de 7 de abril de 2014, se decide continuar el procedimiento como diligencias previas de procedimiento abreviado (núm. 730-2014), según lo dispuesto en el artículo 798.2 regla 2 de la Ley de enjuiciamiento criminal (LECrim). En otro Auto fechado el mismo día 7 de abril de 2014, se decreta la detención y presentación del imputado ante el juzgado, bajo apercibimiento de ser declarado rebelde si no se presenta. Tras la detención que se producirá unos días después, un Auto de 18 de junio de 2014 decreta la libertad provisional del imputado, una vez se le toma declaración. Mediante Auto de 15 de julio de 2014 se decreta la continuación de la tramitación de las diligencias por el trámite del procedimiento abreviado núm. 65-2014.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24 de octubre de 2014, a petición del Ministerio Fiscal, el Juez acordó la apertura del juicio oral tras haber sido formulado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Formulado escrito de defensa, las actuaciones fueron remitidas y recibidas por el Juzgado de lo Penal núm. 1 de Toledo (procedimiento abreviado núm. 368-2015) el 26 de enero de 2016. El Juzgado declaró pertinentes las pruebas propuestas y fijó la fecha de celebración del juicio oral para el 26 de julio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habiéndose podido notificar personalmente al acusado la fecha de celebración del juicio oral, mediante Auto de 26 de julio de 2017, se adopta como medida cautelar su detención y presentación ante el Juzgado, detención esta que se producirá el 31 de agosto de 2018. La Letrada de la Administración de Justicia, a través de diligencia de ordenación fechada el 31 de agosto de 2017, fija nueva fecha del juicio oral para el 16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26 de enero de 2018,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defensa del acusado mostró su conformidad con el planteamiento de la cuestión anunciada.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presentó su escrito de alegaciones el día 12 de febrero de 2018, considerando improcedente el planteamiento de la cuestión de inconstitucionalidad. Su argumentación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defensa del acusado se mostró conforme con la necesidad de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Penal núm. 1 de Toledo, por Auto de 16 de febrero de 2018, acordó plantear cuestión de inconstitucionalidad con respecto del inciso segundo del párrafo segundo del artículo 384 CP, por posible vulneración del principio de legalidad penal (art. 25 CE), ya que el precepto penal cuestionado puede vulnerar la obligación de taxatividad al admitir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[artículo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artículo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Pleno de este Tribunal, por providencia de 18 de septiembre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evacuó el trámite conferido mediante escrito registrado en este Tribunal el 18 de octubre de 2018, solicitando la inadmisión de la presente cuestión de inconstitucionalidad por entender que la misma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por el Pleno del Tribunal Constitucional en su Auto núm. 67/2018, de 20 de junio, posteriormente reiterado en los AATC 80/2018 y 81/2018, de 17 de julio, por lo que basta remitirse a la fundamentación jurídica contenida en los fundamentos 4 a 6 del referido ATC 67/2018.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planteada en la cuestión de inconstitucionalidad registrada con el número 6104-2017.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el Fiscal General del Estado. Esa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