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3323-2017, planteada por la Sala de lo Social del Tribunal Superior de Justicia de Castilla y León con sede en Valladolid, en relación con el último inciso del art. 152, apartado 2, de la Ley de Enjuiciamiento Civil, en la redacción dada a dicho precepto por el artículo único, apartado diecisiete, de la Ley 42/2015, de 5 de octubre, “de reforma de la Ley 1/2000, de 7 de enero, de Enjuiciamiento Civil”. Han comparecido y formulado alegaciones el Abogado del Estado y el Fiscal General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oficio firmado por el Letrado de la Administración de justicia de la Sala de lo Social del Tribunal Superior de Justicia de Castilla y León con sede en Valladolid, de fecha 16 de junio de 2017, que tuvo entrada en el registro de este Tribunal Constitucional el 26 de junio de 2017, se remitió testimonio: (i) de las actuaciones del procedimiento sobre Seguridad Social núm. 125-2016 seguido ante el Juzgado de lo Social núm. 2 de Ponferrada; (ii) del rollo correspondiente al recurso de suplicación núm. 535-2017, promovido por la entidad demandada en la instancia contra la Sentencia dictada por el Juzgado a quo, cuyo conocimiento recayó en la Sala de lo Social arriba indicada; (iii) de la providencia dictada por esta última, abriendo trámite de audiencia a las partes a los efectos del artículo 35.2 de la Ley Orgánica 2/1979, de 3 de octubre, del Tribunal Constitucional (LOTC) y (iv) del Auto dictado por la misma Sala el 14 de junio de 2017, acordando el planteamiento de cuestión de inconstitucionalidad en relación con el último inciso del artículo 152, apartado 2, de la Ley de enjuiciamiento civil (LEC), en la redacción dada a dicho precepto por el artículo único, apartado diecisiete, de la Ley 42/2015, de 5 de octubre, de reforma de la Ley 1/2000, de 7 de enero, de enjuiciamiento civil, por posible vulneración del derecho a la tutela judicial efectiva sin padecer indefensión, del artículo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guardan relevancia para el examen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22 de marzo de 2016 se presentó ante el Servicio común general de registro y reparto de los Juzgados de Ponferrada, por la representación procesal de doña Elena Peral Abella, escrito de demanda en reclamación de complemento de prestaciones de incapacidad temporal contra, entre otros, la empresa Garnica Facility Services Limpec 21,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asunto fue asignado al Juzgado de lo Social núm. 2 de Ponferrada, dictándose por el Letrado de la Administración de Justicia de este, un decreto de admisión a trámite de la demanda el 26 de mayo de 2016 (procedimiento de seguridad social núm. 125-2016).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demandada Garnica Facility Services Limpec 21, S.A., actuó en el proceso bajo la representación y defensa de don Joan López González, graduado social y colegiado núm. 685 del Colegio Oficial de Graduados Sociales de Tarragona.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personación dirigido al Juzgado de lo Social competente, de 6 de junio de 2016, el citado profesional dejó indicado entre sus datos de localización personal una dirección de correo electrónico (joan.lopez@joan-lopez.com), sin mención alguna ni petición de que se tuviera esto en cuenta en orden a lo dispuesto en el párrafo tercero del artículo 152.2 LEC (indicación de un dispositivo electrónico para recibir avisos sobre la puesta a su disposición de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sustanció el correspondiente procedimiento, con celebración del acto del juicio donde la actora manifestó su desistimiento respecto, únicamente, de los codemandados Fremap y Cespa Gestión de Residuos,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Social competente dictó finalmente Sentencia núm. 330-2016, de 25 de octubre de 2016, con estimación de la demanda, que condenó a Garnica Facility Services Limpec 21, S.A., a abonar a la trabajadora la cantidad de ocho mil quinientos ocho euros con cincuenta y cuatro céntimos (8.508,54 €), en concepto de diferencia por el complemento de incapacidad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Según lo afirmado tanto por el Juzgado de lo Social a quo, en escrito remitido a este Tribunal Constitucional al que luego se aludirá, como por la Sala de lo Social ad quem en el auto que promueve la presente cuestión, la sentencia de instancia fue notificada al mencionado representante procesal de la entidad demandada al día siguiente, 26 de octubre de 2016, a través del sistema Lexnet; quedando constancia en la misma fecha de la recepción de dicha notificación en su buzón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consta enviado ningún aviso a la dirección de correo electrónico facilitada por dicho profesional en el escrito de personación, con el fin de informarle de la puesta a su disposición de la notificación electrónica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notificación de la Sentencia de instancia fue “aceptada” en su buzón de Lexnet por el representante de la entidad demandada, según él mismo reconoce, el 10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15 de noviembre de 2016, el Letrado de la Administración de justicia del Juzgado de lo Social competente, dictó diligencia de ordenación por la que resolvió que “transcurrido el plazo legalmente previsto sin que conste la interposición de recurso frente a 25 de octubre de 2016 Sentencia [sic], declaro firme el/la mismo/a, y acuerdo el archivo de estas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representante procesal de la entidad demandada presentó escrito el 16 de noviembre de 2016, interponiendo recurso de reposición contra la anterior diligencia de ordenación. En lo que aquí importa destacar, el núcleo de sus alegaciones se contienen en su página primera, donde refiere que “si bien, al parecer, la sentencia fue puesta en el sistema LexNet el día 26 de octubre de 2016, por este firmante no ha sido recibido nunca aviso alguno por ningún medio de este hecho, ni tampoco ha sido avisado por la aplicación móvil de la plataforma LexNet cuyo malfuncionamiento [sic] es continuo según se dirá y probará, siendo que no se entró en este sistema LexNet hasta el día 10 de noviembre ya que su uso no es normal ni habitual en el conjunto del Estado y siendo que los únicos Juzgados de lo Social que vienen comunicando las notificaciones a este profesional por vía LexNet son los de Ponferrada, ya que incluso en la Comunidad Autónoma de Cataluña donde está ubicado el despacho profesional del firmante y se encuentra colegiado, no se utiliza el sistema LexNet ni ningún otro sistema electrónico para los actos de comunicación de los Juzgados y Tribunales de lo Social. Precisamente el hecho de que no sea habitual la notificación vía LexNet conlleva que la entrada a dicho sistema no se efectúe de modo continuado, más tomando en consideración que, en este caso concreto, tampoco se recibió, por el firmante, previo aviso relativo a la existencia de notificación alguna, que de haber sido recibida hubiera conllevado por parte del profesional firmante, el inmediato acceso al sistema LexNet para efectividad de la notificación. Es por lo anterior que, declarada la firmeza sin el previo aviso de la existencia de la notificación y sin la propia notificación de la sentencia, entiende esta parte que la resolución que declara la firmeza vulnera los artículos 53 a 63 de la Ley reguladora de la jurisdicción social, el artículo 162 de la Ley de enjuiciamiento civil y, en todo caso, el artículo 24 de la Constitución española que proclama el derecho a la tutela judicial efectiva y a la prohibición de que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misma fecha, 16 de noviembre, el mismo representante procesal de la empresa Limpec 21, S.A., presentó escrito anunciando el propósito de interponer recurso de suplicación contra la Sentencia de 25 de octubre de 2016. En dicho escrito se contiene también un párrafo de redacción casi idéntica al otro que acaba de indicarse, en cuanto a formular queja por no haber recibido aviso de la notificación de la Sentencia, teniendo también como fecha de tal notificación la del 10 de noviembre de 2016. Esto es, cuando conforme ya expuso en aquel recurso de reposición, accedió a su buzón del sistema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recurso de reposición fue admitido a trámite por diligencia de ordenación del Letrado de la Administración de Justicia del Juzgado a quo, de 17 de noviembre de 2016. Dado traslado del escrito a la actora en la instancia, esta se opuso al recurso aduciendo que la Sentencia fue notificada a las partes a través de la plataforma Lexnet el 26 de octubre de 2016, al menos precisa que así fue en su caso, aunque “evidentemente desconoce cuándo han recibido la notificación el resto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Letrado de la Administración de justicia del Juzgado de lo Social núm. 2 de Ponferrada dictó decreto el 9 de diciembre de 2017 estimando el recurso de reposición, con arreglo al siguiente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recurrida no vulnera la Ley de jurisdicción social, ni la LEC ni el artículo 24 de la Constitución, si bien, y dado que todas las implantaciones tecnológicas nuevas pueden producir disfunciones; y en aras únicamente de evitar indefensiones, se estima el recurso de reposición interpuesto contra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Notificada esta última diligencia de ordenación el 15 de diciembre de 2016, el representante procesal de la entidad Limpec 21, S.A., presentó escrito de interposición de recurso de suplicación contra la Sentencia de instancia, el 28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Letrado de la Administración de justicia del Juzgado a quo dictó diligencia de ordenación el 9 de enero de 2017, teniendo por formalizado el recurso de suplicación y dando traslado del mismo a la parte recurrida; la cual a su vez presentó escrito de impugnación al recurso el 26 de enero de 2017. De este último se dio traslado a la entidad recurrente para alegaciones, por nueva diligencia de ordenación de 13 de febrero de 2017, sin que las mismas se hubieren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Cumplido este trámite, el propio Letrado de la Administración de justicia del Juzgado competente dictó diligencia de ordenación el 2 de marzo de 2017, acordando elevar las actuaciones a la Sala de lo Social del Tribunal Superior de Justicia de Castilla y León, a fin de proseguir con la tramitación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Recibidas las actuaciones (recurso de suplicación núm. 535-2017), el Letrado de la Administración de justicia de la Sala de lo Social indicada dictó diligencia de ordenación el 6 de abril de 2017,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“Apreciándose en el escrito de formalización del recurso, que por ‘Otrosí digo’ se designa a efectos de notificaciones el domicilio de la procuradora Dña. María Rosario Alonso Zamorano, y no obstante también el del firmante —Graduado Social D. Joan López González— a través del Sistema de notificaciones digitales, y visto que éste tiene firma digital, acuerdo: Realizar las notificaciones a la parte recurrente, a través del Sistema Lexnet, y dirigidas al G. Social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12 de mayo de 2017, la Sala de lo Social del Tribunal Superior de Justicia dictó providencia por la que acordó “dejar sin efecto el señalamiento para deliberación y fallo del asunto y conceder a las partes y al Ministerio Fiscal un plazo de alegaciones de diez días sobre la procedencia del planteamiento de cuestión de inconstitucionalidad del inciso del artículo 152.2 de la Ley de enjuiciamiento civil que dice: ‘la falta de práctica de este aviso no impedirá que la notificación sea considerada plenamente válida’, por posible vulneración del artículo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extensa providencia —16 páginas—, advierte ante todo la Sala que: “Se plantea en este recurso de suplicación una cuestión previa sobre su admisibilidad por haber sido anunciado el mismo fuera del plazo legal para ello, por lo que la sentencia habría devenido firme y esta es la primera cuestión que ha de abordarse antes de entrar si procede, en el conocimiento de los motivos de recurso”. Más adelante, precisa que el “cumplimiento de los requisitos para recurrir es competencia propia de la Sala de suplicación, que puede ejercer además de oficio, independientemente de que en este caso se alegue por la parte recurrida en su escrito de impugnación al amparo del artículo 197.1 de la Ley de la jurisdicción social. Por tanto la Sala ha de determinar si el recurso de suplicación fue anunciado en el plazo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luego de recordar los hechos relevantes y sus fechas (notificación de la sentencia en el buzón de Lexnet del representante procesal de la demandada, sin dar aviso de ello en la dirección de correo electrónico suministrada por él, aceptación posterior del envío, diligencia de firmeza de la Sentencia y subsiguiente recurso de reposición); invocando las normas que se consideran de aplicación, tanto de la Ley de enjuiciamiento civil (arts. 152.2, 162 y 273.1), como de la Ley 18/2011, de 5 de julio (arts. 6, 33.1 y 33.2), el Real Decreto 1065/2015, de 27 de noviembre [arts. 2 b), 4, 16.3, 19, y 20 a 25], y la Ley 36/2011, de 10 de octubre, reguladora de la jurisdicción social (arts. 56.5, 60.3 y 194), se vierten explicaciones acerca del vigente régimen de notificaciones electrónicas procesales y sobre la eventualidad de una posible situación de indefensión derivada de la observancia estricta de la consulta del buzón de Lexnet por los profesionales que actúan en el ámbito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la providencia con un resumen de las alegaciones presentadas por el graduado social actuante para justificar el retraso en la fecha de presentación del recurso de suplicación contra la Sentencia de instancia, tras lo cual la Sala afirma que alberga dudas sobre la constitucionalidad del inciso del artículo 152.2 de la Ley de enjuiciamiento civil (LEC), que dispone que la falta de envío de un aviso sobre la puesta a disposición de un acto de comunicación practicado, al dispositivo electrónico, servicio de mensajería simple o dirección de correo electrónico elegido por el profesional, no impedirá que la notificación sea considerada plenamente válida. Norma que es puesta en relación con el artículo 166 LEC, relativo a la nulidad de los actos de comunicación defectuosos, fundando de este modo aquellas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omisión del aviso queda en principio subsanada con la apertura del buzón Lexnet el día 10 de noviembre, momento en el que se accede a la comunicación judicial. El recurrente anuncia el recurso de suplicación el día cuarto hábil desde el acceso al buzón, lo que implica que lo habría hecho dentro de plazo si computásemos como día de notificación el día 10 de noviembre, para lo cual habríamos de inaplicar el inciso cuestionado del artículo 155.2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además que la parte cumplió con la exigencia del artículo 166.2 LEC, en el sentido de denunciar la nulidad de la notificación practicada, en el primer acto de comparecencia ante el tribunal, esto es, en el escrito de 16 de noviembre de anuncio del recurso de suplicación. Termina diciendo la Sala en la providencia de 12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si no existiera el inciso del artículo 152.2 de la Ley de enjuiciamiento civil que dice que la falta de práctica del aviso no impide que la notificación sea considerada plenamente válida, el resultado sería que el anuncio del recurso se habría efectuado en plazo, pero si esta Sala aplica lo dispuesto expresamente en dicha norma, hemos de considerar que la falta de aviso no afecta a la validez de la comunicación y el recurso se anunció fuera de plazo. Por tanto esta Sala entiende que se supera el juicio de relevancia necesario y existiendo dudas razonables sobre la constitucionalidad del inciso referido, procede elevar cuestión de inconstitucionalidad ante el Tribunal Constitucional en relación dicho inciso… por posible vulneración del artículo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Por escrito de 22 de mayo de 2017, el Fiscal presentó sus alegaciones. Pese a indicar en su encabezamiento los datos correctos del recurso, el escrito no obstante se refirió al posible planteamiento de una cuestión de inconstitucionalidad sobre el “artículo 47.1 b) de la Ley sobre infracciones y sanciones en el orden social”, apreciando que ese precepto podría haber vulnerado “conforme establece la providencia… lo dispuesto en el artículo 40.2 de la Constitución”, concluyendo que “no se opone” a dicho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A su vez, la representación procesal de la actora en la instancia presentó escrito de alegaciones el 31 de mayo de 2017, donde sostuvo que no era necesario el planteamiento de cuestión de inconstitucionalidad respecto del último inciso del artículo 152.2 LEC, dado que “con la plataforma del Ministerio de Justicia no se envían a nuestro email ningún tipo de avisos sobre las comunicaciones pendientes y ello no produce en ningún profesional una vulneración del derecho a la tutela judicial efectiva”, pues ello únicamente comporta, según observa unos párrafos antes, que se les obligue a “entrar en el sistema todos los días o al menos cada tres o cuatro días, que son aquellos de los que disponemos para que la comunicación se entienda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También el 31 de mayo de 2017, la representación procesal de la entidad recurrente en suplicación presentó escrito de alegaciones pronunciándose a favor del planteamiento de la cuestión de inconstitucionalidad. Así, tras afirmar que se “adhiere íntegramente al planteamiento que se cita en la providencia de 12 de mayo de 2017”, la cual resume, el escrito afirma además, de un lado, que en el ámbito de las Administraciones públicas también se ha desarrollado un sistema de notificaciones electrónicas que incluye un procedimiento de aviso previo mediante “correo electrónico o mediante mensaje telefónico SMS”; y, de otro lado, que anteriormente, cuando las notificaciones se efectuaban por correo postal, “en caso de ausencia en el domicilio profesional el cartero dejaba aviso en el buzón físico del destinatario, que daba constancia de la existencia de una notificación que quedaba en depósito por el plazo de unos días en la oficina de Correos, pasados los cuales era rechazada y devuelta al Juzgado de origen”. Añade que “para la efectiva defensa y, en el presente caso, para la necesaria tutela judicial … es preciso conocer la notificación de la sentencia de instancia y, para ello, se requiere de un aviso que dé a conocer la disponibilidad en el buzón Lexnet de la notificación procesal que se pretende comunicar por el Juzgado de lo Social, sin cuyo concurso se puede entender que esa sentencia ni siquiera existe ya que la parte no tiene ninguna constancia de ella por medio alguno, pese a facilitar los medios para la cumplimentación del aviso”, ya que facilitó previamente una dirección de correo electrónico para que se efectuasen los avisos.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14 de junio de 2017, la Sala de lo Social del Tribunal Superior de Justicia de Castilla y León, con sede en Valladolid, dictó Auto acordando “elevar al Tribunal Constitucional cuestión de inconstitucionalidad sobre el último inciso del artículo 152.2 de la Ley de enjuiciamiento civil, en la redacción dada por el artículo único, apartado 17 de la Ley 42/2015, de 5 de octubre, que dice: ‘La falta de práctica de este aviso no impedirá que la notificación sea considerada plenamente válida’, por su eventual incompatibilidad con el derecho fundamental a la tutela judicial efectiva, garantizado en el artículo 24.1 de la Constitución española. Todo ello en los términos expuestos en los fundamentos de este auto y por depender de la resolución de esta cuestión que ahora planteamos el sentido del fallo de la sentencia que ha de dictarse en este recurso de suplicación, afectando a la admisibilidad misma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sistemática expositiva empleada en la providencia anterior de 12 de mayo, tras la cita de las normas aplicables y una explicación sobre el modo de practicarse las comunicaciones electrónicas y el alcance del artículo 152.2 LEC, la Sala fija en su fundamento de Derecho primero los hechos procesales que entiende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notificación fue remitida por Lexnet correctamente al buzón electrónico del graduado social que representa a la empresa recurrente y este abrió dicha notificación, que contenía todos los elementos exigibles legalmente para la misma, lo cual también está fuera de discusión. Lo controvertido es cuál sea la fecha en la que debe tenerse por realizada tal notificación, a efectos de computar los plazos para el anuncio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solamente la notificación se puso a disposición del Sr. López González en su buzón de Lexnet correctamente, sino que además no puede estimarse acreditada una imposibilidad técnica de acceso a dicho buzón durante todo el tiempo transcurrido entre la puesta a disposición y la fecha de apertura y aceptación de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 aplicar estrictamente dichas normas, el anuncio del recurso de suplicación habría sido presentado varios días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también hay que tener en cuenta que el artículo 152.2 de la Ley de enjuiciamiento civil dispone que el destinatario tiene derecho a identificar un dispositivo electrónico, servicio de mensajería simple o una dirección de correo electrónico, en cuyo caso es obligatorio que la oficina judicial le informe a través de dicho medio de la puesta a su disposición de los actos de comunicación en el correspondiente procedimiento, si bien ese aviso no tiene la naturaleza de notificación, sino de mero anuncio de la misma. Debe subrayarse que, conforme dispone expresamente la Ley procesal, la oficina judicial está obligada a enviar el referido aviso…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dicho aviso de la puesta a disposición de la notificación de la sentencia en su buzón de Lexnet no fue remitido al graduado social Sr. López González, pese a haber indicado en su escrito de personación en el proceso su correo electrónico al Juzgado de lo Social número dos de Ponferrada…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anuncio del recurso de suplicación se presentó el 16 de noviembre de 2016, a las 18:24 horas, si tomamos como fecha de notificación de la sentencia el 10 de noviembre, el anuncio del recurso de suplicación se habría hecho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determina por ello la admisión o no del recurso de suplicación en este caso, esto es, si el anuncio del recurso se llevó a cabo dentro o fuera del plazo procesal de preclusión del trámite, es si ha de tomarse como fecha de notificación el 31 de octubre o el 10 de noviembre, lo que a su vez depende de que la falta del obligatorio aviso de puesta a disposición de la notificación determine la nulidad de la notificación de la sentencia o no afecte a la validez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el último inciso del artículo 152.2 LEC, señala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dicha norma, con rango de Ley, resultaría que la fecha de notificación a tomar en consideración sería el día 31 de octubre y el recurso de suplicación estaría anunciado fuera de plazo, por lo que debería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el auto presenta en el fundamento de Derecho segundo las razones que determinan sus dudas sobre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aviso de la comunicación o notificación está regulado como obligatorio para el órgano judicial por el artículo 152.2 de la Ley de enjuiciamiento civil cuando el interesado haya proporcionado un medio hábil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quedar regulado en la Ley de enjuiciamiento civil dicho aviso tiene la consideración legal de acto procesal y de hecho la realización del aviso, como hemos dicho, está de facto integrado en la aplicación de gestión procesal Minerva y del mismo queda constancia en el expediente electrónico cuando se lleva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omisión del aviso de la comunicación o notificación puede generar una efectiva indefensión, porque afecta al comportamiento y al nivel de diligencia que a la parte o su representante le es exigible desplegar, esto es, no es lo mismo que la parte sepa que, al poner a disposición tales medios, va a recibir un aviso si se le realiza una comunicación, por estar obligada a ello la oficina judicial, que no cuente con que tal aviso se vaya a realizar. En el primer caso su confianza legítima en el cumplimiento por las oficinas judiciales de sus obligaciones legales ampara su comportamiento, mientras que si tal aviso no estuviera regulado en las normas procesales como obligatorio se vería obligada a consultar su buzón electrónico con regularidad diaria todos los días del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exigencia de ese comportamiento (la apertura y consulta del buzón electrónico, conectándose a internet y abriendo el mismo todos los días del año para comprobar si existen notificaciones o comunicaciones) puede ser una carga desproporcionada para los profesionales de la Justicia que utilicen habitualmente el sistema Lexnet, puesto que, aunque por su trabajo habitual y su dedicación se pueda esperar que sigan esa conducta regularmente, ello les obliga a mantener la misma en periodos vacacionales y de descanso, lo que supone una obligación exorbitante impuesta por los poderes públicos y posiblemente contraria al artículo 40.2 de la Constitución. Aún más exorbitante será dicha obligación en otros casos, por ejemplo cuando quien utiliza el sistema es una persona que no es profesional de la Justicia y decide voluntariamente relacionarse de forma electrónica con la Administración de justicia, o cuando se trata de una persona jurídica o entidad sin personalidad jurídica que está obligada a relacionarse electrónicamente con la Administración de justicia en virtud de los artículos 33.1 de la Ley 18/2011 y 4 del Real Decreto 1065/2015 (en relación con sus artículos 20 a 25 y con su disposición final cuarta), o cuando se trata de profesionales de la Justicia que, como es el caso, sólo actúen esporádicamente en el territorio competencia el Ministerio de Justicia, en el que está implantado el sistema electrónico Lexnet como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166 de la Ley de enjuciamiento [sic] civil regula la nulidad de los actos de comunicación y dispone que serán nulos los actos de comunicación que no se practicaren con arreglo a lo dispuesto en este capítulo y pudieren causar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nulidad de la comunicación no es mera consecuencia de la disposición legal citada, sino exigencia constitucional, en virtud del derecho a la tutela judicial efectiva, puesto que cuando como consecuencia del incumplimiento de las normas procesales que regulan la comunicación con la parte ésta pierde el derecho a un trámite esencial (en este caso la posibilidad de recurrir la sentencia del Juzgado de lo Social con la que está en desacuerdo), se está afectando al derecho constitucional del artículo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Constitucional (resumida por ejemplo en sentencia 104/2008) nos dice que puede constituir una lesión del derecho a la tutela judicial efectiva (art. 24.1 CE) la vulneración del régimen procesal de emplazamientos, citaciones y notificaciones a las partes de los distintos actos procesales que tienen lugar en el seno de un procedimiento judicial. De tal manera que la falta o deficiente realización del emplazamiento a quien ha de ser o puede ser parte en el proceso coloca al interesado en una situación de indefensión que vulnera el referido derecho fundamental, salvo que la situación de incomunicación procesal sea imputable a la propia conducta del afectado por haberse situado voluntaria o negligentemente al margen del proceso, pese a tener conocimiento por otros medios distintos de su existencia (STC 268/2000, de 13 de noviembre, FJ 4, y las allí citadas). Si bien es necesario precisar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(SSTC 219/1999, de 29 de noviembre, FJ 2; 128/2000, de 16 de mayo, FJ 5, y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nos encontramos ante una garantía para las partes regulada en la propia Ley procesal e impuesta como obligatoria para el órgano judicial. Esa garantía es un refuerzo considerado necesario por el propio legislador en el marco del nuevo sistema de gestión informática de los procesos, con objeto de evitar imponer a las partes y a los profesionales de la Justicia una obligación diaria de consulta de su buzón electrónico por sistema Lexnet (con las dificultades técnicas y de acceso que el mismo supone). Además esa garantía legal genera a las partes una confianza legítima en el cumplimiento por el órgano judicial de su obligación y, sin embargo, la misma Ley que la convierte en obligatoria le priva de efectos invalidantes en caso de incumplimiento por el órgano judicial. Todo lo cual parece incompatible con el mínimo respeto al derecho a la tutela judicial efectiva, que exige el respeto de las garantías procesales reguladas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auto indicando los motivos que otorgan relevancia a la aplicación del inciso del artículo 152.2 LEC para la resolución del problema suscitado —el del anuncio del recurso de suplicación o no en plazo—, en cuanto requisito para el correcto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194 de la Ley de la Jurisdicción Social nos dice que ‘el recurso de suplicación deberá anunciarse dentro de los cinco días siguientes a la notificación de la sentencia’. Por tanto es preciso determinar en este caso cuándo se tuvo por notificada la sentencia, para computar el plazo de los cinco días para el anuncio del recurso de suplicación y comprobar cómo se ha producido la tramitación procesal (en este caso tramitación electrónica) para determinar la validez de dicho acto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fue remitida al buzón electrónico Lexnet del graduado social D. Joan López González el 26 de octubre de 2016. Por consiguiente el mismo estaba en plazo para aceptar la comunicación y acceder al escrito hasta el día 31 de octubre (tres días hábiles). Al no hacerlo los plazos comenzaron a computarse desde el primer día hábil siguiente, el 2 de noviembre. El plazo para anunciar el recurso de suplicación es de cinco días hábiles, esto es, hasta el 8 de noviembre. De conformidad con el artículo 45.1 de la Ley de enjuiciamiento civil, el escrito de anuncio del recurso lo podía presentar hasta las 15 horas del día 9 de noviembre. Sin embargo lo presenta el día 16 de noviembre de 2016 a las 18:24 horas. Por tanto el anuncio del recurso se interpuso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el recurrente había comunicado una dirección de correo electrónico a la oficina judicial en el marco del concreto proceso, era de aplicación lo dispuesto en el artículo 152.2 de la Ley de enjuiciamiento civil, según el cual la oficina judicial estaba obligada a remitir por esa vía un aviso al profesional de la Administración de justicia de que se había puesto a su disposición en su buzón de Lexnet la notificación de la sentencia, obligación que fue incumplida. En tal caso, dado que abrió el buzón el día 10 de noviembre y en su primer acto procesal posterior denunció la falta del aviso de la puesta a disposición de la notificación, si la falta de aviso afectase a la validez de la notificación ello significaría que el recurso de suplicación habría de entenderse anunciado dentro del plazo legal y ser por ello admitido y resuelto respecto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el artículo 152.2 incluye un inciso que expresamente dispone que la falta de dicho aviso no afecta a la validez del acto de comunicación. Dependiendo de la constitucionalidad o no de dicho inciso el recurso habrá de ser declarado inadmisible o, por el contrario, inadmitido, inadmisión que constituiría el pronunciamiento de la sentencia judicial en el recurso de suplicación (ya que la restante tramitación del mismo ha concluido), por lo que no existe acto procesal alguno pendiente anterior a la sentencia y es en ésta en la que ha de adoptarse la decisión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la relevancia de la cuestión de inconstitucionalidad de cara a la resolución del presente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Constitucional, a propuesta de la Sección Cuarta, dictó providencia el 18 de julio de 2017 por la que acordó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Admitir a trámite la cuestión que, mediante las anteriores actuaciones, plantea la Sala de lo Social del Tribunal Superior de Justicia de Castilla y León, con sede en Valladolid, en el recurso de suplicación núm. 535-2017, en relación con el último inciso del artículo 152.2 de la Ley de enjuiciamiento civil, en la redacción dada por el artículo único, apartado diecisiete de la Ley 42/2015, de 5 de octubre, por posible vulneración del artículo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con lo dispuesto en el artículo 10.1 c) LOTC, reservar para sí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Dar traslado de las actuaciones recibidas, conforme establece el artículo 37.3 de la Ley Orgánica de este Tribunal,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Comunicar la presente resolución a la Sala de lo Social del Tribunal Superior de Justicia de Castilla y León, con sede en Valladolid, a fin de que, de conformidad con lo dispuesto en el artículo 35.3 LOTC, permanezca suspendido el proceso hasta que este Tribunal resuelva definitivamente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publicación indicada tuvo lugar en el “Boletín Oficial del Estado” núm. 183, del 2 de agosto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septiembre de 2017 se recibió en el registro de este Tribunal, escrito del Presidente del Senado, de 5 de septiembre de 2017, con traslado del acuerdo de la Mesa de la Cámara adoptado en la misma fecha, dándose por personada en el procedimiento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idéntica finalidad tuvo entrada en el registro general de este Tribunal el 11 de septiembre de 2017, escrito de la Presidenta del Congreso de los Diputados, de 5 de septiembre de 2017, con traslado del acuerdo adoptado en la misma fecha por la Mesa de dicha Cámara para su personación en el procedimiento y ofrecer su colaboración, a los efectos del artículo 88.1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14 de septiembre de 2017, el Abogado del Estado presentó sus alegaciones por las que interesa de este Tribunal, que dicte Sentencia que “desestime íntegramente la cuestión de inconstitucionalidad planteada, declarando que el precepto objeto de la misma es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hacer resumen de los argumentos expuestos en el Auto del Tribunal Superior de Justicia y reproducir íntegramente el artículo 152.2 LEC, cuyo último inciso es objeto de la presente cuestión, niega de una vez el Abogado del Estado que exista incompatibilidad de este precepto con el derecho a la tutela judicial efectiva del artículo 24.1 CE, como asevera la Sala, puesto que ello implicaría equiparar el aviso de la puesta a disposición al destinatario de un acto de comunicación, con el acto de comunicación mismo, pues solo así el defecto consistente en la omisión del aviso puede traer consigo la indefensión al afectado; equiparación que no es aceptable. Añade que al margen de que el Auto que plantea la cuestión considere que el aviso de notificación es un acto procesal, no estamos ante un acto de comunicación, pues éstos son únicamente los definidos por el legislador en el artículo 149 LEC y entre ellos no se encuentra tal aviso. Y en este punto no hay especialidad alguna en el proceso laboral, pues todos los actos de comunicación que identifica la Ley 36/2011 en el artículo 55, están ya previstos en el artículo 149 de la LEC. Por tanto, si el aviso al que se refiere el último inciso del artículo 152.2 LEC no es un acto de comunicación, su omisión no puede deparar las consecuencias que se derivan de la falta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dicho aviso “constituye más bien una suerte de instrumento de atenuación de la carga que supone para los destinatarios de los actos de comunicación practicados por el sistema Lexnet consultar con cierta habitualidad las notificaciones recibidas en su buzón, por más que los profesionales de la justicia debieran asumir dicha carga como inherente a la profesión que ejercen, como lo son tantas otras”. Añade el escrito de alegaciones que el “carácter obligatorio de la realización del aviso” a cargo de la oficina judicial, lleva a que su incumplimiento “no carezca de trascendencia práctica”, pero nunca equiparándolo a la falta de notificación que sí se ha practicado correctamente. Así ha sucedido en el presente caso, pese a lo cual el destinatario no consultó su buzón a tiempo, basándose en una confianza “no justificada a la vista de la advertencia realizada por el legislador de que las notificaciones serían válidas se realizase o no el aviso …. Puede decirse que fue decisión suya por tanto no consultar su buzón Lexnet, y sí su correo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el escrito de alegaciones que no es aplicable a la falta de aviso del artículo 152.2 LEC, el régimen de nulidad de los actos de comunicación del artículo 166 de la misma ley. El artículo 152.2 LEC es una norma única, debe aplicarse en su totalidad, y de ella se deriva que quien se relaciona con la Administración de justicia puede “confiar razonablemente en que el aviso se le practicará …, pero, razonablemente también, debe contemplar la posibilidad de que no llegue a practicarse”, algo que el legislador ya tuvo en cuenta, insiste, “cuando quiso incluir la cautela de dejar a salvo en todo caso la validez de las notificaciones a que el aviso pudiera referirse …. Ya es cuestión que atañe a cada profesional o particular decidir con cuánta periodicidad le conviene entonces consultar su buzón Lexnet, pero desde luego cabe calificar de ‘arriesgado’, cuando menos, no hacerlo en absoluto a falta de aviso”.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puntualiza que la diligencia exigible a quien se relaciona con la Administración de justicia, en cuanto a la carga procesal de consultar periódicamente su buzón de Lexnet, no atañe solamente a los profesionales que actúan en los diversos procesos, sino también a toda persona que elige voluntariamente relacionarse con aquella por medios electrónicos. La falta de consulta de dicho buzón por no haber recibido ningún aviso en el dispositivo electrónico previamente designado, no es causa para enervar aquella carga, pues el incumplimiento del órgano judicial puede deberse a “múltiples vicisitudes”.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 de nuevo el Abogado del Estado, que el legislador ya tuvo en cuenta la posibilidad de que el aviso pudiera no llegar a realizarse, indicándolo así la Ley 42/2015, que dio nueva redacción al artículo 152.2 LEC e introdujo el inciso cuestionado, concretamente cuando en su preámbulo dice que el aviso de notificación a los dispositivos electrónicos designados, “sirve al conocimiento de la puesta a disposición de los actos de comunicación … siempre que esto sea posible”. De modo que la cautela incluida en el último inciso de la norma, no puede considerarse vulneradora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por otro lado el escrito de alegaciones, la tesis del Auto de planteamiento de la cuestión que tacha la exigencia de consulta frecuente del buzón de Lexnet de “obligación exorbitante” contraria al artículo 40.2 CE (derecho al descanso de los trabajadores), ya que “estará en manos del sujeto afectado someterse o no a ella si es un particular —quien podrá optar por que el órgano judicial se relacione con él por los medios convencionales— u organizar su actividad de modo que se reduzcan al mínimo posible los lapsos de tiempo en que el buzón no será consultado, sin perjuicio de su descanso, si es un profesional de la Justicia. Pero ni el más perfecto y tuitivo de los sistemas podrá evitarle nunca totalmente las incomodidades o servidumbres propias de su profesión, y una de las más significativas será, siempre, la de responder a la recepción de los actos de comunicación que se le dirijan de conformidad con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último razonamiento para instar la desestimación de la cuestión de inconstitucionalidad planteada, antes de cerrar su escrito con una recapitulación general, el Abogado del Estado precisa que la doctrina constitucional sobre la vulneración del artículo 24.1 CE debido a la práctica defectuosa de actos de comunicación que genera indefensión para la parte, no resulta de aplicación a lo que “no son notificaciones, citaciones ni emplazamientos”, como es el caso del “mero aviso, que, aunque esperado, no condiciona la realización efectiva de ningún trámite procesal y cuya desatención no implica la preclusión de ningún derecho o la pérdida de ninguna expectativa procesal. Estas consecuencias solamente son propias de los verdaderos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13 de octubre de 2017, el Fiscal General del Estado formalizó escrito de alegaciones interesando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 de alegaciones, se realiza una síntesis de los hechos más relevantes del proceso a quo; se reproduce la norma cuestionada por el Auto de planteamiento de la cuestión de inconstitucionalidad; y se razona el cumplimiento de los requisitos legales para su elevación ante este Tribunal (trámite de audiencia a las partes, aplicabilidad y relevancia de aquel precepto al caso concreto). Seguidamente se consideran correctas las explicaciones del Auto en torno, de un lado, a que el órgano judicial estaba obligado a realizar sus notificaciones telemáticas al Graduado Social que ha representado a la empresa demandada, dada su condición de profesional de la justicia, por el sistema Lexnet; y de otro lado a que conforme las normas que ordenan el funcionamiento de las notificaciones electrónicas en el proceso laboral, la aplicación al caso del inciso del artículo 152.2 LEC cuestionado, “puesto en relación con toda la regulación”, es relevante para dilucidar la inadmisibilidad del recurso de suplicación por extemporáneo, teniendo en cuenta la falta previa de un aviso sobre la notificación efectuada a su buzón de Lexnet fijando el plazo para interponer dicho recurso, y que tal aviso se configura por la norma como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II del escrito, el Fiscal General del Estado pasa revista a la doctrina constitucional dictada sobre la eficacia de las comunicaciones procesales y su protección a través del derecho fundamental a la tutela judicial efectiva (art. 24.1 CE), con el fin de asegurar la posibilidad de actuación de las partes en el proceso, y cuya lesión produce por tanto indefensión (con cita de las SSTC 12/2000, de 18 de febrero; 50/2017, de 15 de junio; 28/2010, de 27 de mayo; 37/1990, de 23 de mayo, y 6/2017, de 16 de enero —en ese orden—); a menos que se acredite la falta de diligencia o pasividad de la parte o del profesional que la representa o defiende (se citan las SSTC 268/2000, de 13 de noviembre, y 294/2000, de 11 de diciembre); por lo cual, no todo defecto o irregularidad en la práctica de un acto de comunicación tiene relevancia constitucional sino solamente cuando causa indefensión por circunstancia no imputable a la parte (con cita de las SSTC “117/1983, de 12 de diciembre; 77/1997, 143/1998, 176/1998; 26/1999, de 8 de marzo, y 78/1999,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III examina el contenido del inciso impugnado y la norma en la que se inserta, en correlación con otros preceptos de la Ley de enjuiciamiento civil que regulan las notificaciones electrónicas. Del tenor del artículo 152.2 LEC, compuesto por tres párrafos, extrae el Fiscal General del Estado la premisa de que el tercero de ellos, el que se refiere el aviso de la notificación, se configura como una facultad “ajena al acto de comunicación, perfectamente prescindible y establecida exclusivamente como una garantía adicional para la efectividad del acto”; puesto que el aviso “se desarrolla después” de que el acto de comunicación “haya tenido lugar” conforme a lo previsto en los artículos 162 LEC y 34 de la Ley 18/2011. Por ello es que el precepto aclara que el aviso no sirve para la práctica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aviso así regulado no satisface tampoco la exigencia de la doctrina constitucional, de “acreditar la fecha y hora de salida y de puesta a disposición del interesado del acto objeto de notificación, así como de acceso a su contenido (STC 58/2010, de 4 de octubre)”. Incluso el aviso es “prescindible, porque la forma y el contenido de la comunicación procesal no se ven afectados en lo más mínimo por la existencia o el eventual uso de esta herramienta”. De allí que, añade, el preámbulo de la Ley 42/2015, condiciona la posibilidad de recibir el aviso “a que sea posible su uso”, sin olvidar el carácter optativo que tiene para el interesado el facilitar un dispositivo, correo electrónico o servicio de mensajería, para que se le haga llegar aquél, “quedando excluida esta posibilidad del carácter ineludible del resto de la regulación”. Por otro lado, determinadas normas procesales imponen a las partes para poder ver el contenido del acto de comunicación recibido, la recepción electrónica de este último “sirviendo únicamente el aviso al que hace referencia el último inciso del artículo 152.2 para recordar el cumplimiento de esa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carácter “extraño al acto de comunicación” que tiene el referido aviso resulta, prosigue diciendo el escrito de alegaciones, “que la inobservancia por parte de la Oficina judicial de la obligación de enviar dicho aviso, resulte igualmente extraña al derecho fundamental a la tutela judicial efectiva”, pues “la falta de envío no impide que la comunicación procesal, ya producida y sujeta a la normativa reguladora … llegue a conocimiento de las partes, tampoco favorece la realización defectuosa de una notificación ni impide el ejercicio del derecho de defensa, de igual modo, no impide la constitución de la relación jurídico procesal ni la audiencia de las partes ni, en definitiva, en ningún caso genera indefensión de por sí”. Esta herramienta, por tanto, “no puede ser sacada de su contexto, que no es otro que el de integrar una garantía adicional que el legislador ha previsto para lograr la mayor efectividad en la implantación de la justicia digital”, reiterando el pasaje del preámbulo de la Ley 42/2015 que se refiere al aviso.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todo lo anterior, en el apartado IV del escrito de alegaciones se advierte no obstante que la irrelevancia constitucional de la falta de aviso del acto de comunicación, desde la perspectiva de su configuración por la norma cuestionada, no impide sin embargo que en determinados supuestos su incumplimiento por los órganos judiciales pueda generar indefensión, de modo que el afectado deberá acudir a la vía de los recursos y, en su caso, interponer amparo ante este Tribunal Constitucional (con cita de la STC 3/2010, de 16 de abril). Y advierte que en el proceso a quo se logró la reparación de la indefensión alegada, con el decreto del Letrado de la Administración de justicia del Juzgado de lo Social que estimó el recurso de reposición contra la diligencia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V y último del escrito, concluye: “el Fiscal General del Estado considera que el último inciso del artículo 152.2 LEC resulta ajeno a la tutela judicial efectiva que los actos de comunicación procesal tratan de garantizar, integrando únicamente una salvaguarda que el legislador introduce con el fin de reforzar la efectividad de las comunicaciones por medios electrónicos en el proceso penal. Desde esa perspectiva, la imprevisión por parte del legislador de un efecto procesal para el caso de incumplimiento por parte de la Oficina Judicial de su deber de enviar un aviso en los supuestos que el precepto contempla, carecería de alcance constitucional, sin perjuicio de las concretas situaciones que pudieran derivarse de la aplicación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del Pleno de este Tribunal dictó diligencia de ordenación el 17 de octubre de 2017, para hacer constar que dentro del plazo conferido en la providencia de admisión a trámite del presente recurso, se habían presentado alegaciones por el Abogado del Estado y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del Pleno de este Tribunal Constitucional dictó diligencia de ordenación el 26 de septiembre de 2018, acordando: “Librar atenta comunicación al Juzgado de lo Social núm. 2 de Ponferrada, a fin de que, a la mayor brevedad posible se remita certificación del Letrado de la Administración de justicia sobre los siguientes extremos: 1) Que la Sentencia dictada el 25 de octubre de 2016, en el procedimiento de seguridad social núm. 125-2016, fue notificada al buzón de Lexnet del representante procesal de la empresa Limpec 21, S.A., Graduado Social don Joan López González, en fecha 26 de octubre de 2016. 2) Que no fue enviado ningún aviso relativo a la notificación de la Sentencia (art. 152.2, párrafo tercero LEC), a la dirección de correo electrónico facilitada por dicho profesional. 3) Que dicho profesional accedió a la notificación de la Sentencia en su buzón de Lexnet, en fecha 10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3 de octubre de 2018, al no tenerse constancia de haberse recibido ninguna respuesta del Juzgado a quo, la secretaría de Justicia del Pleno de este Tribunal reiteró el anterior requerimiento, mediante diligencia de ordenación en la que, antes de reiterar los tres puntos de información objeto de solicitud, indicó que la certificación fuera remitida por “el Letrado de la Administración de justicia, tras la consulta de los datos en el expediente judicial electrónico del procedimiento de seguridad social núm. 125-2016, al que dicho Juzgado tiene en todo momento acceso (arts. 26 y siguientes de la Ley 18/2011, de 5 de julio, reguladora del uso de las tecnologías de la información y la comunicación en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Al día siguiente, 4 de octubre de 2018, tuvo entrada en el registro de este Tribunal un escrito del Letrado de la Administración de justicia “de la Upad [Unidad Procesal de Apoyo Directo] social de Ponferrada y, por ende, del Juzgado de lo Social núm. 2 de Ponferrada”, en respuesta a los datos solicitados, afirmando: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de acuerdo con los datos de expediente electrónico de los Autos 125/2016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se envió para notificación por Lexnet el día 26/10/2016.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Dicha notificación fue recepcionada el día 26/10/2016.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no se le mandó al profesional representante de la empresa ningún correo electrónico, y sí consta en autos en el escrito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Dicha notificación fue retirada el 10/11/2016.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le denegó la suplicación por estar fuera de plazo y, tras la reposición, se admitió por Decreto de fecha 9/12/2016 el anuncio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remite copia de la pantalla con la notificación de la Sentencia y del Decreto teniéndole por anunciado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secretaría de Justicia del Pleno de este Tribunal, dictó diligencia de ordenación el 4 de octubre de 2018, acordando incorporar a las actuaciones “la comunicación y documentación que acompaña, remitidos vía fax, por el Juzgado de lo Social núm. 2 de Ponferrada, y dar traslado mediante copia, a los efectos oportunos al Abogado del Estado y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la remisión acordada, la Fiscal General del Estado presentó escrito de alegaciones en el registro de este Tribunal el 11 de octubre de 2018, con el fin de manifestar “que la misma no modifica en absoluto las circunstancias fácticas que se tuvieron en cuenta para informar sobre la presente cuestión de inconstitucionalidad”, por lo que “se remite, íntegramente, al informe remitido con fecha 13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15 de enero de 2019,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Castilla y León, con sede en Valladolid, plantea en su Auto de 14 de junio de 2017 una cuestión de inconstitucionalidad, por posible vulneración del derecho fundamental a la tutela judicial efectiva (art. 24.1 CE), en relación con el último inciso del artículo 152.2 de la Ley de enjuiciamiento civil (LEC), en la redacción dada al mismo por el artículo único, apartado diecisiete, de la Ley 42/2015, de 5 de octubre, de reforma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152.2 LEC, incluyendo el inciso último cuestionado, dispone tras la modificación legal indicada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de comunicación se practicarán por medios electrónicos cuando los sujetos intervinientes en un proceso estén obligados al empleo de los sistemas telemáticos o electrónicos existentes en la Administración de justicia conforme al artículo 273, o cuando aquéllos, sin estar obligados, opten por el uso de esos medios, con sujeción, en todo caso, a las disposiciones contenidas en la normativa reguladora del uso de las tecnologías de la información y la comunicación en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actos de comunicación no se practicarán por medios electrónicos cuando el acto vaya acompañado de elementos que no sean susceptibles de conversión en formato electrónico o así lo disponga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podrá identificar un dispositivo electrónico, servicio de mensajería simple o una dirección de correo electrónico que servirán para informarle de la puesta a su disposición de un acto de comunicación, pero no para la práctica de notificaciones. En tal caso, con independencia de la forma en que se realice el acto de comunicación, la oficina judicial enviará el referido aviso. La falta de práctica de este aviso no impedirá que la notificación sea considerada plenamente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precepto resulta de aplicación supletoria en el orden jurisdiccional social, ante el que se ha sustanciado la causa judicial a quo, por la remisión efectuada por el artículo 53.1 de la ya citada Ley 36/2011, de 10 de octubre, reguladora de la jurisdicción social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que promueve de la cuestión de inconstitucionalidad considera, en resumen, que el inciso cuestionado, en cuanto desvincula la validez de la notificación de un acto de comunicación ya practicada, con el incumplimiento de la obligación que tiene a su vez el órgano judicial de enviar un aviso al destinatario para que sepa que se ha producido dicha notificación, puede afectar al derecho de defensa (art. 24.1 CE) de este último. En este caso, porque su representante procesal, un Graduado social con despacho en Tarragona, albergaba la confianza legítima de que recibiría el aviso por haber cumplido con lo pedido antes por la norma (suministrar una dirección de correo electrónico) y, merced a esa confianza, prescindió de consultar su buzón del sistema Lexnet al que se le remitió, por lo demás correctamente, la notificación de la sentencia del Juzgado de lo Social. Por ese motivo dejó de formalizar en plazo el anuncio del correspondiente recurso de suplicación, al no llegarle dicho aviso y desconocer la práctica de aquella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Sala en su Auto promoviendo la cuestión, que el aviso de notificación del artículo 152.2 LEC modula la diligencia del profesional actuante en el procedimiento, pues le permite atemperar la carga “desproporcionada” que le supone tener que consultar “todos los días del año” su buzón de Lexnet; carga todavía más gravosa si se trata de un profesional que, como aquí sucede, solo actúa “esporádicamente en el territorio competencia [d]el Ministerio de Justicia, en el que está implantado el sistema electrónico Lexnet como obligatorio”, al igual que el ciudadano que debe relacionarse con la Administración de justicia. Por tanto, al no haber recibido dicho aviso, la notificación de la Sentencia sería un acto de comunicación practicado correctamente (no tiene que repetirse), pero que no surte efecto preclusivo, debiendo cumplir el interesado con la carga de denunciar el defecto en su primera comparecencia, ex artículo 166.2 LEC, luego de tener conocimiento del acto de comunicación. En este caso, la denuncia la formuló ante el Juzgado el Graduado Social actuante una vez consultado su buzón de Lexnet, ya fuera de plazo para recurrir la Sentencia del Juzgado, al día siguiente de serle notificada una diligencia que acordaba la firmeza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Sala, que este entendimiento de la finalidad pretendida por el legislador al introducir la garantía del aviso de notificación, anudada al ejercicio del derecho fundamental a la tutela judicial efectiva (art. 24.1 CE) de las partes en el proceso, queda sin embargo desvirtuada justamente por la aplicación del último inciso del artículo 152.2 LEC, al descartar este que la falta de emisión del aviso alcance repercusión respecto de la validez del acto de comunicación practicado, dando pie con ello a causar indefensión por la pérdida de oportunidades y trámites procesales, como sería el supuesto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los requisitos de aplicabilidad y relevancia de la norma cuestionada, al proceso a quo (art. 35.2 LOTC), la Sala de lo Social explica que teniendo en cuenta la fecha en que se le notificó la Sentencia al representante de la entidad demandada en su buzón Lexnet, la fecha posterior en que este tuvo acceso a su contenido, y los plazos legalmente previstos para anunciar el recurso de suplicación, su admisión a trámite depende de la aplicación efectiva o no del inciso último del artículo 152.2 LEC que impide, como se ha dicho, vincular los efectos derivados de la notificación practicada con el incumplimiento de la obligación de dar aviso de la notificación. Solo inaplicando ese precepto y vinculando así los efectos jurídicos de ambos actos procesales, se podría tener por no efectuada la notificación, lo que, según la Sala, permitiría fijar el dies a quo para el cómputo del plazo en la fecha en que el profesional tuvo conocimiento material de la notificación de la Sentencia, esto es, al acceder a su buzón electrónico del sistema Lexnet. De lo contrario, añade, procedería dictar sentencia de inadmisión sin entrar en el fondo del recurso, no por Auto, dado que la cuestión de inconstitucionalidad se elevó a este Tribunal Constitucional una vez finalizada la tramitación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procede indicar que las fechas señaladas en el Auto de la Sala de lo Social para fundar la aplicabilidad y relevancia de la norma cuestionada, han sido verificadas por el Juzgado a quo tras la consulta del expediente electrónico del procedimiento, en escrito remitido a la secretaría de Justicia del Pleno de este Tribunal. Así: (i) la Sentencia de instancia dictada el 25 de octubre de 2016, fue notificada en el buzón de Lexnet del representante procesal de la entidad demandada al día siguiente, el 26 de octubre de 2016; (ii) el Juzgado no proveyó al envío del aviso regulado en el artículo 152.2 párrafo tercero LEC, respecto de aquella notificación, pese a que el Graduado Social actuante indicó una dirección de correo electrónico en el escrito de personación; y (iii) dicho representante aceptó la notificación electrónica en su buzón el 10 de noviembre de 2016, accediendo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trámite de alegaciones llevado a cabo ante este Tribunal, ex artículo 37.3 de la Ley Orgánica del Tribunal Constitucional (LOTC), tanto el Abogado del Estado de manera implícita, como el Fiscal General del Estado expresamente, además de apreciar el cumplimiento por la Sala de lo Social de los requisitos formales de los artículos 35.1 y 37 LOTC para el planteamiento de la cuestión de inconstitucionalidad (tratarse de una norma con fuerza de ley, haberse sustanciado correctamente el trámite de audiencia a las partes y elevarse la cuestión en el momento procesalmente oportuno), afirman que la norma cuestionada resulta aplicable y relevante para la resolución del problema procesal planteado en el proceso a quo, el de la inadmisión del recurso de suplicación por anunciarlo de manera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fondo de los motivos expuestos por el Auto en sostén de su tesis, tanto el Abogado del Estado como el Fiscal General del Estado defienden con argumentos similares que la cuestión de inconstitucionalidad debe ser desestimada, en síntesis, al existir autonomía entre la notificación del acto de comunicación y el aviso de esta al dispositivo electrónico o correo designado por el destinatario; teniendo tal aviso por finalidad, solamente, el facilitar el conocimiento al destinatario de que tiene una notificación en su buzón, pero sin integrarse con esta ni condicionar sus efectos procesales (legales) propios. No se puede confundir el aviso con el acto de comunicación sobre el que aquel se proyecta, ni el aviso está dotado tampoco de las necesarias garantías de autenticidad que, en cambio, sí rodean a la práctica por vía electrónica de los distintos actos de comunicación. Por ello, el último inciso del párrafo tercero del artículo 152.2 LEC objeto de la cuestión de inconstitucionalidad, lo que hace es descartar toda implicación de la omisión del aviso sobre la validez de dichos actos de comunicación, en consonancia con el sistema instrumentado.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trabado el debate constitucional, para dar respuesta a la cuestión planteada procederemos como sigue: (i) hacer un recordatorio, en primer lugar, acerca de nuestra doctrina sobre el derecho fundamental a la tutela judicial efectiva (art. 24.1 CE) en relación con el control de los actos de comunicación procesal, ámbito en el que se sitúa la controversia aquí planteada; (ii) en segundo término, identificar el marco normativo regulador de los actos de comunicación electrónica donde se inserta el artículo 152.2 LEC; (iii) atender a continuación al enunciado y finalidad de este último precepto, en especial el último inciso que resulta cuestionado y, tras todo ello, (iv) abordar finalmente el enjuiciamiento de los argumentos esgrimidos por el Auto de la Sala de lo Social del Tribunal Superior de Justicia de Castilla y León para sustentar su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que importa destacar para la resolución de la presente cuestión, en lo concerniente al derecho fundamental a la tutela judicial efectiva del artículo 24.1 CE y los actos de comunicación procesales, este Tribunal ha establecido los siguientes parámetros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tutela judicial efectiva es un derecho de configuración legal, de modo que su ejercicio se supedita al cumplimiento de los requisitos y trámites establecidos por las normas procesales y no fuera de ellas, en cada orden de jurisdicción. Pero la ley debe respetar el contenido esencial del derecho, tal y como éste se enuncia en el indicado precepto (art. 24.1 CE), y según resulta interpretado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relación a la naturaleza del derecho a la tutela judicial efectiva tiene declarado este Tribunal que se trata de un derecho prestacional y de configuración legal, de modo que sólo puede ejercerse por los cauces que el legislador, respetando el contenido esencial del derecho, haya querido articular, pues es a él a quien le incumbe configurar el marco en el cual ha de desarrollarse la actividad judicial y, más concretamente, el proceso en cuyo seno se ejercite el derecho fundamentalmente ordenado a la satisfacción de las pretensiones” (SSTC 99/1985, de 30 de septiembre, FJ 4; 116/1986, de 8 de octubre, FJ 3; 175/1988, de 3 de octubre, FJ 1, y 113/1989, de 22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misma exigencia de configuración legal se predica respecto de los actos de comunicación procesales. Así, para el orden social, hemos dicho en la STC 118/1993, de 29 de marzo: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tutela judicial como principio constitucional con un enunciado abstracto, aun cuando las más importantes de sus facetas hayan sido recogidas explícitamente en el mismo texto, adquiere consistencia y se configura concretamente por obra de las leyes de enjuiciamiento respectivas, que son el desarrollo de tal derecho en los distintos sectores jurisdiccionales, a cuyas características ha de ser adaptado. Hay, sin embargo, determinadas actuaciones judiciales cuya función es común y común ha de ser su diseño, que por ello se incluyen en la Ley Orgánica del Poder Judicial a modo de ‘parte general’ del régimen de los órganos jurisdiccional y procesal en el libro III, donde reciben acogida las notificaciones (arts. 270-272), con remisión explicita a las normas procesales propias de cada orden judicial, que en el presente es la [entonces vigente] Ley de procedimiento laboral (Real Decreto Legislativo 521/1990, de 27 de abril) y sin olvidar la función supletoria de la Ley de enjuiciamiento civil por su carácter matriz y residual respecto de los demás sectores. Los tres componen el grupo normativo con relevancia para perfilar el derecho fundamental invocado como cobertura del amparo que se nos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los actos de comunicación, nuestra doctrina es reiterada acerca de su importancia para la efectividad no solamente del derecho de acceso a la jurisdicción (entre otras, SSTC 148/1995, de 16 de octubre, FJ 2; 6/2008, de 21 de enero, FJ 2, y 180/2015, de 7 de septiembre, FFJJ 4 y 7), sino también del derecho al recurso legalmente previsto, en relación con el cual hemos declarado que “para evitar que se produzca la indefensión prohibida por el artículo 24.1 CE, que se caracteriza, precisamente por una privación o limitación del derecho de defensa (SSTC 48/1984, 181/1994 y 39/1995, entre otras), el derecho constitucional a los recursos no sólo garantiza su posible interposición sino que se trata de una garantía efectiva en orden a la tutela judicial, a cuyo fin adquieren una especial trascendencia los actos de comunicación del órgano judicial con las partes, tanto respecto de quienes aún no lo son y han de ser emplazados como respecto de aquellos a los que ha de darse traslado de las resoluciones judiciales a los efectos de un posible recurso contra las mismas (SSTC 9/1991, 126/1991 y 17/1992, entre otras muchas)” (STC 229/1998, de 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protección constitucional, por tanto, se proyecta específicamente sobre aquellos actos de comunicación que ha regulado el legislador y que pueden considerarse por tanto como tales: “el derecho a la tutela judicial efectiva, reconocido en el artículo 24 CE, garantiza el derecho de acceder al proceso y a los recursos legalmente establecidos en condiciones de poder ser oído y de ejercitar la defensa de los derechos e intereses legítimos, con respeto de los principios de bilateralidad, contradicción e igualdad de armas procesales lo que impone a los órganos judiciales un especial deber de diligencia en el cumplimiento efectivo de las normas reguladoras de los actos de comunicación procesal, cuidando siempre de asegurar que las notificaciones, citaciones, emplazamientos, y en su caso, requerimientos, llegan a sus destinatarios dándoles así la oportunidad de actuar en defensa de sus derechos e intereses y de evitar la indefensión” (STC 334/1993, de 15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práctica de actos de comunicación por medios electrónicos, hay que destacar en primer lugar aquellas normas que han introducido su uso en los distintos procesos, definiendo las garantías para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Aparece ante todo el artículo tercero de la Ley 34/1984, de 6 de agosto, de reforma urgente de la Ley de enjuiciamiento civil, que modificó el artículo 261 de la LEC 1881 entonces vigente, con el fin de prever, en su párrafo tercero, que “cuando lo aconsejen circunstancias particulares o exigencias de mayor celeridad se podrá disponer que la comunicación se practique por el servicio de telégrafos o por cualquier otro medio idóneo de comunicación, adoptándose las medidas oportunas para asegurar la recepción del acto comunicado del actual quedará constancia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Casi un año después, el artículo 271 de la Ley Orgánica 6/1985, de 1 de julio, del Poder Judicial (LOPJ), el cual no ha sufrido modificaciones desde su aprobación, dispuso que “las notificaciones podrán practicarse por medio del correo, del telégrafo o de cualquier medio técnico que permita la constancia de su práctica y de las circunstancias esenciales de la misma según determinen las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Volviendo al proceso civil —y órdenes jurisdiccionales de aplicación supletoria—, la Ley 1/2000, de 7 de enero, adoptó con ajustes la norma de la LOPJ: aparte de algún retoque formal (cambió la dicción “telegrama”, en vez de “telégrafo”) especificó en el entonces artículo 152.1.2 que la constancia de la comunicación por aquellos medios técnicos debía de ser “fehaciente”, dejando constancia del hecho de la recepción, su fecha y el contenido de lo comunicado. Por su parte, el artículo 160.1 de la misma Ley procesal atribuyó al Secretario Judicial (hoy Letrado de la Administración de Justicia) la responsabilidad de unir a los autos “el acuse de recibo o el medio a través del cual quede constancia de la recepción”, mientras que el artículo 162 reguló con más detalle la práctica de actos de comunicación “por medios electrónicos, informáticos y similares”, norma en la que se insistió en la necesidad de que los juzgados y tribunales llevasen a cabo las mismas, siempre que “esté garantizada la autenticidad de la comunicación y de su contenido y quede constancia fehaciente de la remisión y recepción íntegras y del momento en que se hicieron” (art. 162.1).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de la Ley 1/2000 se han mantenido con las reformas parciales a su texto, operadas por las Leyes 13/2009, de 3 de noviembre, y 42/2015, de 5 de octubre, correspondiendo actualmente a los artículos 152.3.2, 160.1 y 162, si bien este último ha sufrido una importante ampliación con la Ley 42/2015, a fin de cohonestarlo con las demás reglas de ordenación de actos de comunicación por medios electrónicos, insertas en otros preceptos de la misma Ley de enjuiciamiento civil, como luego veremos.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Importa destacar de las normas mencionadas de la LOPJ y de la Ley de enjuiciamiento civil 1/2000, que la doctrina de este Tribunal ha declarado de manera reiterada que en el ámbito de las comunicaciones por medios técnicos y electrónicos, la constancia fehaciente tanto del hecho de la recepción del acto de comunicación por el destinatario y su fecha, como del contenido del acto, constituye una garantía insoslayable cuya inobservancia acarrea la nulidad de este último. Y de haber traído ello consigo la pérdida de trámites procesales para alguna de las partes, la vulneración de su derecho a no padecer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Así lo hemos dicho a propósito del fax como aparato de transmisión de notificaciones escritas (en papel), permitiendo su uso pero con la debida verificación de aquellos extremos, en las SSTC 268/2005, de 24 de octubre y 58/2010, de 4 de octubre. En el fundamento jurídico 3 de esta última explicamos que “en cumplimiento de la remisión que el artículo 271 LOPJ realiza a las leyes procesales, la Ley de enjuiciamiento civil (LEC)… contempla también la utilización del correo y el telégrafo (arts. 152.1.2 y 160 LEC) así como de medios electrónicos, telemáticos, infotelecomunicaciones o de otra clase semejante, que permitan el envío y la recepción de escritos y documentos (art. 162.1 LEC). Así pues, ninguna duda ofrece la idoneidad material del fax como medio de comunicación procesal… Ahora bien, para atender a las exigencias derivadas del artículo 24.1 CE, la eficacia de los actos de comunicación procesal realizados a través de cualquier medio técnico se supedita a que quede en las actuaciones ‘constancia fehaciente de la recepción, de su fecha y del contenido de lo comunicado’ (art. 152.2 LEC), o lo que es igual, que quede garantizada ‘la autenticidad de la comunicación y de su contenido y quede constancia fehaciente de la remisión y recepción íntegras y del momento en que se hicieron’ (art. 162.1 LEC), previsión a la que atiende el vigente artículo 160.1 LEC …. El incumplimiento o deficiente realización de tales prescripciones comportará la ineficacia del acto de comunicación procesal en la medida en que se coloque al interesado en una situación de indefensión proscrita por el artículo 24.1 CE, esto es, salvo que hubiese tenido conocimiento extraprocesal de su contenido o el incumplimiento fuese imputable a la propia conducta del afectado por haberse situado voluntaria o negligentemente al margen del proceso (STC 268/2000, de 13 de noviembre,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Justamente por carecer de tales garantías, hemos declarado que la transmisión de una notificación de manera verbal, a través de una llamada telefónica, evidencia “su inidoneidad en sí misma considerada para lograr el fin que se persigue con las comunicaciones procesales”, conforme con las exigencias de los antedichos artículo 271 LOPJ, y artículos 152 y 162 LEC. Preceptos que garantizan la “autenticidad de la comunicación y de su contenido y… constancia fehaciente de la remisión y recepción íntegras y del momento en que se hicieron. No cumple tales exigencias, evidentemente, la comunicación telefónica sin más”: STC 94/2005, de 18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proceso laboral, el desarrollo sectorial del artículo 271 LOPJ fue asumido por el artículo 56.4 de la Ley de procedimiento laboral (LPL) de 1990 (texto articulado aprobado por el Real Decreto Legislativo 521/1990, de 27 de abril), que dispuso que las comunicaciones procesales (citaciones, notificaciones emplazamientos y requerimientos, según su artículo 55) podían practicarse por “el servicio de telégrafo o por cualquier otro medio idóneo de comunicación o de transmisión de textos si los interesados facilitaran los datos indicativos para utilizarlos”; bien que: “Se adoptarán las medidas oportunas para asegurar la recepción del acto comunicado del cual quedará constancia en autos”. Dicha previsión pasó con idéntico texto y numeración a la Ley de procedimiento laboral de 1995 (Real Decreto Legislativo 2/1995, de 7 de abril, que aprueba su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actual Ley reguladora de la jurisdicción social (LJS) de 2011 recoge una previsión lógicamente más actualizada de estos medios, pero siempre condicionando su realización a contar con instrumentos para verificar la autenticidad de la comunicación. El artículo 56.4 al efecto señala: “Se podrá disponer que la comunicación se practique por el servicio de telégrafo, fax, correo electrónico o por cualquier otro medio idóneo de comunicación o de transmisión de textos si los interesados facilitaran los datos indicativos para utilizarlos. Se adoptarán las medidas oportunas para asegurar el contenido del envío y la unión, en su caso, del acuse de recepción del acto comunicado, de lo cual quedará constancia en autos. Igualmente se podrá dejar constancia mediante diligencia del resultado de las gestiones y llamadas telefónicas u otros medios relacionados con los actos de localización y comunicación y con el trámite de las actuaciones”. Por lo demás, el artículo 56.5 LJS se remite a lo establecido en el artículo 162 LEC, en lo concerniente a la realización de las comunicaciones por “medios electrónicos, telemáticos, infotelecomunicaciones o de otra clase semejante”, lo que lleva al aseguramiento de la autenticidad del acto de comunicación, garantizada normativamente, como de inmediato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párrafo tercero del artículo 152.2 LEC, en el que se inserta el inciso final objeto de la cuestión de inconstitucionalidad planteada, es un precepto fruto del conjunto de normas dictada en los últimos años para avanzar en el objetivo de modernizar la administración de justicia en España, entre otras medidas y en lo que aquí importa considerar, mediante la generalización de los sistemas telemáticos (internet) en la práctica de los actos de comunicación en los distintos tipos de procesos, entre ellos el laboral. Las notas más destacadas de esa regulación, por lo que concierne sobre todo a la actuación de los profesionales de la justicia como receptores de tales actos de comunicación,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utilización de medios electrónicos para la práctica de actos de comunicación, desde el punto de vista de los sujetos que han de hacer uso de ellos, puede configurarse como un derecho o bien como una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primer caso (se trata de un derecho) se encuentran con carácter general las personas físicas que actúan como parte en un proceso, sin requerir de un representante procesal por no exigirlo la legislación procesal correspondiente. En ese caso, pueden hacer uso de dichas comunicaciones electrónicas, en los términos previstos en los artículos 4, 5, 33.1 y 36.1 de la Ley 18/2011, de 5 de julio, reguladora del uso de las tecnologías de la información y la comunicación en la Administración de justicia (de “carácter transversal para todos los órdenes jurisdiccionales”, según precisa su disposición adicional séptima); y artículo 4 del Real Decreto 1065/2015, de 27 de noviembre, sobre comunicaciones electrónicas en la administración de justicia en el ámbito territorial del Ministerio de Justicia y por el que se regula el sistema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todavía sin referirnos a los representantes procesales, están obligados a relacionarse por medios electrónicos con la Administración de justicia aquellos profesionales indicados, en desarrollo de la previsión del artículo 33.1 párrafo segundo de la Ley 18/2011, por el artículo 4 del citado Real Decreto 1065/2015 a saber: “c) Quienes ejerzan una actividad profesional para la que se requiera colegiación obligatoria para los trámites y actuaciones que realicen con la Administración de justicia en ejercicio de dicha actividad profesional.- d) Los Notarios y Registradores.- e) Quienes representen a un interesado que esté obligado a relacionarse electrónicamente con la Administración de justicia.- f) Los funcionarios de las Administraciones públicas para los trámites y actuaciones que realicen por razón de su cargo.- g) Y los que legal o reglamentariamente se establezcan”. Así como también las personas jurídicas [art. 4 a) del Real Decreto 1065/2015] y las entidades sin personalidad jurídica pero con capacidad para ser parte en el proceso, ex artículo 6.1.5 LEC [art. 4 b) del Real Decreto 1065/2015].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derecho de opción, como en su caso el cumplimiento de la obligación, de utilizar estos medios electrónicos por los interesados que no sean profesionales de la justicia, quedó fijada legalmente a partir del 1 de enero de 2017 (disposición transitoria cuarta, apartado 3; y disposición final duodécima, apartado 2, de la Ley 42/2015).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Resulta en todo caso obligatorio relacionarse a través de medios electrónicos, a los profesionales de la justicia que intervienen en representación de alguna de las partes del proceso, cuando sean estas últimas particulares, Administraciones territoriales, órganos parlamentarios o entidades de derecho público. Así lo ordenan los artículos 6.3 (“los profesionales de la justicia, en los términos previstos en la presente ley, tienen el deber de utilizar los medios electrónicos, las aplicaciones o los sistemas establecidos por las Administraciones competentes en materia de justicia, respetando en todo caso las garantías y requisitos previstos en el procedimiento de que se trate”); 33.5 (“los profesionales de la justicia deberán realizar sus comunicaciones por medios electrónicos cuando técnicamente estén disponibles”) y 36.3 (“los profesionales de la justicia presentarán sus demandas y otros escritos por vía telemática a través de los sistemas previstos en esta Ley, empleando firma electrónica reconocida”) de la citada Ley 18/2011; así como también el artículo 273.1 LEC, en la redacción dada a este último por la Ley 42/2015, de 5 de octubre (“todos los profesionales de la justicia están obligados al empleo de los sistemas telemáticos o electrónicos existentes en la Administración de justicia para la presentación de escritos, iniciadores o no, y demás documentos, de forma tal que esté garantizada la autenticidad de la presentación y quede constancia fehaciente de la remisión y la recepción íntegras, así como de la fecha en que éstas se hicieren”); y el artículo 5.1 del Real Decreto 1065/2015, el cual determina los colectivos que se integran dentro de la denominación de “profesionales de la justicia”, entre los cuales se incluye a los graduados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así establecida, en especial para los profesionales que todavía no empleasen tales sistemas electrónicos, entró en vigor el 1 de enero de 2016 por mor de la disposición transitoria cuarta, apartado 2; y disposición final duodécima, apartado 2, de la Ley 18/2011.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excepción, no se ha de llevar a cabo por medios electrónicos la comunicación al demandado aún no personado en el procedimiento, en cuanto al acto de citación o emplazamiento, conforme a lo previsto en el artículo 155.1 LEC, los cuales “se harán por remisión al domicilio de los litigantes”, regla que también opera en el proceso laboral (art. 53.1 LJS) y de hecho así se hizo en la causa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respecta al “modo de relacionarse” con la Administración de justicia en el ámbito de la comunicación por medios electrónicos, ésta habrá de hacerse por alguno de los canales de comunicación electrónicos, bien sea opcionales, bien preceptivos, que se han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canales electrónicos pueden ser los gestionados directamente con este fin por las Administraciones competentes en materia de justicia, estando las mismas obligadas a publicar la relación de sus correspondientes puntos de acceso electrónico [art. 5.2, letras b) y c) de la misma Ley 18/2011], o eventualmente ser uno de los canales habilitados para relacionarse con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los profesionales de la justicia, y tratándose de su intervención ante juzgados y tribunales radicados en el ámbito territorial del Ministerio de Justicia, entre los cuales se hallan, importa recordarlo, tanto el Juzgado de lo Social núm. 2 de Ponferrada, como la Sala de lo Social del Tribunal Superior de Justicia de Castilla y León con sede en Valladolid, actuantes en el proceso a quo, el único canal de comunicación electrónica disponible es el brindado por el sistema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que importa destacar para resolver la presente cuestión de inconstitucionalidad, el sistema Lexnet ofrece entre sus funcionalidades las de “presentación y transporte de escritos procesales y documentos que con los mismos se acompañen, así como su distribución y remisión al órgano u oficina judicial o fiscal encargada de su tramitación”; la “gestión del traslado de copias”, y la “realización de actos de comunicación procesal conforme a los requisitos establecidos en las leyes procesales” [art. 14, letras a), b) y c) del art. 14 del Real Decreto 1065/2015].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el Real Decreto 1065/2015 dota a esta plataforma, entre otras, de las siguientes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efectuará la “presentación de escritos y documentos y la recepción de actos de comunicación, sus fechas de emisión, puesta a disposición y recepción o acceso al contenido de los mismos … el contenido íntegro de las comunicaciones y la identificación del remitente y destinatario de las mismas mediante técnicas de autenticación adecuadas … de firma electrónica” (art. 13.1).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alta en el sistema Lexnet para los profesionales de la justicia implicará la titularidad de un buzón virtual” (art. 19.2). Los actos de comunicación se depositarán en los buzones electrónicos o virtuales de cada usuario, para su debida recepción y acceso a su contenido (art. 16.3).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“Antes de acceder el destinatario al detalle del contenido del envío, el sistema Lexnet mostrará, al menos, la información esencial relativa al remitente del envío, asunto, clase y número de procedimiento en su caso, así como fecha de envío. Para que aquel pueda acceder al contenido de la comunicación previamente deberá proceder a su aceptación” (art. 16.2).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“Una vez depositados en los buzones virtuales de los usuarios los escritos, las comunicaciones y notificaciones, así como cualquier otro documento procesal transmitido por medios electrónicos, se encontrarán accesibles por un periodo de sesenta días. Transcurrido este plazo se procederá a la eliminación del buzón de estos documentos, salvo los resguardos electrónicos acreditativos de la transmisión” (art. 16.3).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“Para la acreditación de la presentación de los escritos y documentos y la realización de los actos de comunicación, el sistema devolverá al usuario un resguardo electrónico acreditativo de la remisión y puesta a disposición de la documentación, de su recepción por el destinatario, de la descripción de cada uno de los documentos transmitidos, de la identificación del remitente o profesional que le sustituye y del destinatario, del tipo de procedimiento judicial, número y año, así como de la fecha y hora de su efectiva realización o de cualquier otra información que se estime relevante en orden a constatar la certeza de la presentación o realización de dicho acto de comunicación” (art. 17.3).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sistema confirmará al usuario la recepción del mensaje por el destinatario. La falta de confirmación no implicará que no se haya producido la recepción. En aquellos casos en que se detecten anomalías en la transmisión electrónica o no haya sido posible completar el envío, el propio sistema lo pondrá en conocimiento del usuario, mediante los correspondientes mensajes de error, para que proceda a la subsanación o realice el envío en otro momento o utilizando otros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mensaje de error o deficiencia de la transmisión podrá ser imprimido o archivado por el usuario y, si el sistema lo permite, integrado en los sistemas de gestión procesal a efectos de acreditación del intento fallido.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en que se haya producido un error en la recepción e incorporación a los sistemas de gestión procesal y se haya subsanado el mismo en tiempo y forma, dentro de los cauces previstos por el sistema, este expedirá un resguardo acreditativo de la subsanación correspondiente, respetando la fecha y hora del envío inicialmente realizado” (art. 17.5)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Se articulan reglas en caso de imposibilidad técnica de envío a través del sistema, de documentos anexos a los correspondientes escritos procesales, a efectos de su presentación posterior en soporte digital (arts. 17.2 y 18). Y en su caso la dispensa a presentarlos por medios electrónicos si no fueren susceptibles de conversión en dicho formato (art. 152.2 LEC, en la redacción dada por la Ley 42/2015).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garantías de autenticidad del sistema Lexnet reflejan el cumplimiento de las exigencias que, para los canales electrónicos de la Administración de justicia autorizados, se disponen en los artículos 154 (envío y recepción de actos de comunicación con los procuradores, con el resguardo acreditativo de su recepción), 262 (la autenticidad del hecho del envío y la recepción de escritos y documentos, y de su contenido; la “constancia fehaciente de la remisión y recepción íntegras y del momento en que se hicieron”) y 135 y 273 (la autenticidad de la presentación de escritos procesales y documentos anejos, y “la constancia fehaciente de la remisión y la recepción íntegras”, y de su fecha respectiva) de la Ley de enjuiciamiento civil, tras su reforma por Ley 42/2015. Garantías de autenticidad y acceso al contenido del acto de comunicación, que venía ya exigiendo la doctrina de este Tribunal para medios técnicos de transmisión de actos de comunicación, según quedó expuesto en el fundamento jurídico anterior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Hay, además, otra consecuencia relevante en orden a la salvaguarda de la seguridad jurídica en el proceso y el derecho a no padecer indefensión (art. 24.1 CE) en torno a los canales electrónicos habilitados en la Administración de justicia, dentro de los cuales está Lexnet. Se trata de la certidumbre en el cómputo de los plazos procesales, a partir de la notificación del acto: de un lado, el artículo 135.1 LEC preceptúa que el recibo que “automáticamente” se emita de la transmisión de escritos y documentos, “con expresión del número de entrada de registro y de la fecha y la hora de presentación”, servirá para tener aquellos “por presentados a todos los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artículo 162.2 LEC señala que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de cómputo ha sido interpretada en su aplicación al proceso laboral, por el acuerdo no jurisdiccional del Pleno de la Sala de lo Social del Tribunal Supremo, de 6 de julio de 2016, sobre notificaciones a través del sistema Lexnet en el orden social y plazos procesales, invocado por la Sala de lo Social a quo en su Auto de promoción de la presente cuestión de constitucionalidad, para determinar el día último para el anuncio del recurso de suplicación de la entidad demandada, operación de estricta legalidad ordinaria que queda fuera del objeto de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inciso cuestionado en el Auto de 14 de junio de 2017 cierra el enunciado del párrafo tercero del artículo 152.2 de la LEC, en la redacción dada por la Ley 42/2015, de 5 de octubre, dando carta de naturaleza o funcionalidad a una nueva obligación del órgano judicial, como es el envío “al destinatario” de un aviso respecto del hecho del acto de comunicación que previamente le ha sido transmitido por vía electrónica. Varios aspectos deben ser resaltados del mencionado párrafo tercero, el cual exige una lectura unitaria y no separada de sus distintos incisos.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antes, ha de constatarse un dato normativo previo que no por elemental resulta menos trascendente: el artículo 149 LEC, precepto encargado de definir cuáles son los actos de comunicación en el proceso civil (y órdenes jurisdiccionales de aplicación supletoria), distingue seis tipos de actos, ninguno de los cuales es el “aviso” de notificación recogido en el posterior artículo 152.2, párrafo tercero, LEC. Únicamente habla —con su respectivo contenido y finalidad— de: notificaciones, emplazamientos, citaciones, requerimientos, mandamientos y oficios.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artículo 149 LEC, en su versión original del año 2000, apenas ha sufrido ajustes puntuales, sin relevancia para este proceso, por la Ley 13/2009, de 3 de noviembre, “de reforma de la legislación procesal para la implantación de la nueva oficina judicial” (art. 15, apartado 79). Y no ha sido modificado por la Ley 42/2015, de 5 de octubre, la cual sí introdujo, se insiste, el párrafo tercero del artículo 152.2 y varias de las normas sobre comunicaciones electrónicas, según hemos 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la Ley reguladora de la jurisdicción social se refiere a las “citaciones, notificaciones, emplazamientos y requerimientos” (arts. 55) o solamente a los tres primeros tipos de actos (arts. 56.1, 60.1 y 61). Nada dice relativo a un “aviso” sobre la puesta a disposición de un acto de comunicación, como si se tratase de uno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pasamos a los aspectos de interés en torno al párrafo tercero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Conectando con la observación que acaba de hacerse, la norma en examen no configura el “aviso” como un acto de comunicación, sino solo como una información que se provee acerca “de la puesta a su disposición de un acto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este limitado fin, el inciso primero de dicho párrafo ya advierte que aquel aviso no sirve “para la práctica de notificaciones”; y que la validez del acto de comunicación no debe presumirse del mero cumplimiento de la obligación de enviar el aviso: “con independencia de la forma en que se realice el acto de comunicación, la oficina judicial enviará el referido aviso”, señala el segundo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por tanto, la norma desvincula el acto de comunicación (alguno de los categorizados en el art. 149 LEC) del aviso de “puesta a disposición” de dicho acto, no parece en modo alguno incompatible con lo regulado en esos dos incisos, lo que a continuación se dice para cerrar el precepto, esto es, que la falta de práctica del aviso “no impedirá que la notificación sea considerada plenamente válida” (inciso tercero y último). Esa incompatibilidad sí afloraría, de haberse anudado legalmente la validez entre sí de ambas actuaciones (la emisión electrónica del acto de comunicación, y la emisión del aviso). Pero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contenido del aviso, ni el artículo 152.2, párrafo tercero LEC, ni la normativa ya analizada sobre comunicaciones electrónicas en el ámbito de la Administración de justicia, exigen ni fijan nada al respecto. Se puede suponer que al menos debe indicar la clase de acto de comunicación, el órgano judicial de procedencia y procedimiento, y la fecha de recepción en el buzón de internet de la persona, pero no hay disposición que obligue a un cierto detalle, y sobre todo, en ningún caso que el aviso deba traer consigo el contenido del acto de comunicación, desvirtuando la protección de la autenticidad que reserva a la plataforma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Precisamente debido a esta última circunstancia (no hay acceso al contenido del acto de comunicación), no hay modo de trasladar aquí las garantías propias —definidas normativamente— del sistema Lexnet (y cabe decir, o de la sede judicial electrónica) a las que se ha hecho referencia antes, relativas a la autenticidad del aviso y el registro de todas las fases de la operación virtual (envío, recepción y lectura), sin otra mención que la de valer cualquier “dispositivo electrónico, servicio de mensajería simple o una dirección de correo electrónico” suministrado por el “destinatario” del aviso, sin ningún código ni sistema de autenticación específico para recibirlo.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Tan libre es la voluntad del sujeto destinatario para seleccionar el dispositivo de su preferencia, como de ejercitar, ex ante, la opción misma de recibir el aviso, algo que el artículo 152.2, párrafo tercero, no considera deba ser ni preceptivo ni de alcance general para todos. Como sí sucede en cambio, cabe insistir, con la transmisión de los propios actos de comunicación a través de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existe ni siquiera el compromiso de garantizar la viabilidad técnica de esos avisos. Al menos eso es lo que se colige del preámbulo de la Ley 42/2015, que en su epígrafe II matiza que tales envíos se remitirán, “siempre que esto sea posible”. Una aleatoriedad que en modo alguno se predica de las comunicaciones por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Todo lo cual explica, en el caso de la reforma del artículo 152.2, párrafo tercero LEC, que lo buscado no fuera realmente “reforzar” el nivel de atención de quienes ejercen en juicio la representación procesal de las partes, algo por lo demás innecesario al estar estos obligados desde siempre, por su actividad, a ser diligentes en la recepción y traslado de los actos de comunicación que conciernen a sus representados, sea en papel o electrónicamente. Así, lo que hasta hace poco tiempo se llevaba a cabo en un salón de procuradores, o en la dirección del despacho profesional (abogados, graduados sociales, etc.), ahora se practica en el buzón virtual de Lexnet de todos los profesionales, directamente o en el caso de los procuradores a través de la plataforma brindada por su consejo general (conforme a los convenios suscritos con las administraciones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además, como reconoce incluso el propio Graduado Social actuante en el proceso a quo, que la plataforma Lexnet cuenta también con una aplicación para dispositivos móviles de los mismos profesionales, llamada “LexnetApp”, que permite visualizar avisos de notificaciones de actos de comunicación, pero con las garantías de este sistema (https://lexnetjusticia.gob.es/blog/-/blogs/y-otra-entrada-mas) aunque no por ello exento de errores, como se ha dicho en cuanto al propio sistema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nos encontramos en disposición de enjuiciar los motivos esgrimidos por el Auto que plantea la presente cuestión de constitucionalidad, en relación con el último inciso del artículo 152.2, párrafo tercero, LEC, en la redacción dada al mismo por el artículo único, apartado 17, de la Ley 42/2015, de 5 de octubre, postulando a su parecer que el mismo resulta vulnerador del derecho fundamental a no padecer indefensión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adelanta que la conclusión deviene desfavorable a la tesis de la Sala de lo Social que promueve la cuestión,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inconstitucionalidad del precepto no la funda el órgano judicial en el mero hecho de que la obligación de remitir el aviso de puesta a disposición del acto de comunicación a su destinatario no se realice, sino de que en virtud de tal omisión la parte sufra indefensión por el desconocimiento del acto de comunicación y, con ello, la pérdida de un derecho procesal (al recurso), al no impugnar la Sentencia dentro del plazo a contar desde la notificación “solamente” del acto en el buzón de Lexnet del profesional. Ahora bien, esa indefensión se construye sobre un presupuesto que hemos visto no tiene correspondencia en la ley, como es conceptuar aquel aviso como un elemento integrante del acto de comunicación, susceptible de condicionar su validez o al menos la de alguno de sus efectos (preclusión). No es en absoluto así, sino que el acto de comunicación y el aviso, que carece de la garantía de autenticidad, discurren bajo dos regímenes jurídicos distintos que no permiten ser confundidos.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aviso representa un acto procesal efectuado por la oficina judicial, de carácter accesorio, que ayuda o facilita el conocimiento del hecho de haberse practicado un acto de comunicación, pero a cuyo acceso efectivo el aviso no coadyuva, sino que exige la utilización del canal electrónico habilitado para el profesional. El inciso final del precepto cuestionado, que separa entonces los efectos jurídicos de la omisión del aviso, respecto de la validez del acto de comunicación, aparece por ello como una medida estrictamente necesaria para asegurar la propia eficacia del sistema de justicia electrónica en su configuración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constitucional sobre el derecho a no padecer indefensión, como bien precisa el Auto que intenta invocarla en sostén de su tesis, ha sido dictada a propósito de los actos de comunicación, y el aviso del artículo 152.2, párrafo tercero, LEC no lo es, por lo que dicha doctrina no le resulta aplicable justamente. No debe olvidarse en este punto, que el artículo 24.1 CE es un derecho de configuración legal, como ya se ha recordado en el anterior fundamento jurídico 2 de esta Sentencia. Por eso mismo tampoco resulta aplicable aquí, como defiende el Auto que promueve la cuestión, el régimen de denuncia y en su caso subsanación de actos de comunicación nulos, ex artículo 166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puede aceptarse tampoco el entendimiento que hace la Sala, de que la utilización cotidiana por los profesionales de la justicia del sistema Lexnet entraña una carga “desproporcionada”. Dejando al margen que la “carga” procesal técnicamente la tiene el justiciable, no su representante, sobre quien pesa distintamente una “obligación” de desplegar la diligencia profesional debida, en este caso en la recepción de los actos de comunicación dirigidos a su cliente, es lo cierto que lo que el Auto que promueve la cuestión entiende como desproporción, no es sino la consecuencia natural del ejercicio de una actividad profesional continuada, esto es, el estado normal esperable.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alcanza a ver qué obstáculo legal para el bienestar de procuradores, graduados sociales o abogados, puede suponer que el legislador sustituya el régimen presencial diario en la recepción de los actos de comunicación imperante antaño, por otro de naturaleza electrónica al que puede accederse desde diversos dispositivos y en lugares diferentes, para comodidad de la persona, protegido dicho acceso con una serie de garantías dentro de la plataforma habilitada. En realidad, y con las propias palabras del Auto que promueve la presente cuestión, por su trabajo y su dedicación se puede esperar que el profesional acceda a su buzón diariamente o casi a diario, no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Menos todavía, puede verse en peligro el derecho al descanso (art. 40.2 CE) de tales representantes procesales cuando, de un lado, la ley garantiza la efectividad de los plazos procesales al permitir que el acceso al sistema para la consulta de los actos recibidos, o en su caso, el envío de escritos y documentos, pueda hacerse durante las 24 horas del día, todos los días del año (art. 135.1 LEC) y si el sistema falla, podrá acreditarse y efectuar la presentación al día hábil siguiente (art. 135.2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otro lado, la normativa flexibiliza la utilización del buzón de Lexnet, previendo un mecanismo de sustituciones entre compañeros, en cuya virtud el titular de un buzón puede vincular a otros usuarios “como autorizados para que en su nombre puedan realizar con plenitud de efectos jurídicos los envíos de documentación o recepción de actos de comunicación desde ese buzón” (art. 19.2 del Real Decreto 1065/2015,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calificar de “obligación muy exorbitante”, el tener que consultar el buzón de Lexnet con la asiduidad que exija el número y naturaleza de los asuntos judiciales que tienen a su cargo aquellos profesionales de la justicia que, “como es el caso, sólo actúen esporádicamente en el territorio competencia [d]el Ministerio de Justicia”, parece olvidar que será siempre una opción libre de dicho profesional el actuar en partidos judiciales distintos a aquel donde está colegiado, y que suya es la responsabilidad consecuente de racionalizar entonces su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ya se ha dicho que la utilización del sistema Lexnet resulta claramente mayoritaria en las Administraciones de justicia competentes, pero en aquellas Comunidades Autónomas que disponen de otros sistemas, el modo de funcionamiento resulta similar. En el caso de la Comunidad Autónoma de Cataluña, a la que parece querer referirse el Auto que promueve la cuestión respecto del Graduado Social actuante en el proceso a quo, hemos visto que precisamente la recepción electrónica de las notificaciones —supuesto planteado en el proceso a quo— se efectúa a través, también, del sistema Lexnet, lo que por tanto es conocido por los profesionales de la justicia que actúan allí.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rechazo merece el considerar, en fin, como obligación “exorbitante”, la consulta del expediente digital por el particular, persona física o jurídica, que actúa sin postulación y hace uso de los canales electrónicos habilitados, en los términos que ya se explicaron en el fundamento jurídico cuarto de este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Auto promotor de la cuestión de inconstitucionalidad, por último, habla de una “confianza legítima” en que la obligación de aviso será cumplida por el órgano judicial, por lo que se supone que entre tanto no corre plazo alguno del acto de comunicación, y proclama que aquella confianza no puede ser quebrantada por mor del inciso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precisar, ante todo, que la manifestación del principio de confianza legítima a la que alude el Auto promotor de la cuestión, no guarda relación con aquella relacionada con los perjuicios derivados de cambios normativos, en concreto y por ejemplo, “la confianza de los ciudadanos que ajustan su conducta económica a la legislación vigente frente a cambios normativos que no sean razonablemente previsibles”, con menoscabo de la seguridad jurídica del artículo 9.3 CE, sobre la cual tenemos asentada doctrina reiterada (por todas, STC 51/2018, de 10 de mayo, FJ 5, y las sentencias que ahí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trata de la confianza legítima que deriva, ya en el terreno jurisdiccional, de las actuaciones precedentes de un órgano de justicia en el mismo proceso o en otros similares, susceptibles de configurar un criterio previsible de proceder, el cual sin embargo deja de seguirse sin razón que lo justifique y con menoscabo de la posición de una de las partes, lo que también hemos reputado como una quiebra de aquel principio, con vulneración de un derecho fundamental (entre otras, SSTC 58/2000, de 28 de febrero, FJ 4; 135/2008, de 27 de octubre, FJ 4, y 13/2017,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tiene que ver lo que esgrime el Auto con una aplicación razonable de las normas jurídicas procesales otorgantes de derechos, obligaciones y cargas a las partes, cuya inobservancia determina la lesión del derecho a la tutela judicial efectiva (art. 24.1 CE), puesto que entonces “sufre la confianza legítima generada por los términos en que fue conformada la realidad jurídica en el proceso”. Así lo hemos apreciado, por ejemplo, (i) respecto de aquellas normas que garantizan el principio de contradicción dentro de un proceso [STC 278/2006, de 25 de septiembre, FJ 3 b)]; o (ii) las que configuran el carácter tasado de los recursos extraordinarios contra sentencias y autos, y por tanto lo que en ellos se puede debatir y lo que no (entre otras, SSTC 53/2005, de 14 de marzo, FJ 5; 56/2007, de 12 de marzo, FJ 5; 205/2007, de 24 de septiembre, FJ 6, y 176/2016, de 17 de octubre, FJ 3, todas para el recurso de suplicación; y STC 172/2016, de 17 de octubre, FJ 5, para el de casación). Solo como excepción, hemos admitido la invocación del referido principio cuando la garantía no está prevista legalmente, pero goza de reconocimiento reiterado previo por jurisprudencia de este Tribunal (STC 119/1999, de 28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presente caso no puede reclamarse una confianza legítima en la aplicación de un precepto que no existe, pues ninguno de los previstos en la Ley de enjuiciamiento civil o en la normativa sobre comunicaciones electrónicas en el ámbito de la justicia plasman una vinculación o condicionamiento de los efectos propios de las notificaciones procesales practicadas por vía Lexnet (o plataforma similar), con la realización del aviso sobre la puesta a disposición de ese acto procesal, en el dispositivo, servicio de mensajería simple o dirección de correo electrónico, facilitado por el profesional interviniente.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Justamente lo que se contempla es lo contrario, y lo hace por dos veces el párrafo tercero del artículo 152.2 LEC, en sus incisos primero y tercero, este último cuestionado por el Auto de la Sala de lo Social. Tal circunstancia impide considerar la norma objeto de examen como contraria al artículo 24.1 CE, desde el prisma del desconocimiento del principio de confianza legítima que se argumenta, pues éste no puede proclamarse a partir de un entendimiento particular del ordenamiento procesal en el que, uno o más preceptos deben ser anulados (sin que contradigan la Constitución) solo para facilitar la que se considera una mejor aplicación de otros, o para alcanzar una solución jurídica supuestamente más adecuada o justa, en este caso en orden al cómputo de ciertos plazos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a los motivos esgrimidos por la Sala de lo Social competente, conduce a desestimar la presente cuestión de inconstitucionalidad, atendiendo a los términos en que la misma ha sido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3323-2017 planteada por la Sala de lo Social del Tribunal Superior de Justicia de Castilla y León, con sede en Valladolid.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la cuestión de inconstitucionalidad núm. 3323-2017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con el fallo. Considero que debería haber sido estimatorio por vulneración del derecho a la tutela judicial efectiva (art. 24.1 CE) y, en consecuencia, haberse declarado la inconstitucionalidad y la nulidad del último inciso del párrafo tercero del artículo 152.2 LEC, en la redacción dada por la Ley 42/2015, de 5 de octubre, en que se establece que “[l]a falta de práctica de este aviso no impedirá que la notificación sea considerada plenamente válida”, en relación con la posibilidad de que la parte procesal pueda identificar ante los órganos judiciales un medio electrónico para que sea avisado de la puesta a su disposición de un acto procesal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desestima la cuestión de inconstitucionalidad con fundamento en un prolijo razonamiento sobre (i) la diferente naturaleza jurídica de los actos de comunicación procesal y el aviso regulado en este precepto, (ii) el carácter no desproporcionado o exorbitante de la carga legal que suponen las notificaciones por sistemas telemáticos y (iii) la inexistencia de una confianza legítima derivada de la obligación legal de realizar el aviso.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todo este proceso de razonamiento no ha permitido identificar de una manera adecuada el conflicto constitucional que, desde la perspectiva del artículo 24.1 CE, plantea el precepto cuestionado. La cuestión relevante no es si este aviso se configura legalmente o no como un acto de comunicación al que se puedan vincular unos u otros efectos procesales. Tampoco lo es si, a priori, resulta desproporcionada la carga que sobre las partes o sus representantes tiene el sistema de comunicaciones telemáticas y la necesidad de establecer mecanismos precautorios. Igualmente, no me parece lo esencial la eventual frustración de una expectativa legítima, moduladora del deber de diligencia de la parte como elemento esencial en la valoración de la existencia de una posible indefensión.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determinante, en mi consideración, es que, con independencia de todo lo anterior, el legislador, dentro de su libertad de configuración, ha establecido en el párrafo tercero del artículo 152.2 LEC (i) la facultad de la parte procesal de identificar ante los órganos judiciales un medio electrónico, entre ellos el correo electrónico, con el objeto de ser informada o avisada de la puesta a su disposición de un acto de comunicación y, (ii) en correlación con ello, la obligación del órgano judicial de hacer ese aviso —expresamente se utiliza en este artículo el verbo en forma imperativa, al establecer que “la oficina judicial enviará el referido aviso”—. (iii) En ese contexto de una previsión normativa basada en la premisa de que el ejercicio de una potestad por el ciudadano —la de pedir que se le avise por medio de correo electrónico de que se ha realizado el acto de notificación— se convierte en una obligación del órgano judicial —la de enviar ese aviso por ese medio—, el legislador ha incluido un elemento distorsionador como es la previsión ahora cuestionada de que la ausencia de esa notificación no impedirá la validez del acto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configuración legal de esta norma, con la conjunción de los tres elementos señalados, resulta irrazonable. No hay ningún elemento de coherencia entre (i) la imposición de una obligación de los órganos judiciales en relación con los ciudadanos usuarios del servicio de la justicia y (ii) que los perjuicios que origine el incumplimiento de esa obligación por parte de los órganos judiciales cuando el servicio funcione anormalmente recaigan por imperativo legal sobre el ciudadano que padece la anomalía. Si hay un principio general de razonabilidad en el derecho —o, por más decir, de justicia en el sentido en que el artículo 1.1 CE lo reconoce como valor superior del ordenamiento jurídico—, ese es el de que no puede pretenderse que el perjuicio derivado del incumplimiento de una obligación recaiga sobre la parte no incumplidora. Además, si ese principio, como es ahora el caso, se establece en la relación entre uno de los poderes del Estado y el ciudadano, ese irrazonable desplazamiento del perjuicio del incumplimiento por parte del Estado —al menos en sus consecuencias más directas y graves en el terreno procesal— al ciudadano usuario del sistema de la Administración de justicia, solo puede calificarse como una arbitrariedad, cuya interdicción para los poderes públicos queda establecida en el artículo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esta regulación irrazonable y arbitraria tiene como objeto la validez de un acto de comunicación en un procedimiento judicial, afectando con ello al haz de garantías con las que está revestida la participación de la parte en el proceso y a la prohibición de indefensión establecida en el artículo 24.1 CE, considero que debía haber sido estimada la presente cuestión de inconstitucionalidad, como me vi en la obligación de defender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enero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