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27 de marzo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2533-2018, interpuesto por el presidente del Gobierno contra los siguientes preceptos de la Ley del Parlamento de Cataluña 2/2018, de 8 de mayo, de modificación de la Ley 13/2008, de 5 de noviembre, de la presidencia de la Generalitat y del Gobierno: art. 1, en cuanto a la nueva redacción que da al apartado tercero del art. 4 de la Ley 13/2008; art. 2; y disposición adicional.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9 de mayo de 2018 tuvo entrada en el registro general de este Tribunal el recurso de inconstitucionalidad interpuesto por el presidente del Gobierno, representado por el abogado del Estado, contra los preceptos de la Ley del Parlamento de Cataluña 2/2018, de 8 de mayo (en lo sucesivo, la Ley 2/2018), de modificación de la Ley 13/2008, de 5 de noviembre, de la presidencia de la Generalitat y del Gobierno (en adelante, la Ley 13/2008), que se han indicado en el encabezamiento. En la demanda se hizo invocación expresa del art. 161.2 CE, a fin de que se produjera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comienza enmarcando la ley impugnada en el contexto de las actuaciones del Parlamento de Cataluña que precedieron a la aprobación de esta ley y, en concreto, en el intento de investidura del diputado Sr. Puigdemont i Casamajó (“Boletín Oficial del Parlamento de Cataluña”, núms. 3 y 6, de 23 y 26 de enero de 2018), que determinó la presentación del procedimiento de impugnación de disposiciones autonómicas formalizado, también por el presidente del Gobierno, ante este Tribunal con el núm. 492-2018, que ha sido resuelto por medio de STC 19/2019, de 12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abogado del Estado que, bajo la apariencia de una adaptación a la legislación administrativa, la ley impugnada configura un “régimen de un imposible gobierno a distancia”. Así, entiende que se trata de una excusa, sin contenido real, para ocultar la finalidad instrumental de la modificación, que es “burlar el procedimiento de investidura reglamentario” y eludir las medidas cautelares adoptadas en el ATC 5/2018, de 27 de enero y en el ATC 49/2018, de 26 de abril, que admitió a trámite la indicada impugnación de disposiciones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continuación, a la figura de la suplencia prevista en el art. 67.8 del Estatuto de Autonomía de Cataluña (EAC) y art. 6 de la Ley 13/2008 para señalar que no guarda la más mínima similitud de razón con la situación del candidato a la investidura, prueba de lo cual es que, ni la suplencia, ni la sustitución permiten el planteamiento de la cuestión de confianza, la designación o cese de los consejeros o la disolución anticipada de la legislatura. Si no cabe ser suplido para plantear la cuestión de confianza, menos aún puede concebirse para la investidura, dado que el presidente es titular intuitu personae de una relación fiduciaria con el Parlamento que es de carácter personalísimo.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Algo similar ocurre con la modificación propuesta para habilitar un funcionamiento a distancia del Gobierno de Cataluña, eliminando con carácter general el deber de asistencia de sus miembros y la exigencia de un quorum mínimo de asistencia presencial y sin establecer unas causas que pudieran justificar la utilización de un régimen de funcionamiento diferente del ordinario. Descarta que la normativa europea o la Ley estatal 50/1997, de 27 de noviembre, de organización, competencia y funcionamiento del Gobierno, invocados en el preámbulo de la Ley 2/2018, puedan servir de justificación o precedente para la modificación indicada, que “encubre el propósito de permitir a fugados asistir telemáticamente a las sesiones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aduce que el Reglamento de funcionamiento de la Comisión Europea no prevé las reuniones a distancia. Al contrario, su art. 5 dispone la obligación de los miembros del colegio de comisarios de asistir a aquellas. Únicamente, el art. 12 prevé un procedimiento excepcional escrito y sin sesión para propuestas concretas, por el que podrá hacerse constar el acuerdo de los miembros de la Comisión sobre una iniciativa que emane de uno o varios de aquellos, siempre que haya obtenido la aprobación de las direcciones generales directamente interesadas y el dictamen favorable del servicio jurídico. Además, todo miembro de la Comisión podrá solicitar, durante el procedimiento escrito, que la propuesta sea sometida a debate, para lo que enviará al presidente una solicitud motivada en ese sentido, precisándose, por último, que las propuestas adoptadas se recogerán en una nota diaria de la que se dejará constancia en el acta de la reunión de la Comisión más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sentido similar, la Ley 50/1997 del Gobierno, tras la modificación de su art. 9.4 por la disposición final tercera, apartado 6, de la Ley 40/2015, de 1 de octubre, de régimen jurídico del sector público, no prevé sesiones del Consejo de Ministros a distancia como régimen de funcionamiento general. Tan solo establece que el secretariado del Gobierno propondrá al Ministro de la Presidencia la aprobación de las instrucciones que han de seguirse para la tramitación por medios electrónicos de asuntos ante los órganos colegiados del Gobierno y los demás previstos en el apartado segundo del art.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dentro del apartado introductorio, enfatiza que se trata de una ley de caso único, que no respeta la imagen estatutaria de las instituciones que regula ni la propia territorialidad de la comunidad autónoma y cuya tramitación se ha ultimado desoyendo las recomendaciones del dictamen del Consejo de Garantías Estatutarias de Cataluña. Acerca de esto último, pone de manifiesto que, tras la emisión de dicho dictamen, en el que se afirmaba que la proposición de ley vulneraba la autonomía parlamentaria y la reserva de reglamento parlamentario, en lugar de retirar el texto de la proposición, se introdujo por enmienda la disposición adicional, por la que se prevé que el Parlamento, en el plazo de un mes, deba iniciar la modificación de su Reglamento “para cumplir los requerimientos” establecidos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Entrando en cada una de las impugnaciones, sostiene que el nuevo apartado 3 del art. 4 de la Ley 13/2008, introducido por el art. 1 de la Ley 2/2018, vulnera diversos preceptos constitucionales, estatutarios y del Reglamento del Parlamento de Cataluña (RPC) cuando prevé que, en caso de ausencia, enfermedad o impedimento, la investidura del candidato a la presidencia de la Generalitat pueda producirse sin su presencia o intervención en el Parlamento, presentando el programa de gobierno y solicitando la confianza de la cámara por escrito u otros medios reglamentariamente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alega, en primer lugar, que el precepto indicado quebranta la reserva a favor del Reglamento del Parlamento establecida en el art. 59.2 EAC y, por ende, la autonomía parlamentaria reconocida en el art. 58 EAC. Recuerda que la relación entre la ley y el Reglamento del Parlamento es de competencia, no de jerarquía, por lo no puede aquella regular materias reservadas a este. Además, la modificación se refiere al núcleo esencial del procedimiento parlamentario, la fase de exposición del programa, debate y votación de investidura, que se desarrolla íntegramente en el seno de la cámara, por lo que no arroja dudas sobre su incardinación en los procedimientos parlamentarios sometidos a reserva del reglamento parlamentario. Por otro lado, el Estatuto no contiene ninguna reserva de ley ordinaria en esta materia que permita exceptuar este procedimiento de la reserva reglamentaria. Por último, la modificación impugnada incide en el ius in officium del resto de diputados, al eliminar su derecho de debatir con el candidato, como aprecia el propio dictamen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señala que la ley ha sido aprobada por un procedimiento de lectura única, sin observancia de los preceptos que regulan el procedimiento especial para la reforma del Reglamento y sin cumplimiento de los presupuestos a que el art. 138 RPC sujeta la validez de dicho procedimiento, por lo que ha alterado de modo sustancial el proceso de formación de la voluntad en el seno de la cámara catalana. El abogado del Estado detalla las particularidades que reviste la reforma del Reglamento del Parlamento de Cataluña, que no son compatibles con el procedimiento seguido en este supuesto. Se ha llevado a cabo, en su opinión, una reforma encubierta del reglamento parlamentario en virtud de una ley aprobada por el procedimiento de lectura única. Cita un informe de los letrados del Parlamento sobre los requisitos que exige la modificación del Reglamento , para la que siempre se ha creado una ponencia conjunta, salvo casos concretos en los que ha habido unanimidad. Alega que el procedimiento debido es el previsto en los arts. 129 y 130 RPC (por remisión de la disposición final primera del mismo), sin que pueda aducirse como excusa para el procedimiento seguido que todavía no se hayan constituido las comisiones legislativas.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su juicio, ni siquiera se respetan los requisitos exigidos en el art. 138 RPC para aplicar el procedimiento de lectura única, es decir que lo aconseje la naturaleza del proyecto o proposición y la simplicidad de su formulación ya que, por una parte, la naturaleza del proyecto exige que se siga el procedimiento especial citado; y, por otra, la formulación del art. 4.3 de la ley impugnada dista de ser sencilla, al incorporar elementos inéditos en nuestro Derecho parlamentario como la ausencia del candidato, con presentación del programa por escrito y debate sin su presencia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disposición adicional de la Ley 2/2018, al conminar a la reforma del Reglamento para cumplir con lo dispuesto en ella, vulnera, a su vez, la autonomía parlamentaria. Dicha disposición supone un reconocimiento abierto de que se ha infringido la reserva parlamentaria, debiendo declararse inconstitucional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Refiriéndose ya al fondo de la regulación controvertida, aduce que, por el carácter personal y presencial del ejercicio de su función, la necesidad de concurrencia física de los diputados es inherente al propio concepto de asamblea representativa, como cuerpo colegiado de iguales, establecido en los arts. 152 CE y 55 EAC. Así se desprende, también, de lo dispuesto en el art. 60.3 EAC y en los arts. 4, 73 y 149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concreto, la necesidad de concurrencia física en el acto de investidura del candidato a presidente de la Generalitat se deriva de los arts. 152 CE y 67, 68 y 74 EAC, resultando tal presencia necesaria para asegurar el derecho de los miembros del Parlamento de confrontar con el candidato su programa político, como parte esencial del ius in officium consagrado en el art. 23 CE y como nota característica del Parlamento, en cuanto órgano deliberante. La demanda razona que, sin presencia del candidato, no cabe hablar de debate real ni de respeto al núcleo esencial de las funciones representativas de los demás diputados, como tampoco de la formación adecuada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argumenta que, cuando el art. 67.8 EAC excluye la posibilidad de plantear la cuestión de confianza en los casos de suplencia y sustitución del presidente, nombrar o destituir consejeros o disolver el Parlamento, viene a confirmar que quien solicita la confianza de la cámara debe comparecer personalmente ante ella. Cita el dictamen del Consejo de Estado, según el cual, en general, cuando el presidente de la Generalitat está fuera de Cataluña y, en particular a efectos de la cuestión de confianza, cuando está fuera de la sede parlamentaria, su situación es de ausente y en tal caso no cabe plantear la cuestión de confianza y, menos aún, la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Alude, a renglón seguido, a la importancia del binomio candidato-programa, sobre los que debe deliberar la cámara de forma inescindible. La exposición del programa y el debate posterior son elementos esenciales del Derecho parlamentario, tanto estatal como autonómico, a tenor de todos los reglamentos parlamentarios. El debate político, que es clave para la libertad y pluralidad, no es posible sin inmediatez, que exige la presencia física del candidato. El debate de investidura busca propiciar un diálogo entre el candidato y el resto de diputados para concitar, mediante la defensa de un programa y el subsiguiente debate, el apoyo necesario para lograr la investidura. Es —añade— un debate de “convencimiento” o de “intención de convencer”.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considera válidos ninguno de los motivos que plantea la norma impugnada para regular la investidura no presencial. La enfermedad o impedimento del candidato deberían llevar a modificar la fecha del Pleno, por cortesía parlamentaria o, en última instancia, a buscar un candidato que pueda asistir al mismo. Menos fundamento puede tener, si cabe, la ausencia no cualificada que se ofrece como justificativa de la modificación, teniendo en cuenta que no hay un deber público superior que el de asistir a las sesiones parlamentarias, máxime si se quiere recabar la confianza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posibilidad de investir a un ausente carece de entendimiento racional alguno, por lo que es puramente arbitraria y nos conduce a una imagen completamente deformada de la representación, además de lesionar gravemente el art. 23 CE, dado que impide a los diputados contrastar dialécticamente con el candidato y su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art. 85 RPC prevé la sustitución en el uso de la palabra de un diputado, lo que en ningún modo está previsto es la sustitución en la palabra del candidato a la investidura, en el sentido de actuar por cuenta de éste. La sustitución de que trata el art. 85 RPC no supone hablar en nombre del sustituido, sino que sea otro diputado del grupo parlamentario el que exprese la posición de este. En la regulación del debate de investidura no cabe lo anterior, ni tampoco el otorgamiento de una delegación ni de un poder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de réplicas y contrarréplicas que configura el art. 149 RPC no sería posible con la modificación legislativa introducida. El sustituto que lee el programa de investidura, lo que ya es contrario al Reglamento del Parlamento de Cataluña, no podría cambiar ni una sola letra porque si lo hace ya no sería imputable al candidato sustituido, con lo que ya no se estaría votando el programa de este. La réplica del sustituto ya es inimaginable, pues, para replicar, no podría innovar en nada lo escrito. En este estado de cosas, la regulación de un debate así es irracional y, por ende, arbitraria (STC 90/2009, de 20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descartando, por inconcebible, que la mayoría pueda investir a un candidato sin respetar el derecho de la minoría a debatir con él, lo que afecta al núcleo de su función representativa parlamentaria y tiene especial relevancia de cara a la legitimidad democrática de la 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art. 2 de la Ley 2/2018, que añade los apartados 3, 4, 5 y 6 al art. 35 de la Ley 13/2008, por los que se regulan las reuniones no presenciales del Gobierno y sus órganos delegados y de apoyo, vulnera el procedimiento debido, de acuerdo con los arts. 62.2, 67.5 y 68.3 EAC, en relación con los arts. 129 y 130 RPC. Asimismo, se alega la vulneración de los arts. 2, 137, 148 y 152 CE en relación con los arts. 9, 10, 14, 67 y 68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Aduce que la modificación de la Ley 13/2008 no se ha realizado a través del procedimiento previsto para las Leyes de desarrollo básico del Estatuto a las que se refiere el art. 62.2 EAC, las cuales deben tramitarse y aprobarse de acuerdo con el “procedimiento legislativo común” (art. 129.1 RPC), con las tres lecturas de la ponencia, la comisión y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dado que la modificación introducida por el art. 2 de la Ley 2/2018 afecta a la organización y funcionamiento del Gobierno de la Generalitat, la Ley estaría sujeta a las exigencias previstas en el Estatuto de Autonomía de Cataluña para las Leyes de desarrollo básico del Estatuto de Autonomía. Exigencias que son desarrolladas en el Reglamento del Parlamento de Cataluña, que excluye el procedimiento de lectura única para tal tipo de leyes. Por tanto, de acuerdo con el escrito de interposición, la aprobación de la norma impugnada, mediante el procedimiento de lectura única regulado en el art. 138 RPC, es inconstitucional por haber omitido el uso del procedimiento legislativo común previsto en el art. 129.1 para la aprobación y modificación de las leyes de desarrollo básico del Estatuto, con las especialidades contempladas en dicho precepto reglamentario y en el inmediato siguiente. En todo caso, tampoco concurrirían los requisitos de naturaleza y simplicidad que exige el Reglamento del Parlamento de Cataluña para tramitar una iniciativa por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argumenta que el nuevo régimen de Gobierno no presencial, con posibilidad de participación remota desde fuera de Cataluña, que se establece en los apartados impugnados, se opone a los arts. 137 y 152 CE y 68.1 EAC en relación con el art. 10 EAC. De acuerdo con el escrito de interposición, la identidad o imagen maestra del Gobierno definida en el Estatuto responde al órgano deliberante y decisorio, de dirección política, que se reúne y delibera presencialmente en Barcelona o, si lo permite la Ley, en otros lugares de Cataluña. El art. 10 EAC, al establecer la sede permanente y el lugar de reunión del Gobierno, incluye referencias tan expresas al elemento físico y territorial que no pueden desconocerse.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habilitación expresa para ejercer el cargo desde fuera de Cataluña vulnera el carácter territorial de la Comunidad Autónoma que establecen los arts. 9 y 14 EAC, en conexión con el art. 137 CE. El abogado del Estado señala, asimismo, que el ejercicio ordinario de las funciones del titular de la presidencia requiere ineludiblemente su presencia en Cataluña y, si se dan las causas previstas, debe procederse a su suplencia o delegación de funciones, de acuerdo con lo dispuesto por los arts. 67.8 y 67.9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argumenta que no cabe el ejercicio extraterritorial del poder político autonómico. La norma impugnada llegaría a permitir el ejercicio de la dirección política de la comunidad incluso desde fuera del territorio de soberanía española, en clara contravención de las normas elementales del Derecho internacional público. Al respecto, alega que un Estado no puede ejercer su poder de ninguna forma en el territorio de otro Estado, con cita de la sentencia de la Corte Permanente de Justicia Internacional de 7 de septiembre de 1927, en el asunto del vapor Lotus (Francia vs. Turquía). Si el Reino de España no puede desarrollar funciones que impliquen ejercicio de poder político fuera de su territorio, menos aún podrán hacerlo sus administraciones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escrito interesando que se dicte sentencia declarando inconstitucionales y nulos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mayo de 2018, el Pleno del Tribunal, a propuesta de la Sección Cuarta, acordó admitir a trámite el recurso de inconstitucionalidad y dar traslado de la demanda y documentos presentados, conforme establece el art. 34 de la Ley Orgánica del Tribunal Constitucional (LOTC), al Congreso de los Diputados y al Senado, así como al Gobierno y al Parlamento de Cataluña, al objeto de que, en el plazo de quince días, pudieran personarse en el proceso y formular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fin de evitar un conflicto en la defensa de los intereses del Estado y de la Comunidad Autónoma, se suspendió el plazo para que el Gobierno de Cataluña pudiera personarse y formular alegaciones, en tanto el Consejo de Ministros, de conformidad con el art. 5 del Real Decreto 944/2017, de 27 de octubre, ejerciera las funciones y competencias que corresponden al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tuvo por invocado el art. 161.2 CE, lo que, a su tenor y conforme dispone el art. 30 LOTC, produce la suspensión de la vigencia y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propia providencia se acordó, conforme al artículo 87.1 LOTC y de acuerdo con lo pedido por la parte recurrente, su notificación con las advertencias también interesadas, cuyo detalle figura en el texto de la misma providencia (“Boletín Oficial del Estado” núm. 113, de 9 de mayo de 2018). Conforme al artículo 87.2 LOTC se recabó el auxilio jurisdiccional del Tribunal Superior de Justicia de Cataluña para realizar las notificaciones, requerimientos y apercibimientos acordados. Se acordó, por último, publicar esta resolución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escritos registrados en este Tribunal los días 21 y 24 de mayo de 2018, respectivamente, los presidentes del Congreso de los Diputados y del Senado comunicaron los acuerdos de las mesas de las cámaras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23 de mayo de 2018, la letrada del Parlamento de Cataluña comunicó el acuerdo de dicha cámara de personarse en el proceso y solicitó una prórroga del plazo para formular alegaciones; petición a la que accedió el Pleno del Tribunal mediante providencia de esa misma fecha, prorrogándole en ocho días el plazo de alegaciones inicialmente conferido, a contar desde 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perdida la vigencia del Real Decreto 944/2017, de 27 de octubre, mediante providencia de 5 de junio de 2018, el Pleno del Tribunal alzó la suspensión del plazo para que el Gobierno de Cataluña se personara y formulara alegaciones, ofreciéndole un plazo de quince días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del Parlamento de Cataluña formuló sus alegaciones por medio de escrito presentado el 14 de junio de 2018, en el que interesaba la desestimación del recurso con base en los razonamientos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argumentando que el recurso tiene carácter preventivo, incompatible con la naturaleza abstracta del recurso de inconstitucionalidad. Deduce lo anterior de las referencias de la demanda a que, con la modificación legal, se pretende investir como presidente a un “fugado”. Recuerda al respecto la doctrina constitucional según la cual el juicio de constitucionalidad no puede fundarse en presunciones sobre eventuales conductas arbitrarias de quienes estén llamados por el ordenamiento jurídico a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 la controversia, niega el carácter personalísimo del acto de investidura que aduce la demanda. Distingue entre acto personal o intuitu personae y acto personalísimo, alegando que solo el otorgamiento de testamento tiene este carácter y que incluso la jurisprudencia permite que el testador exprese su última voluntad valiéndose de un abogado o mandatario. El plus de los actos personalísimos tiene que atribuirse por ley, no puede presumirse si la norma no lo establece expresamente, lo que no hace, ni el Estatuto de Autonomía de Cataluña ni tampoco el Reglamento del Parlamento de Cataluña, para la investidura. Cuestión distinta, insiste, son los actos personales, rasgo que se predica de gran número de actuaciones, que no impiden utilizar instrumentos como el mandato, la representación o el apoderamiento.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letrada del Parlamento entiende que el acto de investidura es personal, no personalísimo. Es un acto que requiere la presencia del candidato, pero esa presencia puede ser mediata, sin perder por ello el carácter personal. A este respecto niega que, frente a la interpretación del abogado del Estado, la norma impugnada prevea la suplencia o sustitución en la investidura. Regula, en cambio, una participación personal, pero a distancia o mediante un poder especial. Por esta razón, no cabe la analogía con el art. 6 de la Ley 13/2008, ni con el art. 67.8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investidura no es un acto unilateral sino complejo, integrado por varias fases: lectura de la propuesta del candidato; presentación del programa de gobierno y solicitud de confianza; intervención de cada grupo parlamentario, con réplicas y contrarréplicas; y, por último, elección. Es la mayoría parlamentaria la que hace posible la elección, es decir, un concierto de voluntades.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incide sobre la importancia de las nuevas tecnologías para facilitar la participación a distancia, con cita de la Directiva 2000/31/CE, sobre determinados aspectos de la sociedad de la información, transpuesta mediante la Ley 34/2002, de 11 de julio, de servicios de la sociedad de la información y de comercio electrónico, así como de las leyes 39/2015, de 1 de octubre, del procedimiento administrativo común de las administraciones públicas y 40/2015, de 1 de octubre, de régimen jurídico del sector público. Menciona también las leyes 6/2006, de 24 de octubre, del Gobierno de la Comunidad Autónoma de Andalucía y 2/2009, de 11 de mayo, del presidente y del Gobierno de Aragón, que permiten su uso para las reuniones de los respectivos gobiernos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anteriores, expresamente referidas a las reuniones del Consejo de Gobierno de la Comunidad Autónoma de Andalucía y de Aragón, configuran una participación a distancia que se computa como presencial, de forma que, en las actas de las reuniones que se celebran a distancia, conforme a las normas citadas, quienes participan a distancia se consideran presentes, por lo que, a efectos de quorum, ambas formas de participación computan por igual. Así pues, no cabe confundir presencia a distancia o participación a distancia con el supuesto de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Proyectando lo anterior sobre la investidura del presidente de la Generalitat, las nuevas tecnologías permiten una “presencia a distancia”, o bien una presencia mediata a través de un apoderamiento especial, todo ello con las garantías que establezca 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reserva material de reglamentario parlamentario, que habría sido vulnerada, afirma que a la ley no le está vedada ninguna materia, existiendo numerosos ejemplos de regulación por ley de cuestiones parlamentarias, práctica que ha ido incrementándose con el paso del tiempo. Advierte que es frecuente que una ley remita a los reglamentos de las cámaras la regulación de ciertos detalles previstos en ella, citando el ejemplo de la disposición adicional octava de la Ley 19/2013, de 9 de diciembre, de transparencia, acceso a la información pública y buen gobierno, según la cual los reglamentos del Congreso, el Senado y las asambleas legislativas autonómicas deberán regular la aplicación concreta de las disposiciones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aquí planteado, considera que ya con la aprobación de la Ley 13/2008 se optó por regular mediante ley ordinaria la elección, el estatuto del presidente y la organización y funcionamiento del Gobierno. Por tanto, el argumento de la demanda sobre la reserva reglamentaria no es nuevo y ya quedó zanjado con la aprobación de la Ley 13/2008, cuyo art. 1 dispone que su objetivo es regular, entre otras cuestiones, la elección del presidente de la Generalitat. Luego si tal solución legislativa fue aceptada en 2008, no tiene sentido considerar ahora infringida la reserva de reglamento parlamentario, al regular una situación excepcional que podría impedir al candidato asistir al Pleno. Si la ley puede regular la elección ordinaria del presidente, también puede prever la elección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procedimiento de lectura única que se ha seguido para aprobar la Ley 2/2018, incide en que el mismo no excluye, en el caso del Parlamento catalán, dos trámites que aquí se han cumplido: el de enmiendas, tanto a la totalidad como al articulado, y el dictamen del Consejo de Garantías Estatutarias. Además, al considerarse una norma de desarrollo básico del estatuto de autonomía, se incluyó en el pleno una votación del conjunto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cita diversos precedentes en los que el Tribunal Constitucional ha admitido este procedimiento para leyes, no solo ordinarias, sino también orgánicas e, incluso, para la modificación de la Constitución. Menciona también el precedente de la modificación del art. 135 RPC, que fue enjuiciada por la STC 139/2017, de 29 de noviembre, en la que se consideró que la admisión de enmiendas es lo que podía marcar la diferencia para determinar si era posible el procedimiento indicado. Enfatiza que, en el Parlamento de Cataluña, el procedimiento de lectura única goza de unas garantías que no se contemplan en los de otras asambleas legislativas, particularmente la indicada posibilidad de presentación y debate de enmiendas, con lo que el ius in officium de los diputados queda preservado. Niega, por último, que se hayan vulnerado los arts. 129 y 130 RPC, por no admitir dicho procedimiento para leyes de desarrollo básico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terminar, el escrito de la letrada del Parlamento apela a la presunción de constitucionalidad de las leyes, recordando que, en caso de duda, cabe que este Tribunal establezca la interpretación de la norma que considera conforme con la Constitución. Reclama, asimismo, que el Tribunal aplique la regla de autocontrol o self restraint, actuando con la máxima deferencia hacia el Parlamento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lo expuesto, solicita la desestimación del recurso y que sea declarada la constitucionalidad de la Ley 2/2018, de 8 de mayo, interesando por otrosí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escrito registrado el 21 de junio de 2018, el abogado de la Generalitat de Cataluña evacuó el traslado conferido para alegaciones en providencia de 5 de junio anterior, manifestando que, de acuerdo con las indicaciones superiores recibidas y en atención a que la norma impugnada tuvo su origen en una proposición de ley, considera oportuno remitirse globalmente al escrito de alegaciones formulado por la representación letrada del Parlamento de Cataluña. Asimismo, por otrosí, da por reproducidos los motivos expuestos por la letrada parlamentaria para solicitar el levantamiento de la suspensión, sin aguardar al plazo de cinco meses que prevé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por providencia de 22 de junio de 2018, acordó incorporar a los autos los escritos de alegaciones de la letrada del Parlamento de Cataluña y del abogado de la Generalitat y, en cuanto a la solicitud que formulan por otrosí, oír al abogado del Estado para que en el plazo de cinco días expusiera lo que estimara procedente sobre el levantamiento o mantenimiento de la suspensión. Mediante escrito presentado el 5 de julio de 2018 el abogado del Estado evacuó el traslado anterior, interesando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97/2018, de 18 de septiembre, se acordó mantener la suspensión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marzo de 2019,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El presidente del Gobierno interpone un recurso de inconstitucionalidad contra los siguientes preceptos de la Ley del Parlamento de Cataluña 2/2018, de 8 de mayo, de modificación de la Ley 13/2008, de 5 de noviembre, de la presidencia de la Generalitat y del Gobierno: art. 1, en cuanto a la nueva redacción que da al apartado tercero del art. 4 de la Ley 13/2008; art. 2, que añade cuatro nuevos apartados (del 3 al 6) al art. 35 de la Ley 13/2008 y la disposición adicional, que insta la modificación del Reglamento del Parlamento de Cataluña para incorporar, en el plazo de un mes, las modificaciones que sean necesarias para cumplir con los requerimientos establecidos por la nueva ley. Al recurso se oponen la letrada del Parlamento y el abogado de la Generalitat, que solicitan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Precisiones previas. Antes de abordar el enjuiciamiento que se nos demanda hemos de realizar algunas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el recurso del presidente del Gobierno comienza atribuyendo a la Ley 2/2018 el propósito de investir al diputado fugado Sr. Puigdemont, tras el intento frustrado del 30 de enero de 2018. Alega que, pese a que la ley se haya redactado en términos generales, “sus preceptos solo son verdaderamente inteligibles en el contexto de su verdadero propósito, instrumental y fraudulento, y resultan carentes de toda finalidad legítima y sentido racional en un examen abstracto”.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esta denuncia general de la demanda, debemos recordar que estamos ante un recurso de inconstitucionalidad y que, en este tipo de procedimientos, el Tribunal “garantiza la supremacía de la Constitución y enjuicia la conformidad o disconformidad con ella de las Leyes, disposiciones o actos impugnados” (art. 27.1 de la Ley Orgánica del Tribunal Constitucional: LOTC). Se trata de un control “abstracto” de la norma recurrida, desvinculado de cualquier consideración concreta sobre su aplicación a un específico supuesto de hecho y también de un control “objetivo”, pues las reglas controvertidas han de ser enjuiciadas en atención a su propio sentido. En definitiva, el control que se lleva a cabo en este proceso constitucional es jurídico, no político, ni de oportunidad, como tampoco de calidad técnica o de idoneidad. De modo que las intenciones o finalidades del autor de la norma, su estrategia política o su propósito último no constituyen objeto de nuestro enjuiciamiento, que ha de circunscribirse a contrastar los concretos preceptos impugnados y las normas o principios constitucionales que integran en cada caso el parámetro de control [entre otras, SSTC 128/2016, de 10 de agosto, FJ 5 A) a), y 90/2017, de 5 de julio, FJ 2]. Como hemos expresado recientemente “las intenciones políticas no pueden ser juzgadas por este Tribunal” (STC 19/2019, de 12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 letrada del Parlamento de Cataluña aduce que la demanda es preventiva, lo que juzga incompatible con el carácter abstracto del recurso de inconstitucionalidad. Así lo demuestra —alega— la apelación que hace el abogado del Estado al contexto político y a la intención que persigue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reproche tampoco puede acogerse. El objeto de este proceso no es, ni puede ser, la aplicación que en un futuro se haga de los preceptos impugnados (por todas, SSTC 110/2011, de 22 de junio, FJ 3, y 31/2010, de 28 de junio, FJ 2). Tampoco es tal cuestión lo que el recurso plantea. Su objeto es el tenor de los arts. 1 (y por conexión la disposición adicional) y 2 de la Ley 2/2018, en la medida en que, respectivamente, habilitan la investidura del presidente de la Generalitat sin su presencia en el Parlamento y permiten el funcionamiento a distancia del Gobierno autonómico. El recurso imputa a tales previsiones vulneraciones reales y efectivas de la Constitución, del Estatuto de Autonomía y del Reglamento del Parlamento de Cataluña. De ser así, la ley incurriría en una inconstitucionalidad actual y efectiva, no meramente hipotética y futura [por todas, STC 139/2017, de 29 de noviembre, FJ 2 d)]. Así pues, debemos descartar que las impugnaciones formuladas en la demanda sean preventivas.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Consideraciones generales sobre la Ley 2/2018. Antes de adentrarnos en el análisis pormenorizado de los preceptos de la Ley 2/2018 que son impugnados es preciso realizar algunas consideraciones generales sobre el alcance y significado de la reforma operada por la Ley 2/2018 en el contenido de la precedente Ley 13/2008.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necesario señalar que, ab initio, las modificaciones legales producidas en la normativa catalana sobre la presidencia de la Generalitat y del Gobierno de Cataluña han de ser analizadas en su conjunto y enjuiciadas a partir de un mismo contexto, sin perjuicio de que, más adelante, debamos proceder al examen individualizado de sus preceptos, para, de ese modo, dar respuesta a las pretensiones de las partes personadas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nuevo régimen jurídico dispuesto por la Ley 2/2018 configura un sistema legal en el que el candidato o la candidata a presidir la Generalitat de Cataluña puede obtener la investidura sin haber comparecido personalmente ante el Pleno de la Cámara o sin haber intervenido ante aquel, para defender su candidatura y su programa ante los grupos parlamentarios, toda vez que esta cámara legislativa, por mayoría absoluta de sus miembros, puede autorizar que el debate de investidura se celebre en las condiciones indicadas y pueda resultar elegida la persona candidata. Del mismo modo y en esa línea de continuidad, también la Ley 2/2018, de reiterada cita, diseña un régimen de funcionamiento del Gobierno y de los demás órganos colegiados regulados en la Ley 13/2008, que permite que puedan “constituirse, convocar y celebrar sesiones, adoptar acuerdos y remitir actas” de forma presencial o a distancia, colocando, como regla general, ambas posibilidades situadas en un plano de alternatividad, de tal manera que lo excepcional sea lo que, de modo expreso, “recoja” en sentido “contrario” el “reglamento interno” correspondiente. Es decir, será dicho reglamento interno el que, como excepción, exprese los concretos actos del gobierno o de sus órganos colegiados que deban ser realizados de una u otra forma, quedando, como regla general, la de la libre discrecionalidad para optar por una u otra forma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sistema parlamentario representativo diseñado por la Constitución de 1978, el Parlamento, en cuanto órgano colegiado elegido por los ciudadanos, constituye el pilar central sobre el que se asienta todo el conjunto arquitectónico del Estado de Derecho. A partir de esta consideración inicial, existe una relación fiduciaria que vincula a cada gobierno con la cámara correspondiente, generando una responsabilidad política de aquél respecto de esta que impregna las diferentes actuaciones en que se manifiesta aquel vínculo de relación y que se plasma en diversos instrumentos recogidos en la Constitución (arts. 108 y ss.), en los Estatutos de Autonomía y, también, en los reglamentos de las diferentes cámaras legislativas. En el caso de autos, el Parlamento de Cataluña controla e impulsa la acción política y de gobierno (art. 55.2 EAC), el presidente y los consejeros responden políticamente ante el Parlamento (art. 74.1 EAC) y la cámara catalana puede requerir al Gobierno información sobre cualquier extremo, así como “requerir su presencia en el Pleno y en las Comisiones” (art.73.2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marco de relación de confianza que debe existir entre gobierno y cámara legislativa, con las consiguientes facultades de control parlamentario sobre la acción que aquel desarrolle, no se cohonesta con una regulación que permite celebrar una sesión de investidura de la presidencia de la Generalitat en la que el candidato o candidata no comparezca o no intervenga ante la cámara para obtener la confianza de esta y, efectuada su designación de esta manera así como constituido el Gobierno, pueda este decidir discrecionalmente cómo deba desarrollar su labor colegiada, teniendo la posibilidad de optar, de modo general, por la forma de actuación no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jurídico así diseñado configura, de una parte, un sistema de relación entre el gobierno y la cámara que parte de un acto inicial en el que la confianza que el parlamento deposita en la persona propuesta como candidata no está presente o no interviene en el Pleno de investidura y ya ha declarado este Tribunal que “una comparecencia telemática no equivale a una comparecencia presencial… el procedimiento parlamentario, expresión de la democracia misma, exige interacción entre presentes” [STC 19/2019, de 12 de febrero, FJ 4 B) b)]. De otro lado, la actuación del gobierno, que toma decisiones colegiadas, previa deliberación y debate entre sus miembros, tampoco resulta compatible con un régimen jurídico que le puede permitir, de modo general y según su libre decisión, celebrar sus sesiones plenarias a distancia y por vía telemática, sin contacto personal entre todos o con algunos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primera aproximación a la problemática constitucional sobre el nuevo régimen jurídico establecido en la Ley 2/2018, así como la inicial puesta en consideración sobre los aspectos que aquella regula, anticipa una inicial valoración de conjunto que no se corresponde con la especial relevancia que, en un régimen democrático de derecho, tiene, de una parte, el vínculo de relación entre la cámara legislativa y el presidente del gobierno al que aquélla da su confianza. Y, de otro lado, tampoco resulta compatible con el funcionamiento del propio gobierno, que dirige la acción política, la administración que tiene a cargo, así como la función ejecutiva y la potestad reglamentaria (art. 68.1 EAC). No obstante, lo hasta ahora expuesto requiere, como se ha anticipado, de un análisis particular y pormenorizado de los diferentes preceptos impugnados que se ofrece en los siguientes fundamentos jurídicos para valorar si se ajustan al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alegada inconstitucionalidad del art. 1 de la Ley 2/2018 (investidura no presencial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de la Ley 2/2018 introduce un nuevo apartado, con el núm. 3, en el art. 4 de la Ley 13/2008, renumerándose los subsiguientes, cuya redacción no cambia. El nuevo apartado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ausencia, enfermedad o impedimento del candidato o candidata en la fecha de la sesión de investidura, el Pleno puede autorizar, por mayoría absoluta, que el debate de investidura se celebre sin la presencia o sin la intervención del candidato o candidata, que en ese caso puede presentar el programa y solicitar la confianza de la cámara por escrito o por cualquier otro medio previsto en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guarda conexión con la disposición adicional de la Ley 2/2018,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de acuerdo con el principio de autonomía parlamentaria que le reconoce el artículo 58.1 del Estatuto de autonomía, debe realizar las modificaciones del Reglamento del Parlamento que sean necesarias, a iniciar en el plazo de un mes, para cumplir los requerimientos establecidos por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detalle en los antecedentes, la demanda considera que la modificación no respeta la reserva a favor del Reglamento del Parlamento de Cataluña (RPC) y que, además, se ha aprobado por medio del procedimiento de lectura única, sin que concurran los presupuestos exigibles para ello. En cuanto al fondo, sostiene que la necesidad de concurrencia física en la investidura del candidato a presidente de la Generalitat se deriva de los arts. 152 CE y 67, 68 y 74 EAC, resultando necesaria para asegurar el derecho de los miembros del Parlamento a confrontar con el candidato su programa político, como parte esencial del ius in officium consagrado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letrada del Parlamento de Cataluña, a cuyas alegaciones se remite el abogado de la Generalitat, argumenta que el acto de investidura es personal, no personalísimo, y que la presencia del candidato, aun siendo exigible, puede ser mediata, a distancia o con un poder especial, resaltando el papel de las nuevas tecnologías para hacer esto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 fondo que suscita esta concreta impugnación es si, para celebrar la sesión de investidura, el candidato a la presidencia de la Generalitat debe comparecer de forma presencial ante la cámara. Este interrogante ha sido despejado por la STC 19/2019, de 12 de febrero, recaída en la impugnación de disposiciones autonómicas (Título V LOTC) núm. 492-2018, promovida por el Gobierno de la Nación en relación con las resoluciones del presidente del Parlamento de Cataluña de 22 y 30 de enero de 2018. En aquella sentencia este Tribunal ha afirmado que “[n]i la Constitución ni el Estatuto de Autonomía de Cataluña establecen expresamente que el candidato a la presidencia de la Generalitat deba comparecer de forma presencial ante la cámara para poder celebrar la sesión de investidura” pero “[e]sta exigencia, sin embargo, se encuentra implícita en estas normas. Así lo imponen, por una parte, la naturaleza parlamentaria de este procedimiento y, por otra, la propia configuración del procedimiento de investidura”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explicamos en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regla general y salvo excepciones que estén debidamente justificadas en la salvaguarda de un bien constitucional necesitado de mayor protección, el cargo público de carácter representativo ha de ejercerse de forma personal, sin que sea susceptible de delegación. La intervención delegada de un tercero “rompe el vínculo entre representantes y representados y afecta por ello al derecho que se consagra en el art. 23.1 CE”. En este sentido, aunque el precepto constitucional que establece el carácter personal e indelegable del voto de diputados y senadores únicamente resulta aplicable, de modo directo, al Congreso de los Diputados y al Senado (art. 79.3 CE), la regulación que contiene constituye, en realidad, la proyección singular a las cámaras estatales de una exigencia constitucional más amplia, conforme a la cual el ejercicio de las facultades de representación política no puede ser objeto de delegación, exigencia esta que, al ser inherente al derecho fundamental reconocido en el art. 23.1 CE, resulta igualmente aplicable a los parlamentos autonómicos [STC 19/2019, FJ 4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naturaleza particular de los órganos colegiados representativos, singularmente de los parlamentos, exige, asimismo, que las funciones propias del cargo se ejerzan de forma presencial, pues “la formación de la voluntad de las cámaras solo puede realizarse a través de un procedimiento en el que se garantice el debate y la discusión —solo de este modo se hace efectivo el pluralismo político y el principio democrático— y para ello es esencial que los parlamentarios asistan a las sesiones de la cámara”. En la decisión de votar influyen circunstancias muy diversas, que pueden verse determinadas por “la interrelación directa e inmediata entre los representantes”. Por ello, sólo la actuación presencial garantiza “que puedan ser tomados en consideración aspectos que únicamente pueden percibirse a través del contacto personal”. No hay más excepción para esta regla general “que la que pueda venir establecida en los reglamentos parlamentarios respecto a la posibilidad de votar en ausencia cuando concurran circunstancias excepcionales o de fuerza mayor y, para ello, será necesario que el voto realizado sin estar presente en la cámara se emita de tal modo que se garantice que expresa la voluntad del parlamentario ausente y no la de un tercero que pueda actuar en su nombre”. La presencia personal es, además, una exigencia que no se circunscribe únicamente a los parlamentarios, alcanzando igualmente a quienes sean llamados a comparecer ante la cámara. De este principio general que exige la presencia de los parlamentarios y de los comparecientes son concreta expresión los arts. 79 y 110 CE, los arts. 60.3 y 73.2 EAC y los arts. 4.1 y 85.3 RPC [FJ 4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acto de investidura del candidato a la presidencia de la Generalitat exige, en todo caso, la intervención personal y presencial de este. La Constitución configura un sistema de gobierno parlamentario para la organización institucional de las comunidades autónomas (art. 152.1 CE), Existe, por ello, una indudable analogía entre el acto de investidura del presidente del Gobierno de la Nación (art. 99.2 CE) y el del presidente de un Consejo de Gobierno autonómico, encontrándonos también, en este segundo caso, ante una “investidura programática”, tendente a establecer “una relación fiduciaria entre el ejecutivo y la asamblea” [FJ 4 B)]. En la medida en que, como hemos declarado supra, a través del acto de investidura el parlamento deposita su confianza en la persona del candidato, y no en su programa de gobierno (que tiene valor instrumental), el acto de investidura requiere la intervención personal de aquél. Resulta “esencial en este procedimiento que sea el candidato propuesto quien defienda ante el Parlamento su programa, pues solo mediante su intervención en este acto los diputados pueden contar con los elementos de juicio necesarios para otorgarle o no su confianza. La intervención del candidato en la sesión de investidura es un elemento imprescindible para que la Cámara pueda formar correctamente su voluntad. No cabe, por tanto, que otro diputado pueda sustituirle ni actuar en su nombre en este procedimiento. El artículo 67.8 del Estatuto de Autonomía de Cataluña (EAC) expresa este principio al establecer que la moción de confianza no puede plantearla quien sustituya o supla al presidente, lo que conlleva que la solicitud de la confianza parlamentaria ha de hacerse de forma personal” [FJ 4 B) a)]. La intervención ha de ser, además, presencial. Los medios telemáticos no pueden “garantizar el correcto desarrollo del procedimiento de investidura”, pues la celebración del acto en una doble sede implica la merma de la capacidad de interacción, resintiéndose tanto el más espontáneo y fluido desarrollo del debate como la plenitud de los elementos de juicio de quienes han de emitir su voto [FJ 4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intervención personal y presencial del candidato cumple, por último, una “función simbólica” en la ritualidad inherente a un sistema parlamentario, pues “hace visible la diferente posición institucional en la que se halla el candidato en relación con el Parlamento al hacer patente la posición de sometimiento a la voluntad del pueblo de Cataluña en la que se encuentra el aspirante a presidir la Generalitat”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19/2019, FJ 5, concluye, por todo ello, que “una investidura en la que el candidato no compareciera presencialmente ante la cámara para solicitar su confianza sería contraria al bloque de la constitucionalidad al vulnerar los principios que derivan del art. 99.2 CE y en el caso examinado también del art. 67 EAC y del art. 149 RPC, pues, aunque estas normas no establezcan expresamente el carácter presencial de la investidura, esta exigencia es inherente a la naturaleza de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precitada STC 19/2019 ha apreciado la vulneración del art. 23.2 CE, toda vez que “[l]a celebración de este debate en ausencia del candidato privaría a este procedimiento de los elementos necesarios para que pudiera cumplir su finalidad —aportar a la cámara elementos de juicio necesarios para que pueda valorar si el candidato merece o no su confianza— y por esta razón, al afectar a una garantía necesaria para asegurar el correcto ejercicio de la función representativa, vulneraría el derecho de los diputados a ejercer su cargo público sin perturbaciones ilegítimas y de conformidad con lo previsto en la ley y en los principios constitucionales (SSTC 10/2018, de 5 de febrero, FJ 5, y 27/2018 de 5 de marzo, FJ 5), lo que conllevaría, también, la lesión del derecho de los ciudadanos a participar en los asuntos públicos a través de sus representantes, reconocido en el artículo 23.1 CE (SSTC 161/1988, de 20 de septiembre, FJ 6; 181/1989, de 3 de noviembre, FJ 4; 205/1990, de 13 de diciembre, FJ 4; 177/2002, de 14 de octubre, FJ 3; 40/2003, de 27 de febrero, FJ 2; 1/2015, de 19 de enero, FJ 3; 10/2018, de 5 de febrero, FJ 3, y 27/ 2018 de 5 de marzo, FJ 3, entre otras muchas)” (STC 19/2019,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nuevo apartado 3 del art. 4 de la Ley 13/2008, introducido por el art. 1 de la Ley 2/2018, admite que la sesión de investidura se lleve a cabo sin la presencia o sin la intervención del candidato. A la vista de la doctrina recién expuesta, a la que ahora hemos de remitirnos en su totalidad, la iniciativa legislativa aprobada vulnera los arts. 23 y 99.2 CE, el art. 67 EAC y el art. 149 RPC. Por tanto, el precepto impugnado es inconstitucional y nulo. Por conexión, también lo es la disposición adicional, ya que prevé la modificación del Reglamento del Parlamento para regular una investidura no presencial, que es contraria a la Constitución y al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de los preceptos enjuiciados hace innecesario el análisis del motivo que alega el abogado del Estado en su demanda, relativo a haber sido aprobada la Ley 2/2018 por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Examen de la alegada inconstitucionalidad del art. 2 de la Ley 2/2018 (reuniones a distancia del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 de la Ley 2/2018 introduce cuatro nuevos apartados en el art. 35 (“Medios telemáticos”) de la Ley 13/2008,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y los demás órganos colegiados comprendidos en el ámbito de la presente ley pueden constituirse, convocar y celebrar sesiones, adoptar acuerdos y remitir actas tanto de forma presencial como a distancia, salvo que su reglamento interno recoja expresa y excepcionalmente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las sesiones que los órganos colegiados celebren a distancia, sus miembros pueden encontrarse en distintos lugares, siempre y cuando se asegure por medios electrónicos, considerándose también tales los telefónicos y audiovisuales, la identidad de los miembros, y de las personas que les suplan, el contenido de sus manifestaciones y el momento en que estas se producen, así como la interactividad e intercomunicación entre ellos en tiempo real y la disponibilidad de los medios durante la sesión. Entre otros, se consideran incluidos entre los medios electrónicos válidos el correo electrónico, las audioconferencias y las videoconferencias.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determinado en el apartado 4 es de aplicación en todo caso a las deliberaciones y decisiones del Gobierno con preferencia a lo establecido en el artículo 28.2, computándose a efectos del cómputo del quorum tanto la asistencia presencial como la participación a distancia.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Cuando los miembros del Gobierno emplean medios telemáticos para despachar los asuntos y ejercer las funciones que les corresponden, se entiende que no se da el supuesto de ausencia a que se refieren los artículos 6.1, 12.1 k), 14.5, 15.4 y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el abogado del Estado denuncia que la Ley 2/2018 se ha tramitado por el procedimiento de lectura única, lo que, a su juicio, vulnera el art. 62.2 EAC, que excluye de este procedimiento las leyes de desarrollo básico del Estatuto, entre las que se encuentra la que “debe regular la organización, el funcionamiento y las atribuciones del Gobierno” (art. 68.3 EAC). Además, entiende que no concurren los requisitos referidos a la naturaleza del proyecto y la simplicidad de la formulación. Por su parte, los letrados del Parlamento y la Generalitat de Cataluña alegan que el procedimiento seguido es plenamente respetuoso con la doctrina constitucional, dado que se han podido presentar y debatir enmiendas, con lo que se ha preservado el ius in officium de los diputados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esta impugnación, debemos recordar que sobre las decisiones parlamentarias referidas al acortamiento de los trámites y plazos del procedimiento legislativo —entre ellas las derivadas de la tramitación por el procedimiento en lectura única— este Tribunal tiene declarado que: “(i) no está constitucionalizado ningún procedimiento legislativo abreviado para la tramitación de proyectos normativos caracterizados por la urgencia, salvo una regla temporal para la tramitación en el Senado de los proyectos declarados urgentes por el Gobierno o por el Congreso de los Diputados (art. 90.3 CE), por lo que dicha regulación queda, entonces, encomendada a los reglamentos de las cámaras [STC 136/2011, de 13 de septiembre, FJ 10 e)]; (ii) que una reducción del tiempo de tramitación no priva a las cámaras del ejercicio de su función legislativa, ya que incide solo sobre su cronología, ni tiene por qué traducirse en merma alguna de los principios constitucionales que han de informar el procedimiento legislativo en cuanto procedimiento de formación de voluntad del órgano (STC 234/2000, de 3 de octubre, FJ 13); (iii) que una decisión de estas características debe tener una aplicación tal que afecte por igual a todas las fuerzas políticas con representación parlamentaria, en evitación de que se ocasione un tratamiento desigual o discriminatorio (ATC 35/2001, de 23 de febrero, FJ 5); y (iv) que tal reducción del tiempo de tramitación solo podrá llegar a tener relevancia constitucional cuando su alcance sea de tal magnitud que haya alterado, no de cualquier manera, sino de forma sustancial, el proceso de formación de la voluntad de una cámara, habiendo afectado, en consecuencia, al ejercicio de la función representativa inherente al estatuto del parlamentario [SSTC 136/2011, de 13 de septiembre, FJ 10 e), y 44/2015, de 5 de marzo, FJ 2]” (STC 143/2016, de 19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Descendiendo al caso aquí planteado, el procedimiento legislativo seguido para la modificación de la Ley 13/2008 ha sido el previsto en el art. 138 RPC (“tramitación de las iniciativas legislativas en lectura única”),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Un proyecto de ley puede ser tramitado directamente y en lectura única por el Pleno del Parlamento o por una comisión, si la naturaleza del proyecto lo aconseja o la simplicidad de la formulación lo permite. La tramitación en lectura única debe ser acordada por el Pleno del Parlamento, a propuesta del Gobierno, o a propuesta de la mesa del Parlamento, oída la Junta de Portavoces, o a iniciativa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grupo parlamentario promotor de una proposición de ley puede solicitar su tramitación por el procedimiento de lectura única. Corresponde al Pleno del Parlamento acordarla, a propuesta de la mesa, oída la Junta de Portavoces o a iniciativa de esta, siempre que la proposición de ley cumpla los supuestos habilitantes establecidos en el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debate de la iniciativa legislativa en lectura única se sujeta a las normas establecidas para los debates de totalidad; finalmente, el conjunto de la iniciativa se somete a una sola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139/2017, de 29 de noviembre, se ha enjuiciado dicho precepto reglamentario, llegando a la conclusión de que es conforme a la Constitución si se interpreta en el sentido de que su silencio en torno al trámite de enmiendas no significa que lo excluya, dado que es una fase preceptiva y necesaria del procedimiento legislativo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naturaleza del texto normativo o la simplicidad de su formulación que exige el art. 138 RPC, al enjuiciar este precepto, este Tribunal ha mantenido que “ni la relevancia o trascendencia constitucional de un texto normativo, ni su repercusión pública, ni su complejidad material, ni, en fin, la existencia de una variedad de criterios técnicos ni políticos sobre el mismo son incompatibles con la utilización de este procedimiento parlamentario, al que no le está vedada materia alguna, incluida la reforma constitucional. Asimismo, hemos referido la simplicidad de la formulación de la iniciativa legislativa no a su especial relevancia o trascendencia en el ordenamiento jurídico, sino a la comprensión, sencillez e inteligibilidad de su estructura, contenido y lenguaje” [STC 139/2017, FJ 7, con cita de las SSTC 129/2013, de 4 de junio, FJ 10; 153/2016, de 22 de septiembre, FJ 3 c); 185/2016, FJ 5 c), y 215/2016,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citada doctrina y del contenido del precepto impugnado no cabe entender vulnerado el art. 23.2 CE, ni tampoco el art. 138 RPC, por el hecho de que se haya aprobado mediante el procedimiento legislativo de lectura única, pues (i) en lo que se refiere a su contenido, el precepto se limita a incorporar cuatro nuevos apartados al art. 35 de la Ley 13/2008 para equiparar las reuniones a distancia con las reuniones presenciales del Gobierno de la Generalitat; (ii) se ha cumplido con el trámite de enmiendas, tanto a la totalidad como al articulado; (iii) se han respetado las demás garantías de procedimiento previstas en el art. 138 RPC, en particular las relativas a la iniciativa para optar por este tipo de procedimiento, y (iv) la ley ha sido aprobada por mayoría absoluta en una votación final sobre el conjunto de la misma, tal y como se prevé para las “leyes de desarrollo básico del Estatuto” en el art. 130.1 RPC. Por tanto, la tramitación de la modificación del art. 35 de Ley 13/2008 se ha ajustado a la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descartada la inconstitucionalidad por razón del procedimiento legislativo seguido, hemos de analizar ahora, desde una perspectiva material, la impugnación del contenido de los nuevos apartados que introduce el art. 2 de la Ley 2/2018 en el art. 35 de la Ley 13/2008.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preámbulo de la ley justifica la modificación en que “conviene ampliar la regulación que hace el art. 35 de la utilización de medios telemáticos para el cumplimiento de las funciones del Gobierno y de sus órganos de asistencia y apoyo, con el objetivo de adaptar la regulación vigente del funcionamiento de los órganos colegiados comprendidos en el ámbito de la ley, de acuerdo con la normativa europea y con la legislación de regulación del sector público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aunque en ningún caso constituyen parámetro de su constitucionalidad, conviene aclarar que la previsión general de reuniones a distancia del Gobierno no encuentra fundamento en los precedentes que cita el preámbulo: (i) en cuanto a la normativa europea, el Reglamento interno de la Comisión Europea [C (2000) 3614, “Diario Oficial de las Comunidades Europeas” de 8 de diciembre de 2000] establece, como regla general de funcionamiento, la reunión presencial. Así se desprende de su art. 4 a), en conexión con los preceptos que regulan otros procedimientos, que son siempre excepcionales, quedando supeditados a que concurran determinados requisitos; por ejemplo, en el caso del procedimiento escrito, a que se haya obtenido el acuerdo previo de las direcciones generales interesadas, el dictamen favorable del servicio jurídico y que ningún miembro solicite que se debata presencialmente (art. 12) y (ii) por lo que se refiere a la legislación sobre sector público estatal, la disposición adicional vigésimo primera de la Ley 40/2015, de 1 de octubre, de régimen jurídico del sector público, exceptúa de sus normas relativas a los órganos colegiados (entre ellas el art. 17 sobre medios telemáticos) precisamente al Gobierno de la Nación, a los Gobiernos de las comunidades autónomas y a los gobiernos de las entidades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este Tribunal acoger las alegaciones de la letrada del Parlamento de Cataluña, en orden a la defensa de la constitucionalidad del precepto impugnado, sobre la base de que, según refiere, otras normas legales autonómicas que cita expresamente en su escrito (art. 33 de la Ley 6/2006, de 24 de octubre, del Gobierno de la Comunidad Autónoma de Andalucía; y arts. 15 y 18 de la Ley 2/2009, de 11 de mayo, del Presidente y del Gobierno de Aragón) regulen la utilización, por parte del gobierno correspondiente, de las redes de comunicación a distancia o los medios telemáticos para la celebración de sus sesiones: (i) por una razón de orden formal, en la medida en que no puede extenderse este Tribunal en el presente recurso al enjuiciamiento de otras normas no impugnadas, pues, como ya declarara la temprana STC 86/1982, de 23 de diciembre, FJ 5, “el recurso de inconstitucionalidad no lo establecen en la Constitución y en la Ley Orgánica como una vía de impugnación que pueda dirigirse de manera indiscriminada contra un bloque de legalidad o contra una parte del sistema normativo o del ordenamiento, sino que el recurso se dirige al enjuiciamiento de textos legales y de fórmulas legislativas determinadas; en definitiva, nuestra decisión ha de circunscribirse, pues, a la valoración de constitucionalidad de la Ley impugnada”. Y (ii) de orden material o sustantivo, toda vez que el precepto de la ley catalana ahora impugnado presenta una singularidad que no viene recogida en el texto de las otras dos normas autonómicas con las que la parte pretende compararla y es que, al aspecto en común que dichas normas pudieran tener con la impugnada, esto es la posibilidad de celebración de reuniones en las que no estén presentes en el mismo lugar todos o algunos de los miembros de los Consejos de Gobierno respectivos, a través de la utilización de medios telemáticos, la norma catalana añade los términos “salvo que su reglamento interno recoja expresa y excepcionalmente lo contrario”, singularidad la citada que va a ser objeto de nuestro enjuiciamiento en los siguientes apartados de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partir de la anterior consideración preliminar y centrado ya el objeto de enjuiciamiento en los nuevos apartados incorporados al art. 35 de la Ley 13/2008, hemos de comenzar por el apartado 3 de aquel precepto, cuyo objeto es permitir que el Gobierno de la Generalitat pueda “constituirse, convocar y celebrar sesiones, adoptar acuerdos y remitir actas tanto de forma presencial como a distancia, salvo que su reglamento interno recoja expresamente y excepcionalmente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corresponde examinar en qué medida esta previsión general de que el Gobierno de la Generalitat celebre sesiones, tanto de forma presencial como a distancia, respeta su naturaleza como órgano colegiado de dirección política, según lo configuran la Constitución y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los arts. 97 CE y 1.1 de la Ley estatal 50/1997, de 27 de noviembre, del Gobierno, le atribuyen a este la dirección de la política interior y exterior del Estado, así como de la administración civil y militar, amén de otras funciones que también vienen especificadas en aquellos preceptos. El Gobierno asume, pues, una doble función directiva, política y administrativa, que ha sido puesta de relieve, de modo reiterado, por la doctrina de este Tribunal (por todas, la STC 222/2006, de 6 de julio, FJ 8). Y esta dual función directiva se predica, tanto del Gobierno de la Nación como de los ejecutivos autonómicos y también se extiende a los ministros y a los consejeros que integran el poder ejecutivo de las comunidades autónomas. Unos y otros deben participar en las deliberaciones y adoptar sus decisiones de forma colegiada, pues son, por un lado, titulares de un departamento (ministerio o consejería) pero, por otro, también son miembros del Gobierno correspondiente, en tanto órgano colegiado que así lo 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imagen del art. 97 CE y, en desarrollo del art. 152.1 CE, el Consejo de Gobierno autonómico tendrá “funciones ejecutivas y administrativas”, según prescribe el art. 68.1 EAC, que define al Gobierno de la Generalitat como “órgano superior colegiado que dirige la acción política y la administración de la Generalitat” y “ejerce la función ejecutiva y la potestad reglamentaria de acuerdo con el presente Estatuto y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68.1 EAC es objeto de desarrollo por el art. 26 de la Ley 13/2008, que incluye, entre las atribuciones del Gobierno, las de: i) dirigir la acción política y la administración de la Generalitat, en el marco de las directrices establecidas por el presidente; ii) aprobar los proyectos de ley y presentarlos al Parlamento, en particular, los presupuestos de la Generalitat; iii) dictar decretos legislativos y decretos leyes; iv) ejercer la potestad reglamentaria, cuando no esté atribuida expresamente al presidente o a los consejeros; v) dar o negar la conformidad a la tramitación de proposiciones de ley que puedan implicar aumento de créditos o disminución de ingresos presupuestarios; vi) acordar los nombramientos de los altos cargos de la Generalitat, cuando no corresponda al presidente; vii) participar en la designación de miembros de órganos constitucionales y organismos económicos y sociales del Estado; viii) ejercer la iniciativa de reforma del Estatuto de Autonomía y ix) interponer recursos de inconstitucionalidad y conflictos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deliberativo de las sesiones del Gobierno es consustancial a la naturaleza de las decisiones que se adoptan en aquellas. Además, es requisito para el ejercicio de determinados actos de especial trascendencia política que corresponden exclusivamente al presidente del Gobierno, “previa deliberación del Consejo de Ministros”, como el planteamiento de la cuestión de confianza (art. 112 CE) o la propuesta al Rey de disolución de las Cortes y la convocatoria de elecciones (art. 115 CE); trasunto de los cuales son el art. 44.1 de la Ley 13/2008, conforme al cual “[e]l presidente o presidenta de la Generalitat, previa deliberación del Gobierno, puede plantear al Parlamento una cuestión de confianza sobre su programa, sobre una declaración de política general o sobre una decisión de excepcional trascendencia”; y el art. 75 EAC, que atribuye al presidente autonómico la facultad de disolver el Parlamento “previa deliberación del Gobierno y bajo su exclusiva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cuanto acabamos de exponer se infiere la singularidad del Gobierno como órgano colegiado, lo que excluye que se le puedan trasladar, sin más, las reglas generales sobre uso de medios telemáticos previstas para los órganos colegiados “administrativos”, como hace la norma impugnada. Habrá actuaciones, como la remisión de la documentación preparatoria, las convocatorias o las actas, en las que el uso de medios telemáticos por el Gobierno no plantee ninguna objeción desde la óptica constitucional. En cambio, para aquellas otras que constituyen el núcleo de su función, como es la forma de celebrar las sesiones, deliberar y adoptar acuerdos, la conclusión no puede ser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Ya en el fundamento jurídico cuarto nos hemos remitido a la STC 19/2019, en la que se concluyó que una investidura en la que el candidato no comparezca presencialmente ante la cámara es contraria a la Constitución, al Estatuto de Autonomía y al Reglamento del Parlamento de Cataluña pues, aunque estas normas no establezcan expresamente el carácter presencial de la investidura, se trata de una exigencia inherente a la naturaleza de este procedimiento. Lo que allí razonábamos sobre la deliberación, debate, discusión y adopción de acuerdos, resulta también aplicable a las decisiones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efecto, si el ejercicio de determinadas competencias se confía a un órgano colegiado es para que sean varias personas quienes se corresponsabilicen de la decisión y que, antes de ser adoptada esta, se haga por los miembros un previo turno de exposición de los diversos puntos de vista, mediante el intercambio de opiniones, pareceres y enfoques. Si el debate previo no fuera esencial para la adopción de decisiones colectivas, las sesiones del órgano colegiado se podrían sustituir por la comunicación al presidente del criterio individual de cada miembro sobre cada asunto del orden del día, computándose luego el resultado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y deliberación previa, ínsitos a toda decisión colegiada, y la forma en que se desenvuelve, es tanto más relevante cuanta mayor importancia revisten las funciones del órgano en cuestión. En un sistema democrático de Estado de Derecho, junto a las del órgano parlamentario, son las decisiones que se adopten por el Ejecutivo, las que mayor repercusión tienen en la vida cotidiana de los ciudadanos. La Constitución, en referencia al Gobierno de la Nación, dispone que “[e]jerce la función ejecutiva y la potestad reglamentaria” (art. 97 CE) y en el ámbito constitucional de sus competencias, también cualquier Gobierno autonómico ejerce las funciones ejecutivas y la potestad reglamentaria que les son propias, tomando decisiones colegiadas para cuyo recto desempeño no es indiferente que el debate sea presencial o a distancia.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19/2019 hemos insistido en la importancia que reviste la interrelación directa e inmediata en los procesos deliberativos, “pues solo de este modo se garantiza que puedan ser tomados en consideración aspectos que únicamente pueden percibirse a través del contacto personal” [FJ 4 A) b)]. En particular, hemos advertido que el contraste de opiniones y argumentos entre personas que se hallan en lugares distintos no permite percibir las intervenciones espontáneas, los gestos o reacciones —la denominada comunicación no verbal— de la misma forma que en una reunión presencial. La separación física no permite conocer todo lo que está sucediendo en el otro lugar, por lo que el debate puede no discurrir de la misma manera y cabe que la decisión no se decante en el mismo sentido. Por avanzados que sean los medios técnicos que se empleen, una comparecencia telemática no puede considerarse equivalente a una comparecencia presencial [FJ 4 B)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verificábamos que, más allá de la actividad parlamentaria, “[l]a actuación de forma presencial es, por tanto, necesaria para que los órganos colegiados, en general, puedan formar debidamente su voluntad” [FJ 4 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en la STC 19/2019, FJ 5, constatábamos, por un lado, que la presencia de los parlamentarios en un determinado lugar permite asegurar que no puedan ser perturbados en el ejercicio de sus funciones y, por otro, al mismo tiempo, sirve para hacer la institución visible frente a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razones se predican también del Gobierno. El ejercicio de sus funciones, sin temor a interferencias externas, la propia seguridad de sus miembros, la libertad con que deban afrontar su participación en los debates y deliberaciones y el secreto que deben preservar respecto de estas pueden no quedar protegidas en una reunión a distancia con las mismas garantías que en una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 expuesto es corroborado a la vista de lo que disponen las normas sobre ausencia de los miembros del Gobierno; normas que ratifican que la regla general es la del ejercicio presencial de sus funciones. Tanto para el presidente (art. 67.8 EAC) como para el resto de miembros del Gobierno (arts. 14.5, 15.4 y 20 de la Ley 13/2008) se establece que, en caso de ausencia (así como por enfermedad o impedimento), deberán ser suplidos por quienes la norma así lo indique para cada caso. Además, en lo que atañe al presidente, dada su posición preeminente en el ejecutivo autonómico, la necesidad de suplencia se reviste de especiales formalidades. Así, desarrollando el art. 67.8 EAC, el art. 6.4 de la Ley 13/2008 dispone: (i) se acordará formalmente por decreto; (ii) del que se dará cuenta al Parlamento; y (iii) se publicará en el “Diari Oficial de la Generalitat de Catalunya”. Tal es el caso del Decreto 257/2018, de 30 de noviembre (“DOGC” de 5 de diciembre de 2018), que reguló la suplencia del presidente de la Generalitat con ocasión de encontrarse fuera de Cataluña entre los días 5 y 8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ausencia no es sino la falta de presencia allí donde esta es necesaria, la previsión de que otro miembro del Gobierno supla al ausente es señal inequívoca de que las reuniones del Gobierno de la Generalitat, en general, tienen que ser presenciales. Solo en circunstancias de fuerza mayor o para preservar valores constitucionales superiores, cabría excepcionar dicha norma general, con sujeción en todo caso a estrictas reglas que salvaguarden el adecuado ejercicio de las funciones que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 bien, proyectando los razonamientos precedentes sobre la norma impugnada, observamos que el nuevo apartado 3 del art. 35 de la Ley 13/2008 equipara completamente las reuniones presenciales y a distancia (por medios telemáticos), pues solo “expresa y excepcionalmente” podrá el reglamento interno excluir estas. Por tanto, según la norma impugnada, la excepción es que el Gobierno no pueda reunirse a distancia, cuando la regla que hemos inferido de la naturaleza de este órgano, plasmada en concretos preceptos del bloque de la constitucionalidad, es que tal forma de constituirse y celebrar sesiones debe ser la excepción, motivada por circunstancias cualificadas y con las oportunas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recurrida no fija ninguna condición, limitación o restricción para la celebración de sesiones a distancia, sino que prevé absoluta libertad al respecto, por lo que, en su aplicación, podría darse la circunstancia extrema de que todas las sesiones del gobierno de la Generalitat pudieran celebrarse a distancia, si el reglamento interno no opusiera excepciones. El texto de la norma permite, en efecto, que el presidente y todos o algunos de sus miembros se incorporen a las sesiones del Gobierno de la Generalitat aunque se hallen simultáneamente en diferentes lugares, dentro o fuera del ámbito territorial de Cataluña o incluso de España, pudiendo adoptar como criterio generalizado de celebración el de las sesiones a distancia, a través de los medios telemáticos que se citan en 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reservar la participación telemática a casos justificados, excepcionales y con las oportunas garantías, sino, por el contrario, asimilar indiscriminadamente la reunión a distancia con la presencial, se desconoce el principio subyacente al art. 97 CE y, en el caso examinado, al art. 68.1 EAC, en conexión con los arts. 10 y 67.8 EAC, conforme al cual el recto ejercicio de las funciones que corresponden al Gobierno exige que sus reuniones sean, en general, presenciales.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lo razonado, en cuanto se refiere a la constitución, celebración de sesiones y adopción de acuerdos por el Gobierno, el nuevo apartado 3 del art. 35 de la Ley 13/2008, es contrario al art. 68.1 EAC, en conexión con los arts. 10 y 67.8 EAC. Por ello, deben declararse inconstitucionales y nulos los términos “constituirse”, “y celebrar”, así como “adoptar acuerdos”. En cambio, ninguna tacha merece la previsión de que para “convocar” y “remitir actas” se empleen medios telemáticos, dado que se trata de funciones puramente documentales que no implican deliberación ni toma de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partir de la conclusión anterior, debemos examinar el resto de apartados que, relacionados con el apartado 3, se incorporan al art. 35 de la Ley 13/2008.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nuevo apartado 4, se aplican al Gobierno, sin matiz alguno, las previsiones sobre medios telemáticos utilizables en las sesiones a distancia, incluso aquellos, como el correo electrónico, que no permiten la oralidad. Con ello confirma que responde a la misma finalidad que el apartado 3, cuyos incisos “constituirse”, “y celebrar”, así como “adoptar acuerdos” hemos considerado inconstitucionales y nulos. Toda vez que este apartado 4 tiene por objeto regular específicamente las “sesiones a distancia”, sin el carácter excepcional que necesariamente deben tener, debe declararse igualmente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el apartado 5 del art. 35 de la Ley 13/2008 se vincula con el art. 28.2 de la misma Ley que, al regular el quorum exigible para las deliberaciones y decisiones del Gobierno, exige para su validez “que estén presentes el presidente o presidenta de la Generalitat, o quien lo supla, y por lo menos la mitad de los consejeros”. El nuevo apartado permite que, a tal efecto, se compute “tanto la asistencia presencial como la participación a distancia”. Por tanto, se inscribe en la decisión del legislador autonómico de equiparar plenamente las reuniones presenciales y a distancia, que ya hemos tachado de inconstitucional y nulo el apartado que así preveía esta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aduce el abogado del Estado, el art. 67.8 EAC establece que, cuando el presidente de la Generalitat está ausente (es decir, no presente), debe ser suplido por el consejero primero o, si este cargo no hubiera sido nombrado, por el consejero que determine la ley (art. 6.1 de la Ley 13/2008). La misma regla establece la citada ley para el consejero primero (art. 14.5), el vicepresidente (art. 15.4) y los consejeros (art. 20). Así pues, el Estatuto y la ley son taxativas acerca de la obligación, que no facultad, de nombrar un suplente en caso de ausencia. Lo cual es, nuevamente, manifestación del principio, inmanente al Gobierno, de que sus reuniones deben, por regla general, celebrarse de forma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efectos del quorum requerido para las reuniones del Gobierno, no cabe computar a los miembros ausentes, salvo excepciones cualificadas. Por ello, visto el carácter absoluto e incondicionado con el que asimila la participación presencial y a distancia, el apartado 5 es inconstitucional y nulo por las mismas razones que los apartados 3 y 4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apartado 6 del art. 35 prevé que “cuando los miembros del Gobierno emplean medios telemáticos para despachar los asuntos y ejercer las funciones que les corresponden, se entiende que no se da el supuesto de ausencia a que se refieren los arts. 6.1, 12.1 k), 14.5, 15.4 y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se refiere de forma genérica a “despachar los asuntos y ejercer las funciones que les corresponden” lo que comprende todas las atribuciones, tanto del presidente como del resto de miembros del Gobierno, incluida la participación en sus sesiones, deliberaciones y decisiones, para las que ya hemos indicado que la presencia es necesaria, salvo en circunstancias de fuerza mayor o para preservar valores constitucionales superiores, con sujeción en todo caso a estrictas reglas que salvaguarden el adecuado ejercicio de las funciones que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contraste, este apartado excluye en todo caso la necesidad de nombrar un suplente en los supuestos de ausencia, nuevamente sin establecer causa, motivo ni garantía de ninguna clase. Por ello, se debe declarar inconstitucional y nulo por contravenir el art. 68.1 EAC, en conexión con los arts. 10 y 67.8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Al tener esta Sentencia “plenos efectos frente a todos” (arts. 164.1 CE y 38.1 LOTC), no procede acceder a lo pedido por la parte actora en orden a su notificación personal a determinadas autoridades y cargos públicos de la Generalitat. Sí procede, en virtud de lo dispuesto en el artículo 87.1 LOTC, declarar que subsiste el deber de esas autoridades y cargos públicos, expresado en la providencia de 9 de mayo de 2018 (antecedente tercero de esta sentencia), referido ahora a impedir o paralizar cualquier iniciativa que pudiera suponer ignorar o eludir el fallo de esta sentencia (en sentido similar, SSTC 90/2017, de 5 de julio, FJ 13; y 114/2017, de 17 de octubre,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1º Estimar parcialmente el recurso de inconstitucionalidad interpuesto por el presidente del Gobierno contra los artículos 1 y 2 y la disposición adicional de la Ley del Parlamento de Cataluña 2/2018, de 8 de mayo, de modificación de la Ley 13/2008, de 5 de noviembre, de la presidencia de la Generalitat y del Gobierno. En su virtud, declarar la inconstitucionalidad y nulidad de los siguientes preceptos de la Ley 2/2018: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El artículo 1, en cuanto a la nueva redacción que da al apartado 3 del artículo 4 de la Ley 13/2008.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El artículo 2, en cuanto a los términos “constituirse”, “y celebrar” y “adoptar acuerdos” del nuevo apartado 3 que introduce en el artículo 35 de la Ley 13/2008; y en cuanto a los nuevos apartados 4, 5 y 6 que incorpora al citado precepto.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La disposición adicional.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