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9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3442-2018, planteada por el Juzgado de Primera Instancia núm. 14 de Barcelona respecto del art. 18.2.4 de la Ley 15/2015, de 2 de julio, de la jurisdicción voluntaria. Han comparecido y formulado alegaciones el fiscal general del Estado y el abogado del Estado. Ha sido ponente el Magistrado don Fernando Valdés Dal-Ré.</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18 de junio de 2018 tuvo entrada en el registro general del Tribunal Constitucional escrito del Juzgado de Primera Instancia núm. 14 de Barcelona, al que se acompañaba, junto con el testimonio del procedimiento correspondiente, el auto de 7 de junio de 2018, por el que se acuerda plantear cuestión de inconstitucionalidad respecto del art. 18.2.4 de la Ley 15/2015, de 2 de julio, de la jurisdicción voluntaria, por posible vulneración del derecho fundamental a la intimidad del menor de edad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presentan relevancia para esta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Dª. C.M.N. formuló expediente frente a D. G.R.A. sobre discrepancia en el ejercicio de la patria potestad, en solicitud de autorización judicial para la continuación de una terapia psicológica que seguían sus dos hijas.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acto de la comparecencia, celebrado el 9 de mayo de 2018, se interesó la exploración judicial de una de ellas, de 15 años de edad, que fue practicada el 14 de mayo, con la sola asistencia del juez, el fiscal y el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providencia de 15 de mayo de 2018, el órgano judicial acordó dar audiencia a las partes y al ministerio fiscal a los efectos del art. 35.2 de la Ley Orgánica del Tribunal Constitucional (LOTC), dado que el precepto cuestionado “obliga al juez a dar traslado del acto de exploración a las partes para que puedan formular alegaciones y considerando que ello podría afectar al derecho a la intimidad de la menor (art.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evacuación de este trámite, tanto la representación procesal de Dª. C.M.N. como el ministerio fiscal manifestaron su opinión desfavorable al planteamiento de la cuestión de inconstitucionalidad en los términos propuestos, en tanto que el representante procesal de D. G.R.A.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7 de junio de 2018, el órgano judicial acordó plantear la cuestión de inconstitucionalidad, por si el art. 18.2.4 de la Ley 15/2015, de la jurisdicción voluntaria, puede resultar inconstitucional por afectar al derecho fundamental a la intimidad del menor de edad o, en su caso, cómo debe interpretarse para compatibilizar dicho derecho con los reconocidos en el art.24.2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razona la duda de constitucionalidad en los términos que se resumen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obligar a extender un “acta detallada” con el resultado de la exploración y dar traslado de la misma a las partes para alegaciones, pone en su conocimiento manifestaciones que pueden afectar a la vida íntima del menor, dado que los hechos sobre los que versa la exploración afectan a su vida cotidiana y, a menudo, a las relaciones que mantienen con sus progenitores y demás familiares. Es muy probable que el juez se vea por ello obligado a dirigir la exploración evitando las preguntas que incidan en la intimidad, obteniendo menor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las disposiciones legales que establecen el derecho del menor a ser oído preservando su intimidad (art. 9.1 de la Ley Orgánica 1/1996, de 15 de enero, de protección jurídica del menor) y salvaguardando sus intereses (art. 770.4 de la Ley de enjuiciamiento civil: LEC). Cita asimismo la instrucción de la fiscalía general del Estado 1/2007, sobre actuaciones jurisdiccionales e intimidad de los menores que, con fundamento en los arts. 234 y 235 de la Ley Orgánica del Poder Judicial (LOPJ), 140 LEC y 2.2 y 5 del Reglamento 1/2005, de 15 de septiembre, de los aspectos accesorios de las actuaciones judiciales, en los procesos en los que se resuelve sobre aspectos relativos a la vida familiar de los menores, su intimidad constituye un límite legítimo frente al derecho de información de los terceros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referido derecho a la intimidad del menor entra en colisión con los derechos a la defensa de letrado y a la utilización de los medios de prueba pertinentes (art. 24.2 CE), puesto que la exploración judicial —se considere derecho de audiencia del menor o medio de prueba— proporciona información relevante en orden a la decisión judicial en los expedientes de jurisdicción voluntaria. Forma parte del acervo probatorio y coadyuva a la formación de la convicción judicial. Parece lógico que el letrado pueda acceder a dicha información, sea para formular sus conclusiones finales, sea para interponer recurso de apelación. Cuando menos, debería tener acceso a las manifestaciones del menor que no comprometan su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exigir la extensión de un “acta detallada”, la norma cuestionada se aparta de la normativa precedente (art. 770.4 LEC) y de las más recientes modificaciones legislativas en esta materia (art. 778 quinquies.8 LEC, introducido por la disposición final, tercera apartado 12 de la misma Ley 15/2015).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incluirse en el precepto una cláusula de flexibilidad, el juez no dispone de la facultad de reservar el traslado del acta si de la exploración se obtiene información que compromete la intimidad del menor, lo que preservaría su derecho fundamental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julio de 2018, el Pleno, a propuesta de la Sección Cuarta, acordó admitir a trámite la presente cuestión de inconstitucionalidad; reservar para sí su conocimiento [art. 10.1 c) LOTC]; dar traslado de las actuaciones recibidas al Congreso de los Diputados, al Senado, al Gobierno y al fiscal general del Estado, al objeto de que puedan personarse en el proceso y formular alegaciones (art. 37.3 LOTC); comunicar la presente resolución al Juzgado de Primera Instancia núm. 14 de Barcelona, a fin de que permanezca suspendido el proceso hasta que este Tribunal resuelva definitivamente (art. 35.3 LOTC);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sendos escritos registrados con fecha 7 y 10 de septiembre de 2018, los presidentes del Congreso de los Diputados y del Senado comunicaron la personación de las respectivas cámaras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12 de septiembre de 2018, el abogado del Estado se personó en el procedimiento y formuló sus alegaciones, en las que interesa la desestimación de la cuestión de inconstitucionalidad, en atención a las razones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delimitarse el objeto de la cuestión planteada por el órgano judicial, que se circunscribe al párrafo final del art. 18.2.4 de la Ley 15/2015, en el que se regula la obligación de extender acta detallada de la exploración judicial y trasladarla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este párrafo no menoscaba el derecho a la intimidad personal y familiar de los menores de edad, protegido por el art. 18.1 CE. La protección de este derecho en el orden procesal, recogida en el art. 770.4 párrafo 2 LEC, está implícita en el precepto cuestionado. La audiencia del menor —la exploración— se lleva a cabo sin la presencia de otras personas que les pudieran coaccionar, intimidar, cohibir o presionar psicológicamente, condicionando o de alguna manera dirigiendo el sentido de la declaración. En interés del menor, la audiencia se verifica solo ante el órgano judicial y, en su caso, el ministerio fiscal, a fin de que aquel, según su grado de discernimiento, se exprese con libertad y sin coacciones psicológicas. Queda así salvaguardado el derecho a la intimidad que el art. 18.1 CE contempla y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cosa es que la declaración, documentada en el acta de las actuaciones como posible material probatorio, sea posteriormente conocida por las partes en el proceso a fin de que puedan defender sus respectivos intereses, o fundamentar o acreditar la veracidad de sus pretensiones. Constituye una exigencia del derecho fundamental de las partes a su defensa, en un proceso público, y a la utilización de medios de prueba, manifestaciones del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de la intimidad del menor consiste en prevenir la publicidad de sus datos frente a terceros, no frente a las partes; una protección reforzada que opera incluso frente a terceros que tuvieran legalmente un interés legítimo en el conocimiento de las actuaciones judiciales (arts. 138.2 y 140 LEC y STC 94/2003, de 19 de mayo, FFJJ 4 y 7). Preservada esta esfera, el traslado del acta judicial a las partes, solo a las partes, no afecta a la intimidad del menor y supone atender al lógico carácter público del proceso. Hurtar a las partes personadas el conocimiento de lo actuado en el procedimiento constituiría un problema de indefensión contrario al art. 24 CE. El juez no podría decidir sobre la situación del menor, en garantía y protección de sus intereses, a la vista de unos hechos no puestos de manifiesto a las partes, so pena de nulidad de lo acordado. No estamos ante una excepción al principio de protección de la intimidad del menor o una limitación de su derecho, sino ante un requisito de validez constitucional del proceso en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17 de septiembre de 2018, la fiscal general del Estado se personó en el proceso y formuló sus alegaciones en las que insta, en primer lugar, la inadmisión de la cuestión y, en segundo lugar, su desestimación. Razona,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intervención de los menores en los procesos en los que se ventila algún tipo de interés que les afecte se concibe como un derecho-deber, y se articula una forma de salvaguardar que el acto sea plenamente comprendido por ellos, y que se despliegue de forma tal que se evite la mayor intromisión posible de terceros. Es el caso de los arts. 770 y 778 quinquies LEC, del art. 9 de la Ley Orgánica 1/1996, y del párrafo 2 del art. 18.2.4 de la Ley 15/2015, objeto de esta cuestión de inconstitucionalidad. No es sin embargo el citado párrafo el que provoca dudas de constitucionalidad al órgano judicial, sino el párrafo siguiente, que exige elaborar un acta detallada de la exploración, con obligación de dar traslado de la misma a las partes para que puedan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 planteamiento no contiene mención alguna al juicio de aplicabilidad o relevancia. Si bien la aplicabilidad de la norma es casi de automática comprensión, la conclusión es distinta respecto al llamado juicio de relevancia. El juez en realidad no identifica ningún dato, de los aportados por la menor en la comparecencia, como afectante a su intimidad. Siempre se refiere a ello de forma hipotética: (“manifestaciones que puedan afectar a la vida de la menor”), sin indicar cuál de ellas es la que afecta. Es más, del contenido del acta no se desprende que ninguna de las afirmaciones recogidas en ella suponga una vulneración, pues no hace ninguna que no haya sido ya recogida por sus respectivos progenitores en sus escritos de iniciación del expediente y de oposición al mismo. Dar traslado del acta a las partes no supone otra cosa que poner en su poder unas manifestaciones que ya eran plenamente conocidas por ellos, y por lo tanto en absoluto suponen un perjuicio real para la intimidad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la contradicción del art. 18.2.4 de la Ley 15/2015 con el art. 18.1 CE, se produzca o no, es irrelevante para la resolución de este asunto, pues no consta qué parte de las manifestaciones de la menor, de ser conocida por las partes, vulneraría su derecho a la intimidad. El juez plantea la duda no en relación con el caso concreto, sino de forma genérica, lo que según la jurisprudencia constitucional es causa de inadmisión (por todos, ATC 221/2013, de 9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declaración de los menores se concibe como un derecho, el derecho a ser oído (art. 9 de la Ley Orgánica 1/1996), y como un deber, pues no deja de ser una manifestación de la prueba testifical, y el art. 292 LEC establece con carácter general la obligatoriedad de comparecer, aplicable a los que hubieren sido citados al juicio o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es evidente que toda persona que tenga que declarar ante un órgano judicial como testigo puede verse en la encrucijada de estar obligado a declarar, y de que alguna de las preguntas que se le dirijan pueda afectar a su intimidad. La legislación española contiene cautelas orientadas a conciliar el derecho a preservar la vida íntima con la obligación de declarar: (i) El art. 283 LEC permite eliminar aquellos medios de prueba impertinentes por innecesarios o inútiles; (ii) El art. 368 LEC viene a establecer la misma depuración respecto a las preguntas concretas en el acto de la vista. Si la negativa a responder del testigo se basa en que se puede ver afectada su intimidad lo que procede es que el órgano judicial haga un juicio de ponderación entre los bienes en conflicto y decida si debe primar la indemnidad de la intimidad del testigo o debe prevalecer la integridad probatoria del proceso. El auto de planteamiento, en lo que denomina colisión de derechos fundamentales, se limita a poner de relieve la misma, sin recurrir a esta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órgano judicial competente siempre cuenta con los institutos del secreto (en el proceso penal) y de la reserva (en el proceso civil, limitándose a otros terceros posibles interesados, tal como dispone el art. 140.3 y su remisión al art. 138.2 LEC, siendo una de las justificaciones los intereses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hasta ahora es válido para todos los testigos, menores o mayores de edad, pero el legislador no es ajeno a la especial vulnerabilidad de los menores e incapaces. La especialidad relativa a la comparecencia de menores radica en la forma de llevarse a cabo. Coinciden la Ley de enjuiciamiento civil, incluso la Ley de enjuiciamiento criminal, y el propio precepto legal objeto de esta cuestión en determinar que, en los supuestos de menores, las exploraciones deben hacerse con tres condiciones: en condiciones idóneas para la salvaguardia de sus intereses, sin interferencias de otras personas (aquí sí, incluyendo a las partes), y con la ayuda de especialistas cuando fuere necesario. En estos pleitos, los órganos públicos deben expurgar la prueba para que solo aquello que sea necesario para la resolución del conflicto se haga constar, impidiendo pronunciamientos del menor que puedan afectar a su intimidad y, cuando sea preciso, ponderando si debe practicarse la prueba o no, valiéndose para ello de los instrumentos que la propia legislación ofrece, antes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que se desprende del auto de planteamiento, el precepto cuestionado dice más, pero no distinto de lo que dicen los arts. 770.4 y 778 quinquies.8 LEC. Si bien es cierto que solo el art. 18.2.4 de la Ley 15/2015 recoge el deber de extender “acta detallada”, no es menos evidente que el art. 374 LEC, para las declaraciones testificales, se remite a la documentación conforme al art. 146.2 LEC, que se refiere a la “necesaria extensión y detalle” para describir el contenido del acta. Respecto a la entrega del acta a las partes, el art. 232.1 LOPJ establece la regla general de la publicidad de las actuaciones judiciales, solo limitada por la posibilidad de declarar el secreto de las actuaciones en los excepcionales casos en que proceda, y el art. 234 LOPJ regula el derecho de las partes o de quienes acrediten algún interés a obtener copias de todas las actuaciones, sin más límite para las partes que la declaración de secreto, y para el resto de los interesados, la declaración de secreto o de reserva. Esta misma regulación se repite en el art. 140 LEC para su ámbito de aplicación. El auto de planteamiento no atiende a interpretación íntegra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Sugiere el auto que la solución podría consistir en dar al juez la posibilidad de acordar no dar traslado del acta, o dar un traslado limitado de lo dicho por el menor. Sin embargo, no es a la hora de remitir el acta cuando el juez debe velar por la salvaguarda del derecho del menor. El momento en el que el juez, ayudado en esta labor por la función tuitiva del fiscal, no solo puede sino que está obligado a garantizar esa intimidad, es el de la celebración y documentación de la comparecencia, permitiendo la ley (en virtud de las disposiciones antes citadas) denegar la práctica de la prueba, limitar las posibles preguntas, e incluso depurando el acta a fin de impedir que conste aquello que, por afectar a la vida íntima, y tras la ponderación de los bienes en conflicto, no deba constar y de lo que se debe prescindir.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mayo de 2019 se señaló para deliberación y votación del presente recurso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Primera Instancia núm. 14 de Barcelona plantea cuestión de inconstitucionalidad respecto del art. 18.2.4 de la Ley 15/2015, de 2 de julio, de la jurisdicción voluntaria, por posible vulneración del derecho fundamental a la intimidad del menor de edad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18 de la Ley 15/2015 regula la celebración de la comparecencia ante el juez o el letrado de la administración de justicia en los expedientes de jurisdicción voluntaria. Su apartado 2 dispone que la comparecencia se sustanciará por los trámites previstos en la Ley de enjuiciamiento civil para la vista del juicio verbal, con una serie de especialidades entre las que se encuentra la que ha suscitado la duda de constitucionalidad,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“4.ª Cuando el expediente afecte a los intereses de un menor o persona con capacidad modificada judicialmente, se practicarán también en el mismo acto o, si no fuere posible, en los diez días siguientes, las diligencias relativas a dichos intereses que se acuerden de oficio o a instancia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Juez o el Secretario judicial podrán acordar que la audiencia del menor o persona con capacidad modificada judicialmente se practique en acto separado, sin interferencias de otras personas, pudiendo asistir el Ministerio Fiscal. En todo caso se garantizará que puedan ser oídos en condiciones idóneas, en términos que les sean accesibles, comprensibles y adaptados a su edad, madurez y circunstancias, recabando el auxilio de especialistas cuando ello fuera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resultado de la exploración se extenderá acta detallada y, siempre que sea posible, será grabada en soporte audiovisual. Si ello tuviera lugar después de la comparecencia, se dará traslado del acta correspondiente a los interesados para que puedan efectuar alegaciones en el plazo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solicita en primer lugar la inadmisión de la cuestión, por considerar que no cumple el juicio de relevancia, y en segundo lugar su desestimación. El abogado del Estado, por su parte, ha solicitado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en primer lugar delimitar el objeto de este proceso. Como advierten tanto la fiscal general del Estado como el abogado del Estado, la duda de constitucionalidad que ha planteado el órgano judicial se circunscribe al último párrafo del precepto que ha quedado transcrito, en cuanto se regula en el mismo la obligación de extender acta detallada del resultado de la exploración judicial de un menor de edad celebrada en acto separado de la comparecencia, dando traslado del acta a las partes para que puedan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en ningún momento cuestiona lo dispuesto en los dos párrafos precedentes, relativos a la práctica de diligencias relativas a los intereses del menor o persona con capacidad modificada judicialmente, y a la forma de practicar la audiencia de estas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asimismo de advertir que, aunque se trata de reglas comunes a menores y personas con capacidad modificada judicialmente, la duda de constitucionalidad se ha suscitado con ocasión de la exploración judicial de un menor de edad. La necesaria dependencia o nexo de subordinación entre el fallo del proceso y la validez de la norma cuestionada que exige el art. 35 de la Ley Orgánica del Tribunal Constitucional (LOTC; por todas, STC 234/2015, de 5 de noviembre, FJ 2, y las allí citadas) determina una segunda restricción en cuanto al objeto de este proceso, que solo atañe al examen del art. 18.2.4 de la Ley 15/2015, párrafo tercero, en la medida en que regula el traslado del acta detallada de las exploraciones judiciales de los menores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una óptica diferente, opone la fiscal general del Estado objeción a la admisión de esta cuestión de inconstitucionalidad, por no considerar cumplido el juicio de relevancia. Alega al respecto que, en el auto de planteamiento, el juez no identifica los datos que, en el acta de la exploración judicial de la menor extendida en el proceso a quo, pueden afectar a su intimidad, refiriéndose a ellos de forma hipotética. Al no constar qué parte de las manifestaciones de la menor, de ser conocidas por las partes, vulneraría su derecho a la intimidad, la duda de inconstitucionalidad no se plantea en relación con el caso concreto, sino de forma genérica, incurriendo con ello en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consolidada que el juicio de relevancia, “consistente en que la decisión del proceso a quo dependa de la validez de la norma cuestionada (art. 35.2 LOTC),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STC 175/2016, de 17 de octubre, FJ 2 y 23/2017, de 16 de febrero, FJ 2), de manera que el control de constitucionalidad se convierta en un control abstracto (entre las últimas, SSTC 1/2016, de 18 de enero, FJ 2; 175/2016, de 17 de octubre, FJ 3 y 57/2017, de 11 de mayo, FJ 1). Constituye, pues, una de las más esenciales condiciones procesales de las cuestiones de inconstitucionalidad la de que su planteamiento no desborde la función de control concreto o incidental de la constitucionalidad de las leyes, lo que sucede cuando la duda planteada por el órgano judicial no es determinante de la decisión a adoptar y, por tanto, de la validez de la norma (en los términos en que ha sido acotada) no depende el fallo” (por todas, STC 77/2018, de 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debido precisamente a que está en juego el derecho fundamental a la intimidad protegido por el art. 18.1 CE, atendiendo a los rasgos propios y característicos de este derecho, el Tribunal entiende que cuanto pone de manifiesto el ministerio fiscal no impide en este caso examinar el fondo del asunto. La razón estriba en que el contenido del derecho a la intimidad no está predeterminado: el art. 18.1 CE “no garantiza una ‘intimidad’ determinada, sino el derecho a poseerla, a tener vida privada, disponiendo de un poder de control sobre la publicidad de la información relativa a la persona y su familia, con independencia del contenido de aquello que se desea mantener al abrigo del conocimiento público” (STC 134/1999, de 15 de julio, FJ 5; en el mismo sentido, SSTC 115/2000, de 5 de mayo, FJ 4; 121/2002, de 20 de mayo, FJ 2; 185/2002, de 14 de octubre, FJ 3, y 176/2013, de 21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proceso el control de constitucionalidad se proyecta sobre la norma cuestionada. Por esta razón, aunque ciertamente hubiera sido plausible que el órgano promotor de esta cuestión hubiera aportado al Tribunal Constitucional un mayor desarrollo argumental sobre las manifestaciones del menor de edad recogidas en el acta de exploración que hicieran evidente la dependencia o nexo de subordinación entre el fallo del proceso a quo y la validez de la norma, al Tribunal “únicamente le corresponde un control externo sobre el juicio realizado, que excluye la revisión del criterio sentado por el órgano judicial salvo que resulte con toda evidencia errado, porque sea notoriamente inconsistente o equivocada la argumentación judicial sobre la aplicabilidad de la norma al caso o porque de manera patente, sin necesidad de examinar el fondo debatido y conforme a principios jurídicos básicos, se advierta que el razonamiento en relación con el juicio de relevancia resulta falto de consistencia (entre tantas otras, en ese sentido, STC 43/2015, de 2 de marzo, FJ 3)” (STC 151/2017, de 21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ese plano de control externo sobre el juicio de relevancia, no corresponde al Tribunal Constitucional valorar en qué medida el contenido, total o parcial, del acta de la exploración judicial llevada a cabo en el proceso a quo afecta al derecho a la intimidad del menor y, por tanto, la ausencia de concreción del auto de planteamiento en este punto no altera la sustancia del razonamiento que ha conducido al juez a abrigar dudas sobre la posible vulneración del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lo que difumina la causa de inadmisión propuesta, y conduce a considerar que el auto de planteamiento supera el umbral propio del juicio de relevancia, siendo procedente entrar a examinar el fondo del asunto, es la incidencia que en el seno de un expediente de jurisdicción voluntaria posee el derecho del menor al secreto, esto es, la protección sobre la información relativa a su persona o a la de su familia, así como los límites de ello por la concurrencia de otros derechos fundamentales y bienes jurídicos constitucionalmente protegidos, señaladamente aquellos mencionados que son propios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ratificada por España mediante instrumento de 30 de noviembre de 1990. Como detalla la observación general núm. 14, de 29 de mayo de 2013, del Comité de Naciones Unidas de Derechos del Niño, el citado precepto enuncia uno de los cuatro principios generales de la Convención en lo que respecta a la interpretación y aplicación de todos los derechos del niño, a aplicar como un concepto dinámico que debe evaluarse adecuadamente en cada contexto. Es uno de sus valores fundamentales, y responde al objetivo de garantizar el disfrute pleno y efectivo de todos los derechos reconocidos por la Convención. Añade que no hay jerarquía de derechos en la Convención: todos responden al “interés superior del niño” y ningún derecho debería verse perjudicado por una interpretación negativa del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 esta premisa, debe constatarse que el art. 18.2.4 de la Ley 15/2015, al regular la audiencia del menor de edad, no hace otra cosa que incorporar una norma de obligada observancia a los expedientes de jurisdicción voluntaria que afecten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acta de la exploración judicial del menor constituye el reflejo procesal, documentado, del derecho del menor de edad a ser “oído y escuchado”, entre otros ámbitos, en todos los procedimientos judiciales en los que esté afectado y que conduzcan a una decisión que incida en su esfera personal, familiar o social. Este derecho, introducido por primera vez en el art. 12.2 de la Convención sobre los derechos del niño, figura asimismo en el art. 3 del Convenio Europeo sobre el ejercicio de los derechos de los niños, ratificado por España mediante instrumento de 11 de noviembre de 2014; en el apartado 15 de la Carta Europea de derechos del niño, aprobada por resolución del Parlamento Europeo de 21 de septiembre de1992 y, con una fórmula más genérica, en el art. 24.1 de la Carta de los derechos fundamentales de la Unión Europea. Goza pues de un amplio reconocimiento en los acuerdos internacionales que velan por la protección de los menores de edad, referencia obligada para los poderes públicos internos de conformidad con lo establecido por los arts. 10.2 y 39.4 CE. Este derecho se desarrolla en el art. 9.1 de la Ley Orgánica 1/1996, de 15 de enero, de protección jurídica del menor, de modificación parcial del Código civil y de la Ley de enjuiciamiento civil, reformado por la Ley Orgánica 8/2015, de 22 de julio, de modificación del sistema de protección a la infancia y a la adolescencia, que indica en su exposición de motivos que se han tenido en cuenta los criterios recogidos en la observación núm. 12, de 12 de junio de 2009, del Comité de Naciones Unidas de Derechos del Niño, sobre el derecho del niño a ser escuchado. Entre otros aspectos, la citada reforma legal de 2015 refuerza la efectividad del derecho al disponer que, en las resoluciones sobre el fondo de aquellos procedimientos en los que esté afectado el interés de un menor, debe hacerse constar el resultado de la audiencia a este y su valoración (art. 9.3 in fine de la Ley Orgánica 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del menor a ser “oído y escuchado” forma así parte del estatuto jurídico indisponible de los menores de edad, como norma de orden público, de inexcusable observancia para todos los poderes públicos (STC 141/2000, de 29 de mayo, FJ 5). Su relevancia constitucional está recogida en diversas resoluciones de este Tribunal, que han estimado vulnerado el derecho a la tutela judicial efectiva (art. 24.1 CE) de los menores en supuestos de procesos judiciales en que no habían sido oídos o explorados por el órgano judicial en la adopción de medidas que afectaban a su esfera personal (SSTC 221/2002, de 25 de noviembre, FJ 5; en el mismo sentido, SSTC 71/2004, de 19 de abril, FJ 7; 152/2005, de 6 de junio, FFJJ 3 y 4, y 17/2006, de 30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sin embargo que el propio ejercicio de este derecho puede producir afectación a otro derecho fundamental del que es titular el mismo menor de edad: su derecho a la intimidad, protegido por el art. 18.1 CE, y recogido en los arts. 16.1 de la Convención sobre los derechos del niño y 4.1 de la Ley Orgánica 1/1996. El derecho a la intimidad, según ha reiterado la STC 58/2018, de 4 de junio, “tiene por objeto ‘garantizar al individuo un ámbito reservado de su vida, vinculado con el respeto de su dignidad como persona (art. 10.1 CE), frente a la acción y el conocimiento de los demás, sean estos poderes públicos o simples particulares. De suerte que el derecho a la intimidad atribuye a su titular el poder de resguardar ese ámbito reservado, no solo personal sino también familiar (SSTC 231/1988, de 2 de diciembre, y 197/1991, de 17 de octubre), frente a la divulgación del mismo por terceros y una publicidad no querida’ (por todas, STC 176/2013, de 21 de octubre, FJ 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interrelación entre ambos derechos se aprecia con claridad en el art. 9.1, párrafo segundo, de la Ley Orgánica 1/1996, al fijar como regla general, aplicable a toda comparecencia o audiencia de los menores en los procedimientos judiciales, que la misma debe realizarse cuidando de preservar su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interpretación de las normas que procuran el equilibrio entre ambos derechos, cuando se trata de menores de edad, debe basarse en asegurar el interés superior del menor: “todos los poderes públicos —incluido el judicial— deben velar por el superior interés y beneficio de los menores de edad” (STC 185/2012, de 17 de octubre, FJ 2; en el mismo sentido, SSTC 127/2013, de 3 de junio, FJ 6; 167/2013, de 7 de octubre, FJ 5, y 186/2013, de 4 de noviembre, FJ 5). Bien refleja este principio la citada Ley Orgánica 8/2015, que en su exposición de motivos destaca su importancia: “Los cambios introducidos en la Ley Orgánica de Protección Jurídica del Menor desarrollan y refuerzan el derecho del menor a que su interés superior sea prioritario, principio fundamental en esta materia, pero concepto jurídico indeterminado que ha sido objeto, a lo largo de estos años, de diversas interpretaciones. Por ello, para dotar de contenido al concepto mencionado, se modifica el artículo 2 incorporando tanto la jurisprudencia del Tribunal Supremo de los últimos años como los criterios de la Observación general núm. 14, de 29 de mayo de 2013, del Comité de Naciones Unidas de Derechos del Niño, sobre el derecho del niño a que su interés superior sea una consideración primordial”. Dispone en consecuencia el reformado art. 2.4 de la Ley Orgánica 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caso de concurrir cualquier otro interés legítimo junto al interés superior del menor deberán priorizarse las medidas que, respondiendo a este interés, respeten también los otros intereses legítimos presentes.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que no puedan respetarse todos los intereses legítimos concurrentes, deberá primar el interés superior del menor sobre cualquier otro interés legítimo que pudiera concurrir.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decisiones y medidas adoptadas en interés superior del menor deberán valorar en todo caso los derechos fundamentales de otras personas que pudieran verse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duda de constitucionalidad se circunscribe al párrafo tercero del art. 18.2.4 de la Ley 15/2015, según el cual la exploración judicial del menor constará en acta detallada, de la que se dará traslado a los interesados para que puedan efectuar alegaciones. En el expediente de jurisdicción voluntaria, son interesados las partes: según el art. 3.1 de la Ley 15/2015, los que promuevan el expediente o intervengan en el mismo como titulares de derechos o intereses legítimos, o cuya legitimación les venga conferida legalmente sobre la materia que constituya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posible vulneración del art. 18.1 CE que plantea el órgano judicial que promueve esta cuestión de inconstitucionalidad se refiere al carácter detallado del acta, sin posibilidad de que el juez pueda reservar su traslado, absoluto o limitado a ciertos contenidos, si de la exploración se obtuviera información que afecte a la intimidad del menor. El auto de planteamiento reconoce que el acta proporciona información relevante, forma parte del acervo probatorio y coadyuva a la formación de la convicción judicial, por lo que, cuando menos, los derechos a la defensa de letrado y a la utilización de los medios de prueba pertinentes (art. 24.2 CE) imponen dar acceso a las partes a las manifestaciones del menor que no comprometan su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plantea así una posible colisión no exenta de complejidad: de una parte, los derechos del menor a la participación en el procedimiento judicial —como manifestación de su derecho a la tutela judicial efectiva— y a la intimidad; de otra, los derechos garantizados por el art. 24 CE a las partes en el proceso, que en hipótesis pueden tener intereses contrapuestos a los del menor, como reconoce el párrafo tercero del art. 9.2 de la Ley Orgánica 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un supuesto de colisión entre derechos fundamentales, o de imposición de determinadas limitaciones a los mismos en interés de otros bienes y derechos constitucionalmente protegidos, examinar la constitucionalidad de una norma como la que es objeto de esta cuestión de inconstitucionalidad exige efectuar un juicio de proporcionalidad, a fin de verificar si cumple la triple condición de (i) adecuación de la medida al objetivo propuesto (juicio de idoneidad); (ii) necesidad de la medida para alcanzar su objetivo, sin que sea posible su logro a través de otra más moderada con igual eficacia (juicio de necesidad) y (iii) ponderación de la medida por derivarse de ella más beneficios o ventajas para el interés general que perjuicios sobre otros bienes o valores en conflicto (juicio de proporcionalidad en sentido estricto). Sin olvidar que la posición constitucional del legislador “obliga a que la aplicación del principio de proporcionalidad para controlar constitucionalmente sus decisiones deba tener lugar de forma y con intensidad cualitativamente distinta a las aplicadas a los órganos encargados de interpretar y aplicar las leyes” (STC 55/1996, de 28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Tribunal ha puesto asimismo de relieve que “la función del intérprete constitucional alcanza la máxima importancia ‘y se ve obligado —como dice la STC 53/1985— a ponderar los bienes y derechos en función del supuesto planteado, tratando de armonizarlos si ello es posible o, en caso contrario, precisando las condiciones y requisitos en que podría admitirse la prevalencia de uno de ellos’ " (STC 215/1994, de 14 de julio, FJ 2). En esta ponderación, que también el Tribunal Constitucional ha de acometer bajo el prisma del interés superior del menor, se tendrá presente que “[l]a solución consistirá en otorgar la preferencia de su respeto a uno de ellos, justamente aquel que lo merezca, tanto por su propia naturaleza, como por las circunstancias concurrentes en su ejercicio. No se trata, sin embargo, de establecer jerarquías de derechos ni prevalencias a priori, sino de conjugar, desde la situación jurídica creada, ambos derechos o libertades, ponderando, pesando cada uno de ellos, en su eficacia recíproca, para terminar decidiendo y dar preeminencia al que se ajuste más al sentido y finalidad que la Constitución señala, explícita o implícitamente” (STC 320/1994, de 28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idoneidad de la norma cuestionada, que como antes ha quedado expuesto es el corolario de normas jurídicas que garantizan tanto el derecho de audiencia como el derecho a la intimidad de los menores de edad, se apoya en una finalidad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entrega a las partes del acta que documenta el resultado de la audiencia al menor, para que puedan formular alegaciones, constituye en efecto un instrumento perfectamente idóneo para procurar la garantía del derecho a la tutela judicial efectiva sin indefensión. Es doctrina constitucional consolidada que “el art. 24 CE, en cuanto reconoce los derechos a la tutela judicial efectiva con interdicción de indefensión, a un proceso con todas las garantías y a la defensa, ha consagrado, entre otros, los principios de contradicción e igualdad de armas, imponiendo la necesidad de que todo proceso judicial esté presidido por la posibilidad de una efectiva y equilibrada contradicción entre las partes a fin de que puedan defender sus derechos e intereses. También hemos afirmado que la interdicción de la indefensión requiere del órgano jurisdiccional un indudable esfuerzo, a fin de preservar los derechos de defensa de las partes, correspondiendo a los órganos judiciales la obligación de procurar que en un proceso se dé la necesaria contradicción entre ellas, así como que posean idénticas posibilidades de alegar o probar y, en definitiva, de ejercer su derecho de defensa en cada una de las instancias que lo componen” (STC 307/2005, de 12 de diciembre,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Tribunal ha reiterado que, prima facie, el juicio de necesidad compete al legislador, lo que viene “justificado, al igual que la del amplio margen de libertad del que goza y que deriva, no sólo de la abstracción del principio de proporcionalidad (STC 62/1982, fundamento jurídico 5) y de la reseñada complejidad de la tarea, sino también y sobre todo de su naturaleza como ‘representante en cada momento histórico de la soberanía popular’ (SSTC 11/1981, 332/1994)” (STC 55/1996, de 28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propias cautelas recogidas en el párrafo segundo de la regla 4 del art. 18.2 de la Ley 15/2015, orientadas a garantizar que la audiencia del menor se pueda desarrollar en las condiciones que resulten más adecuadas, incluso a puerta cerrada (sin interferencias de otras personas, con asistencia del ministerio fiscal, y con el auxilio de especialistas si fuera necesario), contribuyen sin duda, decisivamente, a la preservación de su derecho a la intimidad. Es, en este sentido, la medida menos gravosa para la intimidad del menor, siendo la extensión del acta de la exploración judicial y su entrega a las partes la consecuencia de esa opción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la preservación del interés del menor puede suponer una limitación al principio de publicidad de las actuaciones judiciales, al permitir excepciones a la audiencia pública, de conformidad con lo dispuesto por el art. 120.1 CE. El art. 138.2 de la Ley de enjuiciamiento civil (LEC) dispone la celebración de las actuaciones orales a puerta cerrada cuando, entre otras razones, así lo exijan los intereses de los menores, y el art. 754 LEC posibilita que los actos y vistas en los procesos sobre menores se celebren a puerta cerrada y que las actuaciones sean reservadas. En estos supuestos, es necesario permitir la intervención efectiva del ministerio fiscal en la exploración, a fin de que pueda personalmente oír e interrogar a las menores, para conocer si estas expresan con libertad su opinión sobre el conflicto que afecta a su esfera personal y familiar, e interesar, en su caso, la adopción por el Tribunal de las medidas de protección de los menores que estime necesarias En caso contrario, se vulneran las garantías del derecho a la tutela judicial efectiva sin indefensión (art. 24.1 CE) del fiscal en cuanto garante del interés prevalente de los menores (STC 17/2006, de 30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15/2015 aplica el mismo criterio, al permitir la exploración judicial del menor sin contar con la presencia de los propios interesados (las partes) en los expedientes de jurisdicción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por decisión del juez, la exploración judicial se desarrolla en ausencia de las partes a fin de garantizar el derecho de audiencia en condiciones que preserven el interés superior del menor, la posterior entrega del acta detallada a las partes concilia esa decisión judicial con los derechos fundamentales de las partes en el proceso (art. 24 CE). No es ocioso recordar que, según la doctrina constitucional, “el criterio que ha de presidir la decisión judicial, a la vista de las circunstancias concretas de cada caso, debe ser necesariamente el interés prevalente del menor, ponderándolo con el de sus progenitores, que aun siendo de menor rango, no resulta desdeñable por ello (SSTC 141/2000, de 29 mayo, FJ 5; 124/2002, de 20 mayo, FJ 4; 144/2003, de 14 julio, FJ 2; 71/2004, de 19 abril, FJ 8; 11/2008, de 21 enero, FJ 7)” (STC 185/2012, de 17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entrega del acta detallada a las partes, en suma, atiende a la exigencia derivada del principio procesal de contradicción, consagrado en el art. 24 CE. Una exigencia que, en este caso, se acentúa a la luz de lo dispuesto por el art. 19.2 de la propia Ley 15/2015, que permite fundar la decisión judicial en los expedientes que afecten a los intereses de un menor “en cualesquiera hechos de los que se hubiese tenido conocimiento como consecuencia de las alegaciones de los interesados, las pruebas o la celebración de la comparecencia, aunque no hubieran sido invocados por el solicitante ni por otros interesados”. La amplísima libertad que se confiere al juez o al letrado de la administración de justicia cuando está presente el interés superior del menor solo puede equilibrarse con la garantía de que los hechos en los que se funde el auto o decreto, aunque no hayan sido alegados por las partes, no permanezcan en la esfera del conocimiento privado del decisor, pues de otro modo quedaría irremediablemente sacrificado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hora de abordar el examen de la proporcionalidad en sentido estricto de la norma cuestionada, es obligado recordar que la doctrina constitucional previa, que hasta el momento presente ha ponderado la colisión entre la tutela judicial efectiva del acusado y el derecho a la intimidad de las víctimas menores de edad que prestan testimonio en procesos penales, ha enfatizado que las legítimas medidas de protección de estas, incluyendo la de rechazar su presencia en juicio para ser interrogadas personalmente, han de ser compatibles con el derecho de defensa, debiendo los órganos judiciales tomar precauciones que contrapesen o reequilibren los déficits de defensa que derivan de la imposibilidad del interrogatorio personal de la víctima (SSTC 174/2011, de 7 de noviembre, y 57/2013, de 11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la tutela de derechos e intereses que se sustancian en los expedientes de jurisdicción voluntaria, aunque sean los intereses de un menor los directamente afectados por la decisión (arts. 18.2.4 párrafo primero, y 19.2 de la Ley 15/2015), puede obviarse que el acceso de las partes a todos los documentos del proceso es una consecuencia obligada del derecho a la tutela judicial efectiva sin indefensión, en la noción acuñada por la doctrina de este Tribunal, como “privación del derecho a alegar y a demostrar en el proceso los propios derechos”, que “tiene su manifestación más trascendente, cuando por el órgano judicial se impide a una parte el ejercicio de este derecho a la defensa, privándola de ejercitar su potestad de alegar y, en su caso, de justificar sus derechos e intereses para que le sean reconocidos, o para replicar dialécticamente las posiciones contrarias, en el ejercicio del indispensable principio de contradicción” (STC 8/2009, de 12 de enero, FJ 3). En el mismo sentido, la STC 278/2006, de 25 de septiembre, afirma que “en ningún caso pueden ser privadas las partes de la oportunidad de alegar sobre la cuestión que, a juicio del órgano judicial, resulta determinante de la decisión del recurso, pues de otro modo sufre la confianza legítima generada por los términos en que fue conformada la realidad jurídica en el proceso, que no puede desconocerse por los órganos judiciales (STC 53/2005, de 14 de marzo, FJ 5)”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Europeo de Derechos Humanos ha destacado que el derecho a un proceso equitativo (art. 6.1 del Convenio europeo de derechos humanos) incorpora el principio de contradicción, que significa que las partes en un procedimiento civil o penal deben tener la oportunidad de conocer y opinar sobre toda la prueba que forme parte de aquel, y que pueda tener influencia en la decisión judicial (para procesos civiles, SSTEDH Ruiz-Mateos c. España, § 63; Vermeulen c. Bélgica, § 33; McMichael c. Reino Unido, § 80, y Lobo Machado c. Portugal, § 31), lo que exige que el juez ponga a disposición de las partes los documentos que forman parte del procedimiento (STEDH Kerojärvi c. Finlandia, §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estos presupuestos, ponderar si la tutela judicial efectiva de las partes procesales stricto sensu, pero también y ante todo del menor cuyos derechos e intereses se ventilan en el procedimiento, se conjuga de forma equilibrada con el derecho fundamental a la intimidad de los menores de edad, exige situar la norma cuestionada en un contexto más amplio, como proponen tanto el abogado del Estado como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momento crucial para garantizar los derechos de audiencia y a la intimidad del menor, conciliándolos con los derechos que asisten a las partes en el proceso no se desencadena con el traslado del acta, sino que se sitúa en un momento anterior, en el desarrollo del acto del que dicho documento da fe. Es en la celebración de la exploración judicial del menor, a puerta cerrada, cuando el juez o letrado de la administración de justicia debe cuidar de preservar su intimidad (art. 9.1 párrafo segundo, de la Ley Orgánica 1/1996), velando en todo momento por que las manifestaciones del menor se circunscriban a las necesarias para la averiguación de los hechos y circunstancias controvertidos, de modo que la exploración únicamente verse sobre aquellas cuestiones que guarden estricta relación con el objeto del expediente. Por otro lado, la función tuitiva del fiscal refuerza esta garantía, dada su especial vinculación con los intereses de los menores (STC 185/2012, FFJJ 3, 4, y 5), de la que son buena muestra las instrucciones 2/2006, sobre el fiscal y la protección del derecho al honor, intimidad y propia imagen de los menores, y 1/2007, sobre actuaciones jurisdiccionales e intimidad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observan estrictamente estas reglas y cautelas, como es obligado en atención al interés superior del menor, se reduce al mínimo la incidencia en su intimidad: en cuanto reflejo de una exploración judicial en la que ya se han adoptado las medidas oportunas para preservar la intimidad del menor, el contenido del acta únicamente deberá detallar aquellas manifestaciones del menor imprescindibles por significativas, y por ello estrictamente relevantes, para la decisión del expediente. Así acotado el desarrollo de la exploración judicial y el consiguiente contenido del acta, en razón de esa misma relevancia, y por imperativo del principio de contradicción, el acta ha de ser puesta en conocimiento de las partes para que puedan efectuar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tampoco desde esta perspectiva puede apreciarse un sacrificio desproporcionado del derecho a la intimidad del menor.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