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2087-2018, interpuesto don Alberto Fernández Vallina, representado por la procuradora de los Tribunales doña María Granizo Palomeque y bajo la dirección de la letrada doña María Jesús Castro Batán y el letrado don José Arcos Álvarez, contra el auto del Juzgado de Instrucción núm. 1 de Ourense de 6 de marzo de 2018, por el que se desestimó el incidente de nulidad de actuaciones interpuesto contra el auto de 15 de febrero de 2018, por el que se inadmitió la incoación del procedimiento de habeas corpus núm. 215-2018.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Alberto Fernández Vallina, representado por la procuradora de los tribunales doña María Granizo Palomeque y bajo la dirección de la letrada doña María Jesús Castro Batán y el letrado don José Arcos Álvarez, interpuso recurso de amparo contra las resoluciones judiciales referidas en el encabezamiento, mediante escrito registrado en este Tribunal el 18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detenido sobre las 15:55 horas del día 15 de febrero de 2018 por funcionarios del cuerpo de la policía local de Ourense, siendo presentado en calidad de detenido a las 16:09 horas en la comisaría de la policía nacional de Ourense. El demandante, mediante impreso oficial facilitado en la comisaría, presentó a las 19:29 horas del mismo día 15 de febrero de 2018 solicitud de habeas corpus en la citada comisaria, haciendo constar como motivos “diligencias policiales terminadas y pide inmediata disposición judicial. Detención innecesariamente prolongada”.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fue remitida por fax al Juzgado de Instrucción núm.1 de Ourense, que estaba en funciones de guardia, acordándose, mediante providencia de 15 de febrero de 2018, la incoación del procedimiento de habeas corpus núm. 215-2018 y dar traslado al ministerio fiscal para informe. El ministerio fiscal, mediante informe de fecha 15 de febrero de 2018, expuso que el art. 1 de la Ley Orgánica 6/1984, de 24 de mayo, de regulación del procedimiento de habeas corpus (LOHC) establece que la finalidad del procedimiento es obtener la inmediata puesta a disposición de la autoridad judicial de cualquier persona detenida ilegalmente, lo que no concurre en ese caso en que no constan en las diligencias la existencia de motivo alguno para considerar irregular o ilegal la detención del mismo, por lo que “se interesa la desestimación de lo solicitado por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Instrucción núm. 1 de Ourense, mediante auto de 15 de febrero de 2018, acordó denegar la incoación del procedimiento de habeas corpus, argumentando que el caso no puede encuadrarse en ninguno de los apartados del art. 1 LOHC “y, por ello, conforme establece el art. 6 de la referida ley, debe considerarse improcedente la petición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mediante escrito registrado el 19 de febrero de 2018, instó un incidente de nulidad de actuaciones alegando, en primer lugar, la vulneración de los arts. 17.2 y 24 CE, ya que el motivo de la solicitud de habeas corpus fue que el detenido, a pesar de haberse concluido todas las diligencias policiales pertinentes, no fue puesto a disposición judicial, comunicándose verbalmente por la policía “que no pasará a disposición judicial hasta el día siguiente viernes 16 de febrero de 2018 a las 11:00 horas por ser esa la hora acordada por el Juzgado de Instrucción núm. 3 de Ourense para la celebración de un juicio rápido…”; por lo que la detención fue indebidamente prolongada, contra lo previsto en el art. 17.2 CE, al durar más del tiempo estrictamente necesario para el esclarecimiento de los hechos. En segundo lugar, se alega la vulneración de los arts. 17.4 y 24.1 CE, ya que, con infracción de la jurisprudencia constitucional —se citan y transcriben fragmentos de las SSTC 3003/2006, 165/2007, 88/2011 o 42/2015—, se ha inadmitido a limine un procedimiento de habeas corpus por motivos de fondo. En relación con ello, el demandante de amparo pone de manifiesto en su escrito que, conforme a lo afirmado por la STC 204/2015, la desestimación del incidente supondría una negativa del órgano judicial al deber de acatamiento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interesó la desestimación del incidente al considerar que “tanto la detención como la posterior puesta a disposición judicial, se han llevado a cabo dentro de los parámetros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de actuaciones fue desestimado por auto de 6 de marzo de 2018 con el argumento de que no se había producido ninguna vulneración del procedimiento legalmente establecido, ya que no es necesario oír al detenido para inadmitir un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pasó el 16 de febrero de 2018 a disposición judicial del Juzgado de Instrucción núm. 3 de Ourense, dando lugar al procedimiento de diligencias urgentes núm. 236-2018, acordándose por auto de 16 de febrero de 2018 su libertad. Por sentencia de 23 de febrero de 2018 se absolvió al demandante del delito leve de injurias de que resultó inicialmente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alega que las resoluciones impugnadas han vulnerado su derecho a la libertad personal (art. 17.1 y 4 CE), ya que la inadmisión liminar del procedimiento de habeas corpus se fundamentó en motivos de fondo, contradiciendo abiertamente la consolidada y reiterada doctrina del Tribunal Constitucional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justifica la especial trascendencia constitucional del recurso, con cita de la STC 155/2009, de 25 de junio, FJ 2, “en primer lugar, en la negativa del órgano judicial al deber de acatamiento de la doctrina del Tribunal Constitucional (apartado f), ya que, a pesar de que le fue puesta de manifiesto, no se hizo una aplicación de la misma. En segundo lugar, también se fundamenta la especial transcendencia constitucional del recurso, en que la jurisprudencia del Tribunal Constitucional sobre este particular está siendo incumplida de modo general y reiterado por la jurisdicción ordinaria (apartado e), tal como se acredita del análisis de los distintos y reiterados pronunciamiento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28 de enero de 2019, acordó admitir el presente recurso a trámite apreciando que concurre especial transcendencia constitucional en el art. 50.1 de la Ley Orgánica del Tribunal Constitucional (LOTC), como consecuencia de que el órgano judicial pudiera haber incurrido en una negativa manifiesta del deber de acatamiento de la jurisprudencia constitucional [STC 155/2009, FJ 2 f)]; y, en aplicación de lo dispuesto en el art. 51 LOTC, requerir al órgano judicial la remisión del testimonio de las actuaciones y el emplazamiento de quienes hubieran sido parte en el procedimiento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27 de febrero de 2019, acordó dar vista de las actuaciones al ministerio fiscal y al recurrente por plazo de veinte días para que pudieran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22 de marzo de 2019, presentó sus alegaciones interesando que se otorgue el amparo por vulneración del derecho a la libertad personal (art. 17.1 y 4 CE) y se declare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el auto de inadmisión liminar del habeas corpus resulta contrario a la consolidada jurisprudencia constitucional sobre el particular que de manera reiterada ha establecido que la legitimidad constitucional de este tipo de resoluciones debe reducirse a los casos en que se incumplen los requisitos formales, pero que no en razones de fondo sobre la licitud de la privación de libertad, constatándose en este caso que la solicitud de habeas corpus cumplía todos los requisitos formales previstos en la ley a pesar de lo cual fue inadmitida por razones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afirma que esta vulneración se perpetuó con la decisión de desestimación del incidente de nulidad de actuaciones, destacando que en el escrito se citaba expresamente la jurisprudencia constitucional en la materia, a pesar de lo cual se dio una respuesta judicial que en sí misma implica una nueva vulneración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en escrito registrado el 25 de marzo de 2019, presentó sus alegaciones solicitando se dieran por reproducidas las manifestaciones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mayo de 2019,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Objeto del recurso.- El objeto de este recurso de amparo es determinar si la decisión judicial de inadmitir a trámite la incoación de un procedimiento de habeas corpus por considerar que no concurría ninguna situación de ilegalidad en la privación de libertad policial ha vulnerado el derecho del recurrente a su libertad personal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este derecho —que se imputa a la decisión judicial por la que se desestima el incidente de nulidad de actuaciones— carece de autonomía propia y debe ser analizada conjuntamente con la eventual vulneración del art. 17.4 CE, toda vez que, en su caso, no restableció dicha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la inadmisión liminar del procedimiento de habeas corpus.- 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habeas corpus para producir la inmediata puesta a disposición judicial de toda persona detenida ilegalmente”. La Ley Orgánica 6/1984, de 24 de mayo, reguladora del procedimiento de habeas corpus (LOHC) ha desarrollado ese mandato constitucional. El art. 1 LOHC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requisitos exigidos por las leyes; las que estén ilícitamente internadas en cualquier establecimiento o lugar; las que lo estuvieran por plazo superior al señalado en las leyes; y a quienes no les sean respetados los derechos que la Constitución y las leyes procesales garantizan a toda persona detenida.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sentado una consolidada jurisprudencia en relación con esta previsión constitucional y la incidencia que sobre ella tienen las decisiones judiciales de no admisión a trámite de la solicitud de habeas corpus. Ha declarado que, aun cuando la Ley Orgánica de regulación del procedimiento de habeas corpus posibilita denegar la incoación de un procedimiento de habeas corpus, fundamentar la decisión de no admisión en que el recurrente no se encontraba ilícitamente privado de libertad por no concurrir ninguno de los supuestos del art. 1 LOHC vulnera el art. 17.4 CE, ya que implica una resolución sobre el fondo que solo puede realizarse una vez sustanciado el procedimiento. 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21/1996, de 12 de febrero, FJ 7; 66/1996, de 16 de abril, FJ 6; 86/1996, de 21 de mayo, FJ 11; 224/1998, de 24 de noviembre, FJ 5; 174/1999, de 27 de septiembre, FJ 5; 232/1999, de 13 de diciembre, FJ 4; 179/2000, de 26 de junio, FJ 5; 208/2000 y 209/2000, de 24 de julio, FJ 5; 233/2000, de 2 de octubre, FJ 5; 263/2000, de 30 de octubre, FJ 3; 287/2000, de 27 de noviembre, FJ 4; 288/2000, de 27 de noviembre, FJ 6; 24/2002, de 25 de noviembre, FJ 5; 94/2003, de 19 de mayo, FJ 3; 23/2004, de 23 de febrero, FJ 5; 122/2004, de 12 de julio, FJ 3; 37/2005, de 28 de febrero, FJ 3; 29/2006, de 30 de enero, FJ 3; 46/2006, de 13 de febrero, FJ 2; 93/2006, de 27 de marzo, FJ 3; 169/2006, de 5 de junio, FJ 2; 165/2007, de 2 de julio, FJ 4; 35/2008, de 25 de febrero, FJ 2; 37/2008, de 25 de febrero, FJ 3; 147/2008, de 10 de noviembre, FJ 2; 172/2008, de 18 de diciembre, FJ 3; 88/2011, de 6 de junio, FJ 4; 95/2012, de 7 de mayo, FJ 4; 12/2014, de 27 de enero, FJ 3; 21/2014, de 10 de febrero, FJ 2; 32/2014, de 24 de febrero, FJ 2; 195/2014, de 1 de diciembre, FJ 3; 42/2015, de 2 de marzo, FJ 2, y 204/2015, de 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hace necesario reiterar una vez más que este Tribunal ha declarado que el procedimiento de habeas corpus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habeas corpus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labor de tramitación judicial de los procedimientos de habeas corpus y que por esta razón deban seguir admitiéndose recursos de amparo que se acogen a la alegación del incumplimiento de la jurisprudencia constitucional como motivo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el inicial auto de inadmisión liminar del Juzgado de Instrucción núm. 1 de Ourense podría estar lastrado por la simple ignorancia de la jurisprudencia constitucional; pero el auto de desestimación del incidente de nulidad de actuaciones, dictado de acuerdo con el informe del ministerio fiscal, resulta menos comprensible, habida cuenta de que en el escrito de interposición de dicho incidente se alegó concretamente la vulneración del art. 17.4 CE y se citó y transcribió la reciente jurisprudencia constitucional e incluso el ahora demandante puso de manifiesto al órgano judicial con toda claridad que, conforme a lo afirmado por la STC 204/2015, la desestimación del incidente supondría una negativa del órgano judicial al deber de acatamiento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 al presente caso.- La aplicación de la jurisprudencia constitucional al presente caso determina, como también interesa el fiscal ante el Tribunal Constitucional, que haya que estimar el recurso de amparo por vulneración del derecho a la libertad personal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de manera más extensa en los antecedentes, en las actuaciones han quedado acreditados los siguientes extremos: (i) el demandante, en el transcurso de la detención policial de que había sido objeto, instó un procedimiento de habeas corpus poniendo de manifiesto la prolongación indebida de su detención; (ii) el órgano judicial de guardia, con el informe favorable del ministerio fiscal, denegó la incoación del citado procedimiento con el único argumento de que no concurría ninguna de las situaciones de ilegalidad de la detención del art. 1 LOHC; (iii) el demandante formuló incidente de nulidad de actuaciones alegando la vulneración del art. 17.4 CE al haberse inadmitido a limine la incoación de procedimiento de habeas corpus por razones de fondo a pesar de cumplirse todos los requisitos formales; y (iv) el órgano judicial, nuevamente con el informe favorable del ministerio fiscal, desestimó el incidente insistiendo en que no se había producido ninguna vulneración del procedimiento legalmente establecido, ya que no es necesario oír al detenido para inadmitir un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medida en que no es controvertido que (i) la solicitud de incoación del procedimiento de habeas corpus cumplía con el presupuesto de la existencia de una privación de libertad acordada por autoridad gubernativa, se dirigía al órgano judicial competente para su tramitación y se cumplían todas las exigencias formales de legitimación y contenido del escrito a que se refieren los arts. 3 y 4 LOHC y (ii) la resolución impugnada adoptó la decisión prevista en el art. 6 LOHC de denegación de la incoación del citado procedimiento de habeas corpus con el único fundamento en razones de fondo sobre la legalidad de la privación de libertad gubernativa de que estaba siendo objeto el ahora demandante de amparo; hay que concluir que esta actuación judicial supone una vulneración del derecho a la libertad (arts. 17.1 y 4 CE), al haberse visto privado el demandante de la plena sustanciación del procedimiento de habeas corpus y, con ello, haberse frustrado el efectivo control judicial de las privaciones de libertad gubernativas que se realicen a su amparo, que es una pieza clave e insustituible del diseño constitucional del régimen de protección del derecho a la libertad de los ciudadanos frente a las privaciones de libertad no acordadas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art. 17.4 CE determina que haya que declarar la nulidad de las resoluciones impugnadas. Aunque esta circunstancia no resta gravedad a la vulneración declarada, no es precisa la retroacción de actuaciones, la cual carecería de eficacia alguna por haber cesado la situación de privación de libertad a cuyo control de legalidad está orientado el procedimiento de habeas corpus (STC 95/2012, de 7 de mayo,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amparo solicitado por don Alberto Fernández Vallina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libertad personal (art. 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en consecuencia, declarar la nulidad de los autos del Juzgado de Instrucción núm. 1 de Ourense de 15 de febrero y 6 de marzo de 2018 pronunciados en el procedimiento de habeas corpus núm. 215-2018.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