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5810-2018, promovido por Euroinversiones Inmobiliarias Costa Sur,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noviembre de 2018, tuvo entrada en el registro general de este Tribunal Constitucional un escrito de la procuradora doña Blanca Berriatua Horta, en representación de la entidad Euroinversiones Inmobiliarias Costa Sur, S.L., por el que interpuso recurso de amparo contra el auto de 10 de julio de 2018 del Juzgado de Primera Instancia e Instrucción núm. 3 de Lorca, que inadmitió el escrito de oposición a la ejecución hipotecaria promovida por Banco de Sabadell, S.A., y contra el auto del mismo Juzgado, de 24 de septiembre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10 de julio de 2018, el juzgado de primera instancia e instrucción dictó un auto en el procedimiento de ejecución hipotecaria núm. 101-2018 por el que acordó: “Inadmitir a trámite la oposición formulada por la parte ejecutada Penrei Inversiones, S.L., y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24 de septiembre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[sic] art. 43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7 de mayo de 2018 no accediendo al contenido hasta el día 21 de junio de 2018 (fuera de los diez días naturales), presentando los escritos de oposición a la ejecución en fecha 9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julio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24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101-2018;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solicitud de actuaciones, sin perjuicio de la resolución que se acaba de mencionar la Secretaría de Justicia de la Sala Segunda de este Tribunal dictó con fecha 24 de junio de 2019 un oficio, requiriendo al letrado de la administración de justicia del juzgado de primera instancia e instrucción competente, “a fin de que, a la mayor brevedad posible, remita certificación acreditativa de la interposición o no de recurso de apelación contra alguna de las resoluciones dictadas en las actuaciones principales o en alguna pieza separada en el procedimiento de ejecución hipotecaria seguido en ese Juzgado con el número 112-2018, y si ha recaído resolución se certifique sobre el contenido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Hasta esta fecha no se ha recibido respuesta escrita a ese requerimiento, ni han llegado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8 de julio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101-2018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101-2018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