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6050-2018,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97-2018, en fechas 10 de julio de 2018 y 28 de septiembre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9 de julio de 2018. Por auto de 10 de julio de 2018 se acordó su inadmisión por presentación extemporánea, tomando como fecha de notificación el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28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08-05-2018 hasta el 23-06-2018.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EJH/0000097/2018”.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97-2018, al constar solicitadas en el recurso de amparo núm. 6038-2018 de esta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27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97-2018,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97-2018,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