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31 de octubre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4035-2012, promovido por don Mohammed Saeed Akhtar, representado por la procuradora de los tribunales doña María de los Ángeles Sánchez Fernández y asistido por el abogado don Jordi Sin Utrilla, contra la sentencia de 24 de mayo de 2012 de la Sala de lo Contencioso-Administrativo (Sección Tercera) de la Audiencia Nacional, desestimatoria del recurso contencioso-administrativo núm. 422-2011 interpuesto contra la resolución del secretario de Estado de Justicia de 11 de mayo de 2011, recaída en el expediente núm. 321-2010, denegatoria de la indemnización solicitada por haber sufrido prisión provisional y ser absuelto posteriormente. Han intervenido el abogado del Estado y el ministerio fiscal. Ha sido ponente el magistrado don Fernando Valdés Dal-Ré.</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julio de 2012, la procuradora de los tribunales doña María de los Ángeles Sánchez Fernández, en nombre y representación de don Mohammed Saad Akhtar y bajo la dirección del abogado don Jordi Sin Utrilla, interpuso recurso de amparo contra las resoluciones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ahora demandante de amparo presentó el 16 de junio de 2010 ante el Ministerio de Justicia reclamación indemnizatoria por responsabilidad patrimonial del Estado por la vía del art. 294 de la Ley Orgánica del Poder Judicial (en adelante, LOPJ), solicitando una indemnización de 160.000 € al haber sufrido privación de libertad desde el 15 de julio de 2008 hasta el 8 de julio de 2009, primero como detenido y luego en prisión provisional, acordada en el marco de las diligencias previas núm. 2471-2008 seguidas por un delito de lesiones y un delito de tentativa de homicidio, y haber sido absuelto de todos los cargos por sentencia de 13 de octubre de 2009 de la Sección Décima de la Audiencia Provincial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Consejo de Estado emitió el preceptivo dictamen sobre el expediente el 31 de marzo de 2011, en el que concluye que no concurre en el presente caso el supuesto de hecho del art. 294 LOPJ, que, conforme a su doctrina, comprende los casos en que se declara la inexistencia material del hecho imputado (inexistencia objetiva) así como aquellos en los que existe una probada falta de participación por parte del reclamante (inexistencia subjetiva), pero no los de absolución en aplicación del derecho fundamental a la presunción de inocencia, por falta o insuficiencia de prueba válida de la participación, como entiende que sucedió aquí. Expone que, a tenor de lo razonado en la sentencia absolutoria en que se basa la pretensión indemnizatoria, “absuelve al hoy reclamante aplicando el derecho fundamental a la presunción de inocencia, porque la prueba practicada en el juicio oral no permite estimar acreditada su participación en los hechos declarados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resolución de 11 de mayo de 2011, el secretario de Estado de Justicia, por delegación del ministro de Justicia, resolvió desestimar la reclamación formulada por el demandante de amparo por la prisión provisional acordada en el procedimiento penal conforme a la legalidad en la que permaneció 358 días. Aduce que “[e]stamos ante el supuesto de prisión preventiva seguida de sentencia absolutoria sin que se haya acreditado la total desconexión de la reclamante respecto de los delitos que se le imputaban. Por otra parte, tampoco la sentencia declara la inexistencia de los hechos imputados, requisito fijado por el artículo 294 de la Ley Orgánica del Poder Judicial”. Sostiene tal conclusión en el siguiente extracto del fundamento de Derecho segundo de la sentencia penal absolutoria: “Afirmada la existencia de los delitos definidos, no cabe pronunciar la responsabilidad criminal de los acusados, porque la prueba practicada en el juicio oral no permite estimar acreditada su participación en los hechos declarados probados. El derecho fundamental a la presunción de inocencia que consagra el artículo 24.1 [sic] de la Constitución exige la producción de una prueba de cargo válida, eficaz y suficiente para formar la convicción judicial de la participación del acusado en el hecho delictivo y en el presente caso esta prueba de cargo no se ha producido de modo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resolución administrativa dictada interpuso el ahora demandante de amparo recurso contencioso-administrativo en fecha 19 de julio de 2011, que fue admitido por decreto de 29 de septiembre de 2011 del secretario judicial de la Sala de lo Contencioso-Administrativo (Sección Tercera) de la Audiencia Nacional. En la extensa demanda se alega que concurren los requisitos para la existencia de un funcionamiento anormal de la administración de Justicia, procediendo la aplicación del art. 294 LOPJ, al estar en presencia de la inexistencia subjetiva, es decir, de la no participación del actor en los hechos imputados. Advierte al respecto que no se debe aplicar la jurisprudencia del Tribunal Supremo contenida en las sentencias de 23 de noviembre de 2010, que remiten a la vía del error judicial del art. 293 LOPJ, ya que dicha jurisprudencia es posterior a su reclamación e infringe los derechos fundamentales contenidos en los arts. 14, 17, 24.1 y 2 de la Constitución, así como los arts. 5.5, 6.2 y 14 del Convenio Europeo de Derechos Humanos (en adelante CEDH). Y denuncia que la resolución administrativa denegatoria impugnada vulnera su derecho a la presunción de inocencia, su derecho a la igualdad y el art. 5.5 CEDH. En concreto, alega que la denegación de la indemnización vulnera su derecho a la presunción de inocencia (art. 24.2 CE y 6.2 CEDH) conforme a la jurisprudencia del Tribunal Europeo de Derechos Humanos, con amplia cita de sus Sentencias de 25 de abril de 2006, (Puig Panella c. España), o de 13 de julio de 2010, (Tendam c. España), en tanto se apoya en la falta de certeza total sobre la inocencia, supuesto en que, conforme a la referida doctrina, también tendría derecho a ser indemnizado. Asimismo estima que se vulnera su derecho a la igualdad (arts. 14 CE y 14 CEDH), pues se establecen distinciones injustificadas respecto a la indemnización por dilaciones indebidas, que califica como supuestos de funcionamiento anormal de la administración de Justicia, y se exige probar la inocencia. Finalmente aduce la vulneración del art. 5.5 CEDH por la imposibilidad de obtener una indemnización por parte de quien ha sido privado de libertad y luego absuelto, como entiende que establece el precepto europeo, debido a la interpretación judicial restrictiva del procedimiento legal previsto en el art. 294 LOPJ para reclamar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sentencia de 24 de mayo de 2012, la Sección Tercera de la Sala de lo Contencioso-Administrativo de la Audiencia Nacional desestimó la pretensión formulada. Se razona que, conforme al cambio de criterio jurisprudencial sobre el marco del art. 294 LOPJ, introducido por el Tribunal Supremo en dos sentencias de 23 de noviembre de 2010, “solamente cabría responsabilidad patrimonial por funcionamiento anormal de la administración por el art. 294 de la Ley Orgánica del Poder Judicial cuando estuviésemos ante la inexistencia objetiva del hecho, y dicha inexistencia no se aprecia, ya que la sentencia de la Audiencia Provincial de Barcelona declara la existencia de los delitos de homicidio en grado de tentativa y de lesiones”. Recuerda en tal sentido que el órgano penal estima que del análisis de las pruebas practicadas en el juicio oral no se sigue la acreditación de la participación de los acusados en los hechos declarados probados por insuficiencia de la prueba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se sostiene que “la jurisprudencia del Tribunal Supremo a partir de las sentencias de 23 de noviembre de 2010 no vulnera ningún precepto constitucional ni del Convenio de Roma, es más, dicha jurisprudencia, como se ha puesto de manifiesto en el fundamento de Derecho anterior [con la reproducción parcial de las citadas sentencias de 2010], deviene en aplicación de dos sentencias del Tribunal Europeo de Derechos Humanos. […] Pero es que además, en el caso que nos ocupa, aplicando la jurisprudencia anterior a las sentencias de 23 de noviembre de 2010, tampoco cabría apreciar la llamada inexistencia subjetiva porque a tenor de lo declarado en la sentencia de la Audiencia Provincial de Barcelona se desprende que la absolución del aquí recurrente estuvo motivada por la aplicación del principio del derecho a la presunción de inocencia, al considerar que las pruebas aportadas tuviesen convicción suficiente para destruir dicha presunción”.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sala que la reclamación del actor es inviable en el marco del art. 294 LOPJ, que no resulta aplicable a todos los supuestos en los que la prisión preventiva acaba en sentencia absolutoria, sino que comprende solo y exclusivamente el supuesto de inexistencia objetiva del hecho imputado, pero no la llamada inexistencia subjetiva. Por ello, “la reclamación de indemnización por prisión preventiva indebida ha de desestimarse, ya que es evidente que la parte recurrente no ha seguido el procedimiento legalmente marcado para hacer valer el error judicial que en el fondo defiende, pues dicha pretensión debería haberse canalizado, en tiempo y forma, en el marco del art. 293 de la Ley Orgánica del Poder Judicial algo que no puede cuestionarse ante esta Sala ni en el seno del procedimiento aquí articulado atendiendo al principio de rogación en cuanto al título de imputación empleado”.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en su demanda de amparo que la sentencia de la Audiencia Nacional ha vulnerado sus derechos a la libertad y seguridad (art. 17.1 CE), a la igualdad (art. 14 CE) y a la presunción de inocencia (art. 24.2 CE y art. 6.2 CEDH), así como la obligación de indemnizar fijada en el art. 5.5. CEDH, y suplica que se declare su nulidad y se retrotraigan las actuaciones al momento anterior a su dictado.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aduce en primer lugar la vulneración del derecho a la libertad del art. 17 CE en cuanto se ha acreditado que no tuvo participación en el delito que provocó la prisión provisional y, sin embargo, se ha desestimado la pretensión indemnizatoria al respecto. El recurrente parte de que la obligación de soportar la privación de libertad como sacrificio del interés individual en beneficio del interés general de la sociedad (así la STC 47/2000, de 17 de febrero) debe ser indemnizada por el Estado cuando se archive o se absuelva en el procedimiento penal. Junto a esa premisa trae al debate los arts. 121 CE y 294 LOPJ y el carácter objetivo —a su entender— de la responsabilidad patrimonial del Estado por anormal funcionamiento de la administración de Justicia, cuyos dos únicos requisitos, funcionamiento anormal y daño, estima que están claramente presentes en los supuestos de prisión provisional seguida de sentencia absolutoria o archivo. A la luz de lo anterior, concluye que “procede que toda persona privada de libertad de forma preventiva tenga derecho a cobrar la correspondiente indemnización una vez quede absuelta con todos los pronunciamientos favorables mediante una sentencia penal o bien se haya archivado el procedimiento penal en la fase de instrucción”, lo que no sucedió en el caso, por lo que se ha lesionado 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actor alega también la vulneración del derecho a la igualdad del art. 14 CE en la medida en que se le discrimina sin causa justificada al denegarle la indemnización por haber sufrido prisión provisional mientras se reconocen indemnizaciones a personas que han sufrido dilaciones indebidas, y con independencia de que la sentencia sea absolutoria o condenatoria en el proceso penal, siendo ambos supuestos de responsabilidad patrimonial objetiva del Estado por anormal funcionamiento de la administración de Justicia. Cita al respecto y aporta copias de las sentencias de 29 de abril de 2003 y 11 de febrero de 2009 de la Sección Tercera de la Audiencia Nacional que reconocen indemnización por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Asimismo se sostiene en la demanda que se vulneró el derecho a la presunción de inocencia reconocido en el art. 24.2 CE y en el art. 6.2 CEDH, ya que, a pesar de que existe una sentencia absolutoria que está declarando su inocencia, se ve puesta en duda al considerar que existen indicios de culpabilidad para denegar la indemnización reclamada. Aclara que no se trataría de la vertiente clásica del derecho del art. 24.2 CE, que exige una prueba de cargo suficiente y válida para condenar, sino del aspecto destacado por el Tribunal Europeo de Derechos Humanos cuando estima vulnerado el derecho en procedimientos que deniegan una indemnización económica por considerar que hay indicios de participación en un delito pese a la existencia de una previa sentencia absolutoria. Cita en apoyo de sus afirmaciones las sentencias del Tribunal Europeo de Derechos Humanos de 25 de abril de 2006, caso Puig Panella c. España, o de 13 de julio de 2010, caso Tendam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el recurrente estima que se ha vulnerado el art. 5.5 CEDH, que, a su juicio, establece la obligación de los Estados firmantes de indemnizar a las personas que, habiendo estado privadas de libertad, sean declaradas inocentes con posterioridad. Aduce que, conforme a los arts. 10.2 y 96.1 CE, el Convenio y la jurisprudencia del Tribunal Europeo de Derechos Humanos vinculan a los tribunales españoles “en la medida en que forma parte del derecho interno”. El derecho a ser indemnizado en estos casos no solo nace del art. 121 CE y del art. 294 LOPJ, sino del art. 5.5 CEDH, que se ve lesionado en tanto se deniega la indemnización a pesar de concurrir todos los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defiende que el recurso posee especial trascendencia constitucional por denunciar la vulneración de derechos fundamentales y ofrecer “una buena oportunidad para que el Tribunal Constitucional se volviera a replantear el derecho a ser indemnizado de aquellas personas privadas de libertad por orden judicial y posteriormente absueltas en relación a los derechos fundamentales a la igualdad, libertad y seguridad y presunción de inocencia reconocidos en los arts. 14, 17.1 y 24.2 de la Constitución”, todo ello a la luz de la jurisprudencia del Tribunal Europeo de Derechos Humanos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mayo de 2013, la Sala Segunda de este Tribunal acordó la admisión a trámite de la demanda de amparo presentada y, de conformidad con lo dispuesto en el art. 51 LOTC, dirigir atenta comunicación al Ministerio de Justicia para que, en un plazo no superior a diez días, remitiera certificación o copia adverada de las actuaciones correspondientes al expediente núm. 321-2010 en el que se dictó la resolución de 11 de mayo de 2011. Asimismo se dirigió a la Sección Tercera de la Sala de lo Contencioso-Administrativo de la Audiencia Nacional para que, en un plazo no superior a diez días, remitiera certificación o copia adverada de las actuaciones correspondientes al recurso contencioso-administrativo núm. 8-2011, y para que procediera al emplazamiento de quienes hubieran sido parte en el proceso para que en el plazo de diez días pudieran comparecer en este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 la Sala Segunda de este Tribunal de 4 de julio de 2013, se acordó tener por personado y parte al abogado del Estado y, con arreglo al art. 52 LOTC, conceder al ministerio fiscal y a las partes personadas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 de septiembre de 2013 tuvo entrada en este Tribunal el escrito de alegaciones del abogado del Estado, en el que el representante procesal de la administración interesa la inadmisión del recurso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oponiendo un óbice de admisibilidad por considerar que el recurrente no preservó la subsidiariedad del recurso de amparo al no plantear el incidente de nulidad de actuaciones contra la sentencia dictada por la Audiencia Nacional, cuyas vulneraciones de los derechos fundamentales contemplados en los arts. 14, 17 y 24.2 CE son alegadas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el caso de que el óbice aludido no sea apreciado, el representante del Estado interesa la desestimación del recurso por inexistencia de las lesiones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Niega que exista un derecho fundamental a obtener una reparación económica por haber sufrido prisión provisional, ni en el marco de nuestra Constitución ni en el de la Convención Europea de Derechos Humanos. En apoyo de tal tesis cita, de un lado, la sentencia del Tribunal Europeo de Derechos Humanos de 25 de abril de 2006, caso Puig Panella, § 52, que, a su vez, remite a lo ya afirmado en las resoluciones del Tribunal Europeo de Derechos Humanos de 25 de agosto de 1987, caso Englert, § 36, y de 23 de marzo de 2000, caso Narciso Dinares, de que “ni el artículo 6.2 ni otra cláusula del Convenio otorga al ‘acusado’ el derecho a reembolso de sus costas, o un derecho a reparación por el ingreso en prisión preventiva legal, en caso de suspensión de las diligencias emprendidas en su contra”. De otro lado, trae el ATC 145/1998, de 22 de junio, vertido en el caso Puig Panella, donde se recuerda “la reiterada doctrina de este Tribunal, según la cual el derecho reconocido en el art. 121 CE y desarrollado por los arts. 292 y ss. de la Ley Orgánica del Poder Judicial no tiene el carácter de derecho fundamental protegible a través del recurso de amparo”, pues es un derecho de configuración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Objeta la violación de la igualdad en la aplicación de la ley en relación con los casos de indemnización por dilaciones indebidas, por no concurrir ninguno de los requisitos que este Tribunal ha fijado (por todas, STC 31/2008, FJ 2) para afirmar la existencia de tal vulneración. Entiende que los supuestos de responsabilidad por funcionamiento anormal por dilaciones indebidas del art. 292 LOPJ son sustancialmente distintos de los de responsabilidad por haber sufrido prisión provisional por inexistencia del hecho imputado del art. 294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Rechaza la lesión del derecho fundamental a la presunción de inocencia, ya que el Tribunal de Estrasburgo se limita a señalar que una denegación indemnizatoria puede vulnerar ese derecho si se basa en razones que supongan extender la sospecha de culpabilidad sobre el absuelto, como era el caso cuando se distinguía entre la absolución por falta de pruebas de la participación y por falta acreditada de participación. Sin embargo, en el presente supuesto, sostiene el abogado del Estado, estamos ante la aplicación del art. 294.1 LOPJ por la que ha optado el Tribunal Supremo, que limita su ámbito a la inexistencia objetiva, y la motivación cuestionada “no afecta a la culpabilidad del demandante sino que se limita, de forma estricta, a aplicar el supuesto legal […] y al no existir el supuesto de hecho (hecho atípico o hecho no real) desestima la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último, recuerda que el ATC 148/1998 (rectius ATC 145/1998) negó la vulneración del art. 17.1 CE en la medida en que la “decisión que deniega la indemnización solicitada en nada incide en la situación de libertad del demandante de amparo ni implica su privación o restricción”.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4 de septiembre de 2013 el demandante presentó alegaciones, donde insiste en las ya formuladas en su escrito de demanda de amparo constitucional y denuncia la vulneración del derecho a la igualdad en la aplicación de la ley en tanto la distinción entre supuestos de inexistencia objetiva y subjetiva del hecho, con la limitación de la indemnización ex art. 294 LOPJ a los primeros mientras que los segundos deben encauzarse por la vía mucho más dificultosa del error judicial (art. 293 LOPJ), supone una diferencia de trato injustificada.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24 de septiembre de 2013, tuvo entrada en este Tribunal el escrito de alegaciones del fiscal ante el Tribunal Constitucional en el que interesa la inadmisión del recurso de amparo y, alternativamente,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poniendo de manifiesto sus dudas sobre el cumplimiento del requisito de previo agotamiento de la vía judicial. Llama la atención sobre el hecho de que el recurrente sitúa su demanda en el ámbito del art. 44 LOTC y la dirige contra la sentencia de la Audiencia Nacional, a la que imputa las lesiones alegadas de los arts. 17, 14 y 24.2 CE, singularmente predicadas —a juicio del fiscal— de la interpretación restrictiva del art. 294 LOPJ introducida por el Tribunal Supremo a partir de dos sentencias de 2010, y cuya nulidad solicita en el suplico. En tales coordenadas, concluye, un adecuado agotamiento de la vía judicial previa exigiría acudir al incidente de nulidad de actuaciones para dar oportunidad al órgano judicial de tutelar los derechos fundamentales concernidos. No obstante, reconoce también que en el recurso contencioso-administrativo interpuesto frente a la resolución administrativa se alegó ya la vulneración de los arts. 14, 17 y 24.2 CE y se hizo en relación con la nueva jurisprudencia sobre el art. 294 LOPJ, planteando la cuestión controvertida de forma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el caso de que el Tribunal Constitucional deseche la existencia del óbice dudoso, analiza el ministerio fiscal las alegaciones del recurrente conforme a su orden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Defiende que debe desestimarse la vulneración del derecho a la libertad porque, como ya ha dicho este Tribunal (ATC 145/1998, de 22 de junio), la denegación de indemnización no implica privación o restricción de la libertad del demandante. Pero es que, añade, el derecho reconocido en el art. 121 CE que se invoca en la demanda no tiene carácter de derecho fundamental, estando modulado por la configuración legal a la que remite la Constitución. En su desarrollo en los arts. 292 y ss. LOPJ, se distinguen supuestos de error judicial, de funcionamiento anormal de la administración de Justicia y de indemnización por prisión provisional para los casos de “inexistencia del hecho imputado”, y su concreción y aplicación es una cuestión de legalidad ordinaria, misión de los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Tampoco considera atendible la queja por vulneración del art. 14 CE por el distinto tratamiento dado a la indemnización por prisión provisional y a la originada por dilaciones indebidas. Se plantearía aquí, puntualiza, una lesión del principio de igualdad en la aplicación de la ley, pero no se dan los requisitos que la doctrina constitucional requiere para estimar vulnerada esta dimensión del principio de igualdad (STC 339/2006, de 11 de diciembre, FJ 4), pues no concurre identidad sustancial de supuestos sobre los que aplicar la ley en condiciones de igualdad. Subraya, además, que el Tribunal Constitucional ha desechado la vulneración del derecho a la igualdad del art. 14 CE respecto a la regulación y consecuencias de los arts. 292 y ss. LOPJ, dado el amplio margen del que dispone el legislador ordinario para el desarrollo del art. 121 CE, que permite distinguir entre diversos supuestos para derivar consecuencias de diverso alcance, por lo que tampoco será atendible una queja de desigualdad en relación con el cambio jurisprudencial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Para analizar el motivo tercero de la demanda, que denuncia la vulneración de los arts. 24.2 CE y 6.2 CEDH, el fiscal se fija en la doctrina del Tribunal Europeo de Derechos Humanos sobre la eficacia del derecho a la presunción de inocencia en los procedimientos de reclamación de indemnización por prisión provisional (SSTEDH de 25 de abril de 2006, asunto Puig Panella c. España, y de 13 de julio de 2010, asunto Tendam c. España) y en el cambio que ha desencadenado en la doctrina del Tribunal Supremo respecto a la interpretación que ha de darse al art. 294.1 LOPJ. Con estos antecedentes, llega a la conclusión de que ni por el modo de actuación, los motivos contenidos en la decisión, o el lenguaje utilizado en las resoluciones administrativa y judicial parece haberse violado el derecho a la presunción de inocencia desde la perspectiva del art. 6.2 CEDH según la propia jurisprudencia del Tribunal Europeo. Insiste en que esta doctrina no reprocha que no se prevea o no se otorgue indemnización para todo caso de prisión provisional seguida de archivo o sentencia absolutoria, sino que se expliciten o reflejen sentimientos de culpabilidad sobre personas declaradas inocentes, se ponga en duda su inocencia y, sobre esa base, se decida la cuestión indemnizatoria. Pero en este caso, opone, se habría producido una denegación casuística de indemnización por la vía del art. 294 LOPJ, que acoge tan solo un supuesto específico que se constata que no concurre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Tampoco el motivo cuarto de la demanda, que denuncia la vulneración del art. 5.5 CEDH en relación con el art. 10 CE, puede acogerse a juicio del ministerio público, y ello por tres razones. El invocado art. 5.5 CEDH viene referido a indemnizaciones por detenciones o arrestos irregulares, adoptados de forma contraria a lo exigido en el propio art. 5 CEDH, mientras que el supuesto subyacente viene integrado por una privación de libertad regular adoptada legalmente. La jurisprudencia del Tribunal Europeo de Derechos Humanos ya referida (SSTEDH en el caso Tendam y en el caso Puig Panella) señala expresamente que ni el art. 6.2 CEDH ni ninguna otra cláusula del Convenio otorga derecho a una indemnización por una prisión provisional adoptada legalmente en caso de absolución o abandono de las diligencias. En todo caso, supuestos como el presente son indemnizables, pero no por el cauce del art. 294 LOPJ, sino por el del art. 293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secretaria de justicia de la Sala Segunda de este Tribunal de 23 de junio de 2016, se acuerda tener por recibido el escrito presentado por la representación procesal del recurrente el 22 de junio de 2016 en el que solicita el impulso del procedimiento, pasando a dar cuenta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la secretaria de justicia de la Sala Segunda de este Tribunal de 23 de septiembre de 2016, se acuerda tener por recibido el escrito presentado por la representación procesal del recurrente el 22 de septiembre de 2016 en el que solicita el impulso del procedimiento, pasando a dar cuenta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Pleno, en su reunión de 20 de febrero de 2017 y conforme establece el art. 10.1 n) LOTC, acordó, a propuesta del presidente,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ordenación de la secretaria de justicia del Pleno de este Tribunal de 5 de julio de 2017, se acuerda tener por recibido el escrito presentado por la representación procesal del recurrente el 4 de julio de 2017 en el que solicita que se dicte una resolución que declare la existencia de dilaciones indebidas en la tramitación del recurso de amparo, pasando a dar cuenta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ATC 79/2018, de 17 de julio, el Pleno del Tribunal acordó plantear cuestión interna de inconstitucionalidad respecto de los incisos del art. 294.1 LOPJ “por inexistencia del hecho imputado” y “por esta misma causa” por oposición a los arts. 17, 14 y 24.2 CE, con suspensión del plazo para dictar sentencia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STC 85/2019, de 19 de junio, se resolvió la cuestión interna de inconstitucionalidad núm. 4314-2018, planteada por el Pleno del Tribunal Constitucional y se declaró la inconstitucionalidad y la nulidad de los incisos “por inexistencia del hecho imputado “y “por esta misma causa” del art. 294.1 LOPJ por vulnerar el derecho a la igualdad (art. 14 CE) y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29 de octubre de 2019,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en el recurso de amparo la sentencia de 24 de mayo de 2012 de la Sección Tercera de la Sala de lo Contencioso-Administrativo de la Audiencia Nacional, que desestimó el recurso contencioso-administrativo núm. 422-2011 interpuesto contra la resolución del secretario de Estado de Justicia de 11 de mayo de 2011, recaída en el expediente núm. 321-2010, que rechazó la reclamación formulada por el recurrente de responsabilidad patrimonial del Estado por haber sufrido prisión provisional y ser posteriormente absuelto.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con la argumentación que ha quedado expuesta en los antecedentes de esta resolución, considera vulnerados sus derechos a la libertad [arts. 17 CE y 5.5 del Convenio Europeo de Derechos Humanos (CEDH)], a la igualdad (art. 14 CE) y a la presunción de inocencia (arts. 24.2 CE y 6.2 CEDH) por la denegación de su pretensión indemnizatoria. Como hilo conductor de las distintas quejas sostiene que toda prisión provisional seguida de absolución o archivo debe ser indemnizada y que discriminar situaciones, cualesquiera que sean, dentro de tal supuesto es contrario a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inadmisión del amparo por no cumplirse la exigencia de agotamiento de la vía judicial, y, subsidiariamente, su desestimación. El ministerio fiscal interesa alternativamente la inadmisión por no haberse agotado la vía judicial y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ninguna de las partes comparecidas ha puesto en duda la especial trascendencia constitucional de este recurso, que es requisito para su admisión de conformidad con los arts. 49.1 y 50.1 b) de la Ley Orgánica del Tribunal Constitucional (LOTC) y, por consiguiente, de orden público procesal (entre otras, STC 113/2012, de 24 de mayo, FJ 2, y las allí citadas), exigencias de certeza y buena administración de Justicia [sentencia del Tribunal Europeo de Derechos Humanos de 20 de enero de 2015, Arribas Antón c. España, § 46] obligan a explicitar el cumplimiento del mismo a fin de hacer así reconocibles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decidió admitir el recurso de amparo al apreciar que concurría en el mismo especial trascendencia constitucional (art. 50.1 LOTC), porque el recurso se refiere a una faceta de un derecho fundamental susceptible de amparo sobre la que no hay doctrina de este Tribunal Constitucional [STC 155/2009, FJ 2 a)], como es la eficacia del derecho a la presunción de inocencia (art. 24.2 CE) en los procedimientos administrativos y contencioso-administrativos seguidos por responsabilidad patrimonial del Estado por prisión preventiva según la doctrina del Tribunal Europeo de Derechos Humanos (SSTEDH de 25 de abril de 2006, asunto Puig Panella c. España; de 13 de julio de 2010, asunto Tendam c. España, y de 16 de febrero de 2016, asuntos acumulados Vlieeland Boddy y Marcelo Lanni c. España). Asimismo, el recurso da ocasión al Tribunal para aclarar o cambiar su doctrina, como consecuencia de un proceso de reflexión interna [STC 155/2009, FJ 2 b)], en relación con el fundamento constitucional de la indemnización por prisión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como se ha referido en los antecedentes, en el recurso de amparo que nos ocupa se planteó cuestión interna de inconstitucionalidad respecto de los incisos “inexistencia del hecho imputado” y “por esta misma causa” del art. 294.1 LOPJ, resuelta por STC 85/2019, de 19 de junio, que declaró la inconstitucionalidad y nulidad de los referidos incisos por su incompatibilidad con los arts. 14 y 24.2 CE. En este momento, pues, se erige como causa de especial trascendencia constitucional el origen legal de las vulneraciones de los derechos fundamentales que se denuncian en el presente proceso constitucional [STC 155/2009,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Objeción procesal por falta de agotamiento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abogado del Estado como el fiscal plantean como óbice de admisibilidad que no se interpuso incidente de nulidad de actuaciones contra la sentencia de la Sala de lo Contencioso-Administrativo de la Audiencia Nacional de 24 de mayo de 2012, a la que se atribuyen las vulneraciones de los derechos fundamentales contemplados en los arts. 14, 17 y 24.2 CE, con lo que no se dio al órgano judicial la oportunidad de pronunciarse al respecto y se incumple la exigencia de agotamiento del art. 44.1 a) LOTC. Debe empezarse el estudio del presente amparo por tal alegación. De concurrir el déficit referido, procedería, sin necesidad de ulterior análisis y sin que a ello se oponga que el procedimiento haya alcanzado el trámite de sentencia, la inadmisión de la demanda de amparo (entre muchas, SSTC 44/2013, de 25 de febrero, FJ 2; 126/2013, de 3 de junio, FJ 2, y 2/2015, de 19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sobre el correcto o defectuoso agotamiento pende de la comprensión de las quejas planteadas en la demanda de amparo. Al respecto, el entendimiento de que el objeto del recurso de amparo es la interpretación del art. 294 LOPJ adoptada por el Tribunal Supremo en sus resoluciones de noviembre de 2010, aplicada en la sentencia y no en la resolución administrativa previa, supone una lectura restrictiva y parcial de su contenido impugnatorio, tal vez fundada por la omisiva referencia a la resolución administrativa en el encabezamiento y en el suplico de la demanda y la atribución formal a la sentencia de la Audiencia Nacional de las vulneraciones alegadas, pero desmentida con toda claridad en su desarrollo. En la justificación de la especial trascendencia constitucional, se identifica el interés objetivo de la demanda con la necesidad de revisar desde la perspectiva de los derechos alegados la discriminación entre absueltos —sin más especificaciones— a la hora de conceder una indemnización por prisión provisional. No se introduce aquí la distinción entre inexistencia objetiva y subjetiva, sino toda diferenciación ulterior al hecho de la absolución. Asimismo y frente a lo defendido por el fiscal, la lectura del enunciado de los diversos motivos del recurso y de su desarrollo conduce a situar como origen de las lesiones denunciadas la negativa a indemnizar a toda persona privada de libertad de forma preventiva que es posteriormente absuelta y no la específica interpretación restrictiva del art. 294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Planteadas en tales términos, las lesiones alegadas no proceden de la sentencia de la Audiencia Nacional, sino de la resolución administrativa denegatoria. El recurso de amparo planteado es un recurso frente a una decisión lesiva del poder ejecutivo, la de no indemnizar, que no se ha reparado por el órgano judicial ante el que se denunció su carácter vulnerador de derechos fundamentales, de modo que debe entenderse formulado por el cauce dispuesto en el art. 43 LOTC, y no por el previsto en el art. 44 LOTC (en sentido análogo, STC 10/2017, FJ 3). Y a esa categorización no obsta, como ya ha reiterado este Tribunal en otras ocasiones, el hecho de que el recurrente haya articulado defectuosamente la presente demanda por el cauce del art. 44 LOTC, al imputar exclusivamente las vulneraciones a la resolución judicial, y no por el cauce del art. 43 LOTC, dirigiéndola contra la resolución administrativa, que es el acto del que habrían derivado, en su caso, las vulneraciones aducidas, toda vez que en la demanda ha quedado suficientemente identificado y fundamentado su objeto (SSTC 98/2003, de 2 de junio, FJ 1; 124/2005, de 23 de mayo, FJ 1; 184/2006, de 19 de junio, FJ 2, o 324/2006, de 20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Fijado como se ha dicho el contenido y tipo de amparo, no queda más que destacar que, como el recurrente señala al repasar los presupuestos procesales en su demanda de amparo, las vulneraciones planteadas se alegaron en el recurso contencioso-administrativo, sin que su lectura ofrezca un panorama divergente de denuncia, ya que también entonces el fundamento del recurso fue la imposibilidad de diferenciar supuestos indemnizables cuando se absuelve después de la prisión preventiva. Ciertamente, en la demanda contencioso-administrativa se argumenta de forma explícita que no es aplicable la nueva doctrina del Tribunal Supremo sobre el ámbito aplicativo del art. 294 LOPJ, y se afirma expresamente que vulnera los arts. 14, 17, 24.1 y 24.2 CE, pero solo a modo de advertencia y sin desarrollarse en un sentido diverso al que se dispensa a la decisión administrativa de no indemnizar contra la que se dirige el recurso. A ella se achaca la misma infracción de derechos fundamentales que se refiere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demanda de amparo abarca la resolución administrativa que deniega la indemnización y la resolución judicial que confirma tal denegación, sin que su contenido impugnatorio resulte novedoso respecto al del recurso contencioso o se proyecte a lesiones imputables en exclusiva a la sentencia de la Audiencia Nacional, que se habría limitado a reincidir o abundar en las vulneraciones originales. En tal medida, hay que descartar el óbice procesal de falta de agotamiento conforme al art. 43.1 LOTC. No puede reprocharse un déficit de agotamiento ni, en general, una impugnación per saltum contraria a la naturaleza subsidiaria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STC 85/2019: inconstitucionalidad de los incisos “inexistencia del hecho imputado” y “por esta misma causa” del art. 294.1 LOPJ y efectos sobre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delimitado el objeto del recurso y su contenido impugnativo así como descartado el obstáculo procesal, el análisis de las cuestiones de fondo obliga a traer lo establecido en la STC 85/2019, de 19 de junio. En ella se resuelve la cuestión interna de inconstitucionalidad planteada por el Pleno en el recurso de amparo que nos ocupa en relación con los incisos “por inexistencia del hecho imputado” y “por esta misma causa” del artículo 294.1 LOPJ, por posible vulneración de los arts. 17, 14 y 24.2 CE (ATC 79/2018, de 17 de julio). La STC 85/2019, de 19 de junio, declara la inconstitucionalidad y nulidad de los referidos incisos por ser contrarios a las exigencias del derecho a la igualdad (art. 14 CE) y del derecho a la presunción de inocencia (art. 24.2 CE), sin pronunciarse sobre la vulneración del derecho a la libertad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remitirnos de forma íntegra a los razonamientos de la STC 85/2019, FFJJ 6 a 13, cabe recordar que, como expresa sintéticamente su fundamento jurídico 13, “[l]os incisos del art. 294 LOPJ ‘por inexistencia del hecho imputado’ y ‘por esta misma causa’ reducen el derecho a ser compensado por haber padecido una prisión provisional acordada conforme a las exigencias constitucionales y legales en un proceso que no concluyó en condena de forma incompatible con los derechos a la igualdad y a la presunción de inocencia. La selección de supuestos indemnizables excluye otros abarcados por la finalidad de la previsión resarcitoria, atenta a indemnizar los daños fruto del sacrificio de la libertad de un ciudadano en aras del interés común, de modo que introduce una diferencia entre supuestos de prisión provisional no seguida de condena contraria al art. 14 CE, en tanto que injustificada, por no responder a la finalidad de la indemnización, y conducente a resultados desproporcionados. De otro lado, en tanto la referida delimitación del ámbito resarcible obedece a las razones de fondo de la absolución, establece de forma inevitable diferencias entre los sujetos absueltos vinculadas a la eficacia del derecho a la presunción de inocencia, obliga a argumentar con base en esas diferencias y deja latentes dudas sobre su inocencia incompatibles con las exigencias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consideración conjunta de las quejas formuladas en el presente recurso de amparo permite concluir que el recurrente fija como origen de las lesiones constitucionales invocadas la denegación de indemnización por la prisión preventiva padecida. Lo hace desde la premisa de que toda prisión provisional seguida de absolución (o archivo) debe ser indemnizada y que discriminar situaciones dentro de tal supuesto con base en el requisito del art. 294.1 LOPJ de que la ausencia de condena se deba a la inexistencia del hecho imputado es contrario a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atañe así a un supuesto de aplicación del art. 294.1 LOPJ donde es la selección de supuestos indemnizables fijada por el inciso declarado inconstitucional (“inexistencia del hecho imputado”) la que sostiene el rechazo de la solicitud de indemnización. Basta con remitirse a los argumentos de la STC 85/2019 para estimar el recurso de amparo. Y a ello no obsta que se trate de una declaración de inconstitucionalidad sobrevenida, pues, como exige la doctrina de este Tribunal sobre los efectos de esa declaración en los procesos de amparo en curso, no solo se encuentra afectado el mismo precepto legal —los controvertidos incisos del art. 294.1 LOPJ—, sino que las razones constitucionales que fundamentan la declaración de inconstitucionalidad afectan a preceptos de la Constitución susceptibles de amparo (por todas, STC 159/1997, de 2 de octubre, FJ 6; citada, entre muchas, en las SSTC 91/2007, de 7 de mayo, FJ 4; 46/2008, de 10 de marzo, FJ 2, y 74/2017, de 19 de junio, FJ 2). Como se acaba de exponer, la declaración de inconstitucionalidad de los incisos “por inexistencia del hecho imputado” y “por esta misma causa” por la STC 85/2019 tuvo como fundamento la vulneración del derecho a la igualdad ante la ley (art. 14 CE) y del derecho a la presunción de inocencia (art. 24.2 CE), vulneraciones que coinciden sustancialmente con las que se denuncian en el recurso de amparo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este Tribunal ha declarado la inconstitucionalidad y nulidad del inciso “por inexistencia del hecho imputado” del art. 294.1 LOPJ y las resoluciones ahora impugnadas de aplicación de dicha normativa —a la que atendieron los órganos administrativos y judiciales por estar entonces vigente— materializan la misma vulneración del derecho a la igualdad y del derecho a la presunción de inocencia (arts. 14 y 24.2 CE) que apreciamos en la norma en la que tienen su fuente. Procede, por tanto,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estimado el recurso de amparo por la vulneración de los arts. 14 y 24.2 CE, ya no es preciso examinar el resto de las lesiones constitucionales que la parte actora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Efectos de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conclusiones expuestas en los fundamentos precedentes conducen al otorgamiento del amparo solicitado por la recurrente, lo cual exige que precisemos el alcance de nuestro fallo. El demandante solicita que se declare la nulidad de la sentencia impugnada y se retrotraigan las actuaciones al momento anterior a su dictado.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adecuada la solución de retrotraer las actuaciones, pues, a pesar de lesionarse un derecho material o sustantivo, el Tribunal no puede resolver el fondo del asunto ventilado en la jurisdicción ordinaria. No está de más recordar que ya se advirtió en la STC 85/2019 que ni de la propia sentencia ni del tenor del art. 294.1 LOPJ —depurado de los incisos que lo hacían contrario a los arts. 14 y 24.2 CE— se sigue que la prisión provisional, cuando el proceso penal concluya con un pronunciamiento de absolución (o de sobreseimiento libre), dé lugar a indemnización por los perjuicios irrogados de modo automático y en todos los casos. “Los presupuestos y el alcance de la indemnización previstos en el art. 294.1 de la Ley Orgánica 6/1985 [depurado de los incisos que lo hacían contrario a los arts. 14 y 24.2 CE] habrán de acotarse a través de la eventual intervención legislativa y, en su ausencia, mediante las interpretaciones congruentes con su finalidad y la teoría general de la responsabilidad civil que realicen la administración y, en último término, los órganos judiciales. De modo que la doctrina de esta sentencia no solo respeta los amplios márgenes de configuración legislativa o de interpretación judicial en lo que afecta al quantum indemnizatorio, sino que tampoco impide rechazar que exista en el caso concreto derecho a indemnización en virtud de la aplicación de criterios propios del Derecho general de daños (como pueden ser la compensatio lucri cum damno o la relevancia causal de la conducta de la propia víctima)” (STC 85/2019,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otorgamiento del amparo debe, pues, limitarse a reconocer el derecho del recurrente a que la decisión sobre su solicitud de indemnización se adopte, en cuanto a sus criterios rectores, de acuerdo con las exigencias constitucionales del art. 14 CE y del art. 24.2 CE. Por ello, la retroacción debe remontarse al momento anterior a dictarse la resolución del secretario de Estado de Justicia de 11 de mayo de 2011, que denegó la indemnización y que origina la lesión de los derechos fundamentales a la igualdad y a la presunción de inocencia, para que la administración resuelva de nuevo la cuestión planteada conforme a las exigencias de los arts. 14 y 24.2 CE señaladas en la STC 85/2019 y la presente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Mohamed Saeed Akhtar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la igualdad (art. 14 CE) y el derecho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sus derechos y, a tal fin, declarar la nulidad de la sentencia de 24 de mayo de 2012 de la Sala de lo Contencioso-Administrativo (Sección Tercera) de la Audiencia Nacional, dictada en el recurso núm. 422-2011, y de la resolución del secretario de Estado de Justicia de 11 de mayo de 2011, recaída en el expediente núm. 321-2010.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última resolución citada para que se resuelva la reclamación de responsabilidad patrimonial de forma respetuosa con los derechos fundamentales a la igualdad y a la presunción de inocencia.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octubre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vicepresidenta doña Encarnación Roca Trías en relación a la sentencia dictada en el recurso de amparo avocado núm. 4035-2012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el debido respeto a la opinión mayoritaria de mis compañeros de Pleno,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las mismas que se contienen en el voto particular que formulé a la STC 85/2019, de 19 de junio, que resolvió la cuestión interna de inconstitucionalidad núm. 4314-2018, planteada por el Pleno de este Tribunal en el presente recurso de amparo, en relación con los incisos “por inexistencia del hecho imputado” y “por esta misma causa” del art. 294.1 de la Ley Orgánica del Poder Judicial, y que declaró su inconstitucionalidad y nulidad por ser contrarios a los arts. 14 y 24.2 CE. Entonces manifesté mi disconformidad con su fundamentación jurídica y con su fallo, que consideré que debió haber sido desestimatorio. A las razones allí expresadas me remito, con la intención de evitar reiteraciones innecesarias, dado que el presente recurso se estima, como se pone de manifiesto en la sentencia, por considerar que las resoluciones ahora impugnadas al aplicar dicha normativa (art. 294.1 LOPJ),“—a la que atendieron los órganos administrativos y judiciales por estar entonces vigente—, materializan la misma vulneración del derecho a la igualdad y del derecho a la presunción de inocencia (arts. 14 y 24.2 CE) que apreciamos en la norma en la que tienen su fuente”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ese sentido emito mi voto particular discrepante.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treinta y uno de octubre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