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7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3251-2019, promovido por associació atenes de juristes pels drets civils en auto de 14 de enero de 2019 de la Sala de lo Penal del Tribunal Supremo que acordó la inadmisión de la querella presentada en relación con diversos acuerdos del Consejo General del Poder Judicial sobre nombramientos judiciales discrecionales (causa especial núm. 20433-2018),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3251-2019 se impugna la decisión judicial de inadmisión de la acción penal entablada por la asociación demandante contra los vocales que lo integran, en relación con diversos acuerdos del Consejo General del Poder Judicial sobre nombramientos judiciales discrecionales.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6 de octubre de 2019,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3251-2019,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