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4898-2018, promovido por doña Inés Arrimadas García y treinta y cuatro recurrentes más, todos ellos diputados del grupo parlamentario Ciutadans del Parlamento de Cataluña, representados por el procurador de los tribunales don José Luis García Guardia y asistidos por los letrados don Carlos Carrizosa Torres y don José María Espejo-Saavedra Conesa, contra el acuerdo de la mesa del Parlamento de Cataluña de 26 de junio de 2018, que admitió a trámite la “moción subsiguiente a la interpelación al Gobierno sobre la normativa del Parlamento anulada y suspendida por el Tribunal Constitucional” y contra el acuerdo del mismo órgano, de 2 de julio de 2018, que desestimó la solicitud de reconsideración planteada contra el anterior acuerdo; así como contra todas las decisiones y actuaciones del presidente del Parlamento de Cataluña tendentes a hacer efectivos dichos acuerdos. Ha comparecido el Parlamento de Cataluña, a través de su representante.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21 de septiembre de 2018, el procurador de los tribunales don José Luis García Guardia, en nombre y representación de los diputados del grupo parlamentario Ciutadans del Parlamento de Cataluña, interpuso demanda de amparo conforme a lo previsto en el artículo 42 de la Ley Orgánica del Tribunal Constitucional (LOTC) contra los acuerdos y decisiones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9 de noviembre de 2015, el pleno del Parlamento de Cataluña aprobó la Resolución 1/XI del Parlamento de Cataluña, de 9 de noviembre de 2015, sobre el inicio del proceso político en Cataluña como consecuencia de los resultados electorales del 27 de septiembre de 2015. En STC 259/2015, de 2 de diciembre, se declaró la inconstitucionalidad y nulidad de dicha resolución 1/XI. En ejecución de dicha sentencia se dictaron los AATC 141/2016, de 19 de julio, 170/2016, de 6 de octubre, y 24/2017,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26 de junio de 2018, la mesa del Parlamento de Cataluña admitió a trámite la “moció subsegüent a la interpel·lació al Govern sobre la normativa del Parlament anul·lada i suspesa pel Tribunal Constitucional” presentada por el subgrup parlamentari de la Candidatura d’Unitat Popular-Crida Constituent (CUP-CC),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Parlament de Catalunya, davant les actuacions de l’Estat, per mitjà del Tribunal Constitucional, l’Audiència Nacional i la Fiscalia, de judicialització i persecució dels actes conseqüents amb mandat democràtic ratifica la seva ferma voluntat de dur a terme les actuacions necessàries previstes i aprovades per aquest Parlament, per assolir i culminar democràticament la independència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Per tot això, el Parlament reitera els objectius que conté la Resolució 1/XI, del 9 de novembre, sobre l’inici del procés polític a Catalunya com a conseqüència dels resultats electorals del 27 de setembre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Parlament de Catalunya insta el Govern a fer efectiu el contingut dels articles suspesos pel Tribunal Constitucional de les següents normes: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Llei 24/2015 de mesures per afrontar l’emergència en l’àmbit de l’habitatge i la pobresa energètica i Llei 4/2016 de mesures de protecció del dret a l’habitatge de les persones en risc d’exclusió residencial.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Llei 17/2015 d’igualtat efectiva entre homes i dones.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Llei 16/2017 del canvi climàtic.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Llei 9/2017, d’universalització de l’assistència sanitària.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Llei 5/2017, dels impostos sobre grans establiments comercials, estades en establiments turístics, elements radiotòxics, begudes ensucrades envasades i emissions de diòxid de carboni.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Llei 10/2017, del 27 de juny, de les voluntats digitals i de modificació dels llibres segon i quart del Codi civil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Llei 13/2017, del 6 de juliol, de les associacions de consumidors de cànnabis.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Llei 21/2017, de l’Agència Catalana de Protecció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Llei 15/2017, de l’Agència de Ciberseguretat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2.10. Llei 18/2017, de comerç, serveis i fires.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Parlament de Catalunya insta el Govern a elaborar i presentar-li en un termini de noranta dies l’estat i el pla d’execució de totes les mesures tendents a fer efectiu el contingut dels articles suspesos pel Tribunal Constitucional de les normes referides anteriorment.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Parlament de Catalunya insta el Govern a elaborar i presentar per la seva tramitació en un termini de noranta dies projectes de llei on recuperi el contingut material dels articles anul·lats pel Tribunal Constitucional amb posterioritat a l’aprovació de la Resolució I/XI del Parlament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acta de la mesa del Parlamento de Cataluña de 26 de junio, que se acompaña a la demanda, consta que manifestaron su oposición a la admisión a trámite, el vicepresidente segundo, el secretario segundo y el secretario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sesión en que se adoptó esta decisión, el secretario general advirtió de la necesidad de tener en cuenta el ATC 24/2017, de 14 de febrero, estimatorio del tercer incidente de ejecución de la STC 259/2015. Tras leer algunos pasajes de esta sentencia, el secretario general reconoció que no contenía ninguna advertencia especial a las personas que forman los órganos del Parlamento, pero que existían dudas sobre si la moción contravenía o no el contenido de los AATC 141/2016, de 19 de julio, 170/2016, de 6 de octubre, 24/2017, de 4 de febrero, y 123/2017, de 19 de septiembre. A pesar de que el apartado primero de la moción podría entrar en contradicción con la STC 259/2015, es cierto que no reiteraba literalmente la resolución 1/XI, de 9 de noviembre de 2015, sino sus objetivos. Recordando que, en caso de duda, debiera aplicarse el principio pro actione para admitir a trámite las iniciativas, invoca también la excepción que se aplica cuando contradicen resoluciones del Tribunal Constitucional. Apelaba asimismo al informe del letrado mayor sobre los efectos de la STC 259/2015, que consideraba que esta no impedía la tramitación de nuevas iniciativas sobre la materia tratada en la resolución 1/XI, salvo que reiterasen la voluntad de prescindir de las vías de reforma constitucional. Al final de su razonamiento, el letrado concluía con la improcedencia de la admisión a trámite de la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grupo parlamentario de Ciutadans, en el que se integran todos los aquí recurrentes en amparo, solicitó la reconsideración de dicho acuerdo. Mediante acuerdo de 2 de julio de 2018, la mesa desestimó la solicitud de reconsideración, presentada por el grupo parlamentario Ciutadans así como las presentadas por el grupo parlamentario Socialistes i Units per Avançar, y por el subgrupo parlamentario Popular de Catalunya. En la reunión de la mesa, los servicios jurídicos reiteraron la advertencia realizada por el secretario general en la reunión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demanda de amparo se indica, asimismo, que el 4 de julio de 2018, a través de la prensa, los recurrentes tuvieron conocimiento de la presentación de una serie de enmiendas transaccionales a la citada moción, acordadas entre el subgrupo proponente de la CUP-Crida Constituent y los grupos parlamentarios JxCat y Republicà.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vicepresidente segundo y el secretario tercero de la mesa del Parlamento, mediante escrito de 5 de julio, expusieron que habían tenido conocimiento de las enmiendas presentadas a la moción que quedaban afectadas por las prohibiciones dictadas por el Tribunal Constitucional en relación con la resolución 1/XI, por lo que solicitaban al presidente que convocase la mesa a los efectos previstos en el art. 37.3 del reglamento del Parlamento de Cataluña (en adelante, RPC) y para poder dar debido cumplimiento a los requerimientos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solicitó mediante un nuevo escrito, de la misma fecha, la convocatoria de la junta de portavoces para conocer las circunstancias de la calificación y admisión a trámite de dichas enmiendas transaccionales.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presidente del Parlamento no accedió a la solicitud de convocatoria de la mesa, mediante escrito de 5 de julio de 2018, al entender que no resultaba necesaria en aplicación de los artículos 161.6 y 168.2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mismo día 5 de julio de 2018 se celebró el pleno del Parlamento de Cataluña, aprobándose la citada moción, así como las enmiendas transaccionales. Los letrados de la Cámara emitieron una nota de la que se dio lectura en el pleno antes de comenzar la deliberación de la moción y que tiene el siguiente tenor, tal y como consta en el “Diario de Sesiones del Parlamento de Cataluña” de 5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“Serveis jurídics al president del Parlament. Els lletrats que assisteixen a la sessió plenària d’avui dia 5 de juliol de 2018 fan avinent, amb relació al punt 18 de l’ordre del dia, que l’esmena transaccional número 1, presentada pel Grup Parlamentari de Junts per Catalunya i el Grup Parlamentari Republicà i el Subgrup Parlamentari de la Candidatura d’Unitat Popular - Crida Constituent, amb número de registre 8734, no resol les qüestions inicialment advertides en l’admissió a tràmit de la moció respecte dels pronunciaments del Tribunal Constitucional que afecten la Resolució 1/XI i altres pronunciaments del tribunal relacionats amb la mateixa, motiu pel qual recomanem que no es tramiti”.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lectura de dicha nota, según consta en el “Diario de Sesiones”, el presidente continuó con el debate y votación de la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Gobierno de la Nación, impugnó, al amparo de los artículos 161.2 de la Constitución y 76 y 77 LOTC, los apartados primero a quinto de la moción 5/XII del Parlamento de Cataluña, sobre la normativa del Parlamento anulada y suspendida por el Tribunal Constitucional, aprobada el 5 de julio de 2018 y publicada en el “Butlletí Oficial del Parlament de Catalunya” (“BOPC”) núm. 121, de 9 de julio de 2018. Por STC 136/2018, de 13 de diciembre, se estimó parcialmente y se declararon inconstitucionales y nulos los apartados primero, segundo y tercero de la moción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STC 115/2019, de 16 de octubre, se resolvió el recurso de amparo avocado 3846-2018, planteado por diputados del grupo parlamentario Socialistes y Units per Avançar del Parlamento de Cataluña, contra el acuerdo de la mesa del Parlamento de Cataluña de 2 de julio de 2018, por el que se confirma el acuerdo de 26 de junio de 2018 que calificó y admitió a trámite el apartado primero de la “Moción subsiguiente a la interpelación al Gobierno sobre la normativa del Parlamento anulada y suspendida por el Tribunal Constitucional” presentada por el subgrupo parlamentario CUP-CC.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artículo 42 LOTC y en la misma se solicita se declare la vulneración del derecho fundamental a la participación en asuntos públicos en condiciones de igualdad de los diputados recurrentes reconocido en el artículo 23 CE, por los acuerdos de la mesa del Parlamento de Cataluña de 26 de junio y de 2 de julio de 2018 y por las decisiones y actuaciones de la presidencia del Parlamento que permitieron la eficacia de los anteriores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aduce la vulneración del artículo 23 CE. Expone la doctrina de las SSTC 46/2018 y 47/2018, ambas de 26 de abril, en la medida en que entiende que, en el presente recurso de amparo, se ha producido la misma lesión del ius in officium de los diputados recurrentes. En su opinión, se trata de acuerdos de la mesa de la Cámara que tienen la voluntad de incumplir resoluciones del Tribunal Constitucional y que, a la vista de las sentencias citadas, conculcan los derechos de los parlamentarios que forman parte de su ius in officium. En definitiva que, por las mismas razones que las expuestas en las citadas sentencias, debería, en este caso, otorgarse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alega, en primer lugar, que la moción trae causa de la resolución 1/XI, de 9 de noviembre, aprobada por el Parlamento de Cataluña, que fue declarada inconstitucional por STC 259/2015 y que, en ejecución de la misma, se han dictado varios autos, entre otros, el ATC 170/2016. Expone la demanda que en estos autos, como por ejemplo en el ATC 170/2016, el Tribunal Constitucional, tras estimar la impugnación de la Resolución 263/XI, del Parlamento de Cataluña, por la cual se ratifica el informe y las conclusiones de la Comisión de Estudio del Proceso constituyente, el Tribunal Constitucional notifica a las autoridades del Parlamento de su deber de impedir o paralizar cualquier iniciativa que suponga ignorar o eludir la nulidad de dicha resolución, apercibiéndoles de las eventuales responsabilidades, incluida la penal, en las que pudieran incurrir en caso de incumplimiento de lo ordenado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pone de manifiesto la demanda que la mesa ejerció las funciones de calificación y admisión incumpliendo la obligación impuesta por el Tribunal, a pesar de las advertencias de los diputados ahora recurrentes, de varios miembros de la mesa de la Cámara y de las advertencias de los servicios jurídicos de la Cámara que recomendaron su inadmisión en las reuniones de la mesa del Parlamento de Cataluña en la que indebidamente se admitió a trámite la moción y se rechazó la petición de reconsideración presentada por el grupo en el que se integran los aquí recurrentes, y en la propia sesión del pleno del Parlamento en la que se sustanció el debate y votación de la moción, con carácter previo a dicha sustanciación.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mesa lesionó el ius in officium de los mismos “que se vieron en la tesitura de tener que optar entre (1) atender al mandato representativo de los ciudadanos por los que habían resultado elegidos, para lo cual tendrían que asistir a un pleno en el que se iban a debatir, contra la prohibición expresa de este Tribunal, una moción manifiestamente inconstitucional; o (2) no asistir a la sesión plenaria, lo que les llevaría a tener que ausentarse del pleno, para desvincularse de aquellas iniciativas prohibidas, desatendiendo de ese modo sus funciones como tales parlamentarios electos”. Los recurrentes se vieron en la obligación de no desatender su función representativa acudiendo y participando en el debate, pero no en la votación de la moción para precisamente denunciar la intencionada y palmaria inconstitucional de la misma, tal y como advirtieron previamente al presidente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marzo de 2019, el pleno, conforme establece el artículo 10.1 n) LOTC, a propuesta de tres magistrados, acordó recabar para sí el conocimiento del recurso de amparo que se tramita en la Sala Segunda bajo el número 4898-2018, interpuesto por diputados del grupo parlamentario Ciutadans en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abril de 2019, el pleno acordó admitir a trámite el recurso de amparo apreciando que concurre en el mismo una especial trascendencia constitucional (art. 50.1 LOTC), pues el asunto suscitado trasciende del caso concreto porque pudiera tener unas consecuencias políticas generales [STC 155/2009, FJ 2 g)]. Asimismo, en aplicación de lo dispuesto en el art. 51 LOTC, acordó dirigir atenta comunicación al Parlamento de Cataluña a fin de que, en plazo que no excediese de diez días, remitiese certificación o fotocopia adverada de las actuaciones correspondientes a los acuerdos de la mesa del Parlamento de Cataluña sobre la normativa del Parlamento anulada por el Tribunal Constitucional; debiendo previamente emplazarse a quienes hubieran sido parte en el procedimiento, excepto la parte recurrente en amparo, para que, en el plazo de diez días, puedan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secretaria de justicia del Pleno, por diligencia de ordenación de 20 de mayo de 2019, acordó tener por personado y parte en el procedimiento al Parlamento de Cataluña y dar vista de las actuaciones por un plazo común de veinte días al ministerio fiscal y a las partes personadas,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14 de junio de 2019, se presentó escrito de alegaciones por el recurrente en el que se solicitaba su admisión así como se estime el recurso de amparo. En el mismo se especificaba que el recurso de amparo se presentaba también contra la omisión del presidente del Parlamento de Cataluña de: “convocar la mesa del Parlamento, en relación a las enmiendas transaccionales presentadas por los grupos parlamentarios JuntsxCat y Republicà y el subgrupo parlamentario de la CUP-Crida Constituent a la moción. Ya que el contenido de dichas enmiendas, de naturaleza transaccional, contradecían los pronunciamientos del Tribunal Constitucional en relación con la resolución 1/XI y, en concreto, en atención al mandato de los miembros de la mesa de impedir o paralizar cualquier iniciativa que suponga ignorar o eludir la nulidad inconstitucional acordada” y “convocar la junta de portavoces a los efectos de conocer las circunstancias de la calificación y admisión a trámite de las enmiendas transaccionales presentadas por los grupos parlamentarios JuntsxCat y Republicà y el subgrupo parlamentario de la CUP-Crida Constituent a la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del Parlamento de Cataluña, mediante escrito registrado el día 20 de junio de 2019, formuló sus alegaciones solicitando que se dicte sentencia en la que se inadmita o se deniegue, en su caso,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que la controversia constitucional del presente recurso de amparo es idéntica a la planteada en el recurso de amparo avocado 3846-2018, reitera los argumentos expuestos en el mismo. Pese a reconocer que el contenido de la iniciativa parlamentaria ofrecía dudas sobre su adecuación al orden constitucional, el escrito del Parlamento niega que su tramitación supusiera desatender, desconocer o incumplir lo resuelto por el Tribunal Constitucional. Acudiendo a la jurisprudencia relativa a las funciones de calificación y admisión a trámite de las iniciativas y documentos de índole parlamentaria, y su relación con el contenido de los derechos reconocidos por el art. 23 CE, el Parlamento sostiene que su mesa se ha limitado a realizar una interpretación restrictiva de cualquier disposición condicionante del ejercicio de las funciones y facultades inherentes a la función parlamentaria, permitiendo la tramitación de la moción presentada por el subgrupo parlamentario de Candidatura d’Unitat Popular-Crida Constituent.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entiende que la jurisprudencia constitucional, respecto de las funciones de calificación y admisión a trámite de los órganos rectores de las cámaras, ha ido evolucionando (con cita de las SSTC 107/2001 y 84/2012), para llegar a la STC 46/2018, en que el Tribunal imputa la lesión de los derechos reconocidos por el artículo 23.2 CE, a la tramitación de iniciativas parlamentarias que supongan incumplir lo decidido por el Tribunal, siempre que la mesa sea consciente de que dicha tramitación supone incumplimiento de su deber constitucional de acatar lo resuelto por el Tribunal. Desde esta afirmación, la parte desarrolla el argumento de que, en el supuesto de autos, no se dan tales condiciones porque los acuerdos impugnados no incumplen, de forma manifiesta, lo resuelto por el Tribunal Constitucional en la STC 259/2015. El escrito de alegaciones se detiene en el argumento de que solo debe considerarse vulnerado el ius in officium de los diputados, por la tramitación de una iniciativa por parte de las mesas de las asambleas parlamentarias, cuando en ejercicio de sus funciones de calificación y tramitación, estos órganos incurran en “incumplimiento patente” del deber de respetar lo resuelto por el Tribunal Constitucional, “a sabiendas” de estar incumpliendo una resolución del Alto Tribunal que impida darle curso. Siendo así, en este caso no se puede imputar a la mesa del Parlamento haber actuado con plena consciencia de estar incumpliendo lo resuelto por el Tribunal Constitucional porque, si bien la moción planteaba serias dudas acerca de su plena adecuación al orden constitucional, dicha inconstitucionalidad no resultaba evidente, porque no se reproducía en su totalidad la resolución 1/XI, ni se proponía la adopción de un texto similar al anulado que actualizase aquella en cuanto a sus objetivos, ni se hacía referencia expresa a voluntad alguna de utilizar medios o actuar sin respetar los cauces constitucionales para alcanzar el objetivo político de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de razonamiento, la letrada del Parlamento da cuenta de que la moción tramitada por los acuerdos impugnados, que luego se aprobaría por el pleno como moción 5/XII, fue impugnada por el Gobierno, siendo declarados inconstitucionales y nulos los apartados primero, segundo y tercero, por la STC 136/2018, de 13 de diciembre. Esta circunstancia muestra que actualmente no es posible negar la inconstitucionalidad de esos apartados de la moción, pero que, en el momento de la admisión a trámite de la iniciativa, la mesa del Parlamento no podía predecir ni el resultado final del debate y aprobación de la moción en el pleno, en el que no se presentaron enmiendas tendentes a eliminar las tachas de inconstitucionalidad, ni el posterior juicio negativo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afirma que cuando la mesa del Parlamento admitió a trámite la moción, no actuó incumpliendo una resolución del Tribunal Constitucional que le impidiera darle curso, ni en la convicción de estar haciéndolo y, en consecuencia, no vulneró el ius in officium de los diputados. El deber de impedir o paralizar cualquier iniciativa que comporte ignorar o eludir los efectos de una sentencia del Tribunal Constitucional, que los recurrentes en amparo imputan a la mesa, se deduce del deber genérico de obediencia a sus resoluciones, dándose la circunstancia de que la STC 259/2015 no contenía ninguna advertencia expresa respecto de la actuación a seguir, por parte de la mesa del Parlamento, en la futura actividad parlamentaria relacionada con la resolución 1/XI. En la medida en que la moción 5/XII es plenamente autónoma de la resolución 1/XI y no constituye la base jurídica de aquella, dado que la moción no es un intento de restablecer la anulada eficacia de la resolución, ni el Gobierno de la Nación, ni el propio Tribunal de oficio, han interpuesto incidente de ejecución de esa sentencia, a diferencia de lo que ha ocurrido con las resoluciones 5/XI, 263/XI, 306/XI y con los acuerdos de la mesa del Parlamento de Cataluña de 6 y de 7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en este Tribunal el día 27 de junio de 2019, en el que interesa se dicte sentencia estimatoria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de los que trae causa el presente recurso de amparo, analiza el objeto del mismo que se contrae en determinar si los acuerdos de 26 de junio y 2 de julio de 2018 de la mesa del Parlamento de Cataluña y de 5 de julio de 2018 del presidente de la Cámara que adoptó en la sesión plenaria del Parlamento, han desconocido los pronunciamientos contenidos en la STC 259/2015 y, por ello, han cercenado el derecho de representación política del art. 23.2 CE, en relación con el art. 23.1 CE. Dicha vulneración se habría producido porque los acuerdos de la mesa calificaron y admitieron a trámite la moción y los acuerdos del presidente del Parlamento, adoptados en el pleno de 5 de julio de 2018, permitieron el debate y votación de la enmienda presentada a dicha moción, por los grupos parlamentarios de JxCat y República y el subgrupo parlamentario CUP-CC. Estos acuerdos y decisiones serían contrarios a lo decidido por el Tribunal Constitucional en la STC 259/2015 que declaró la nulidad e inconstitucionalidad de la resolución 1/XI, de 9 de noviembre de 2015, sobre el inicio del proceso político en Cataluña como consecuencia de los resultados electorales del 27 de septiembre de 2015 del Parlamento de Cataluña, y del ATC 123/2017.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expone el contenido de la STC 76/2017, FJ 3, y de la STC 46/2018, FFJJ 4, 5 y 6. A la vista de la doctrina constitucional, el ministerio fiscal considera que se habría vulnerado el artículo 23 CE. A su vez, hace referencia al apartado segundo de la redacción inicial de la moción y expone las resoluciones del Tribunal Constitucional dictadas en relación con dichas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contenido del fundamento jurídico 7 de la STC 136/2018, afirma que el presidente y la mesa del Parlamento no podían ignorar la STC 259/2015, más cuando los propios servicios jurídicos de la Cámara advirtieron, a la mesa y a su presidente, de la contradicción del contenido de la moción así como de la enmienda transaccional con la STC 259/2015. Igualmente, ignorarían los pronunciamientos del ATC 144/2017. En la sesión de 26 de junio de 2016 de la mesa del Parlamento y, en relación con la moción cuestionada, previamente a su admisión, el secretario general señaló que en relación al apartado primero de la moción se debía tener en cuenta la interlocutoria 24/2017 del Tribunal Constitucional que estima el incidente de ejecución de la STC 259/2015 que declaró inconstitucional la resolución I/XI y, añade, en relación con su admisión, que existen dudas sobre si contravienen el contenido de los AATC 141/2016, 170/2016, 24/2017 y 123/2017 en la medida que el apartado primero de la moción reitera los objetivos de la resolución I/XI y podría entrar en contradicción con la STC 259/2015. En dicha sesión reiteró dichas circunstancias recordando el informe del letrado mayor del Parlamento en el que recomienda su no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ni la mesa ni el presidente del Parlamento podían ignorar las resoluciones del Tribunal Constitucional que habían suspendido la vigencia de determinados preceptos de numerosas leyes de las enumeradas en la moción, suspensión vigente en el momento en que se tomaron los acuerdos de la mesa y las decisiones impugnadas del presidente del Parlamento. En consecuencia, la mesa no podía desconocer, por una parte, el palmario contenido inconstitucional de alguno de los apartados de la moción inicial, apartados primero y segundo, así como que el contenido de los apartados tercero, cuarto y quinto de la misma suponía desconocer los pronunciamientos que el Alto Tribunal había dictado y que acordaban la suspensión de la vigencia o bien de preceptos de dichas leyes o la suspensión completa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presidente del Parlamento, que permitió que se tramitara y votara la enmienda transaccional, tampoco podía desconocer su oposición a la STC 259/2015, y autos dictados en ejecución de dicha sentencia, como se advierte de la claridad y rotundidad del informe de los servicios jurídicos del Parlamento a dicho órgano. También desatendió la mesa, así como el presidente del Parlamento, las expresas advertencias que les habían hecho llegar el secretario general y el letrado mayor del Parlamento, en el sentido de no dar curso a la moción y enmienda transaccional por contravenir las resoluciones constitucionales mencionadas y, pese a lo expuesto, acordaron los órganos parlamentarios de referencia su admisión a trámite y votación. De manera que los miembros de la mesa que votaron a favor de la admisión de las enmiendas y el presidente del Parlamento de Cataluña que permitió el debate y votación de la transaccional han incumplido su deber objetivo de acatar las resoluciones del Tribunal Constitucional (art. 87.1 LOTC) y de impedir o paralizar cualquier iniciativa que suponga eludir los pronunciamientos contenidos en las referidas resoluciones constitucionales. Lo determinante no es solo el contenido de la moción y enmienda transaccional por su palmaria contradicción con la Constitución, apartados primero, segundo y tercero en su aprobación definitiva, que incorporan el contenido de la enmienda transaccional, en cuanto que se hallan en abierta contradicción con la STC 259/2015, sino también el incumplimiento de los pronunciamientos del Tribunal Constitucional y por su desconocimiento de lo decidido en la STC 259/2015. La mesa y el presidente del Parlamento de la Cámara, cuando adoptaron sus acuerdos y decisiones, eran conscientes de que incumplían los mandatos del Alto Tribunal y, ello, no obstante, a sabiendas, permitieron que la moción y la enmienda transaccional se admitieran y votaran en el pleno del Parlamento de Cataluña de 5 de julio de 2018. Estas actuaciones de la mesa y del presidente del Parlamento “al desconocer los mandatos del Alto Tribunal desconocen el derecho de los recurrentes del art. 23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conforme a la doctrina de la STC 47/2018, los acuerdos de la mesa y las decisiones del presidente del Parlamento son contrarias a los pronunciamientos del Tribunal Constitucional e inciden en el ius in officium de los diputados recurrentes con vulneración del derecho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noviembre de 2019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los acuerdos de la mesa del Parlamento de Cataluña de 26 de junio de 2018 y de 2 de julio de 2018, por los que, respectivamente, se admite a trámite la “Moción subsiguiente a la interpelación al Gobierno sobre la normativa del Parlamento anulada y suspendida por el Tribunal Constitucional” y se desestima la solicitud de reconsideración planteada contra el anterior acuerdo; también contra todas las decisiones y actuaciones del presidente del Parlamento tendentes a hacer efectivos dichos acuerdos, que se concretan, conforme a la demanda, en la decisión del presidente de 5 de julio de 2018, por la que no accedió a la convocatoria de la mesa de la Cámara, y en las decisiones adoptadas en la sesión plenaria de dicha fecha por las que continuó con el debate y votación de la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todos ellos diputados del grupo parlamentario Ciutadans en el Parlamento de Cataluña, denuncian la vulneración del ius in officium propio del cargo de parlamentario, protegido por el artículo 23.2 CE, porque entienden, en los términos que se han expuesto en los antecedentes, que dichos acuerdos y decisiones incumplieron resoluciones del Tribunal Constitucional, lo que comporta, conforme a la doctrina de las SSTC 46/2018 y 47/2018, ambas de 26 de abril, que se produzca dicha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se dicte sentencia estimatoria del recurso de amparo y se declare vulnerado el derecho fundamental de los demandantes a ejercer sus funciones representativas de acuerdo con lo garantizado en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representación del Parlamento de Cataluña, como también se ha expuesto en los antecedentes, solicita la desestimación del recurso. Entiende que la mesa no vulneró el derecho invocado, limitándose a formular una interpretación restrictiva de las limitaciones que pueden imponerse a la actividad parlamentaria de los diputados proponentes, frente las dudas interpretativas relativas a la constitucionalidad de la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Vulneración del derecho del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suscitada en el presente recurso de amparo consiste en determinar si los acuerdos y decisiones de la mesa del Parlamento de Cataluña y de su presidente, que son objeto del presente recurso de amparo, han vulnerado el ejercicio de facultades que pertenecen al núcleo de la función representativa parlamentaria de los diputados demandantes (artículo 23.2 CE), al admitir y tramitar una iniciativa que, a juicio de los recurrentes, comportaba un incumplimiento de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lo planteado en este proceso resulta determinante lo decidido en la STC 115/2019, de 16 de octubre, en la que se estimó el recurso de amparo promovido por los diputados del grupo parlamentario Socialista del Parlamento de Cataluña, contra los acuerdos de la mesa del Parlamento de Cataluña, de 26 de junio, y 2 de julio de 2018, que tramitaron la “Moción subsiguiente a la interpelación al Gobierno sobre la normativa del Parlamento anulada y suspendida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plantea contra los mismos acuerdos de la mesa del parlamento de Cataluña y por los mismos motivos que entonces, por lo que, para su resolución debemos remitirnos a lo afirmado en la citada STC 115/2019. En la misma se apreció que la decisión que adoptaron dichos acuerdos de la mesa de la Cámara constituyó “un manifiesto incumplimiento de su deber de respetar lo resuelto por este Tribunal (arts. 9.1 CE y 87.1 LOTC)” (FJ 7) y que tal incumplimiento de este deber determinaba en ese supuesto la lesión del ius in officium de los parlamentarios recurrentes (FJ 7), por lo que se otorgó el amparo. En consecuencia ha de afirmarse que, tal y como razona la citada STC 115/2019, los acuerdos de la mesa del Parlamento de Cataluña de 26 de junio y 2 de julio de 2018 por los que se admitió a trámite la “Moción subsiguiente a la interpelación al Gobierno sobre la normativa del Parlamento anulada y suspendida por el Tribunal Constitucional” y se desestimó la solicitud de reconsideración planteada contra el anterior acuerdo, vulneraron el derecho de los recurrentes garantizado por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ha de llegarse en relación con las decisiones del presidente del Parlamento de Cataluña ahora impugnadas y a las que hace referencia el cuerpo de la demanda, como se ha expuesto en los antecedentes. Dichas decisiones dan efectividad a los acuerdos de 26 de junio y 2 de julio de 2018, por lo que han de correr la misma suerte que los referidos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en los fundamentos jurídicos anteriores, procede otorgar el amparo solicitado, ya que los acuerdos y las decisiones impugnados han vulnerado el derecho de los recurrentes a ejercer las funciones representativas con los requisitos que señalan las leyes (art. 23.2 CE). Para restablecer a los recurrentes en la integridad de su derecho basta con declarar la vulneración del mismo y la nulidad de las actuaciones y decisiones del presidente del Parlamento de Cataluña, toda vez que los acuerdos de la mesa del Parlamento de Cataluña de 26 de junio y de 2 de julio se declararon nulos en la STC 115/2019.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diputados del grupo parlamentario Ciutadans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 las decisiones y actuaciones de la presidencia del Parlamento de Cataluña de 5 de julio de 2018.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