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27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98/2019, de 17 de julio, promovido el 31 de octubre de 2019 por el Gobierno de la Nación en relación con los acuerdos de la mesa del Parlamento de Cataluña de 22 y 29 de octubre de 2019, referidos a la admisión de una propuesta de resolución “de respuesta a la sentencia del Tribunal Supremo sobre los hechos del primero de octubre”,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31 de octubre de 2019, el abogado del Estado, en representación del Gobierno de la Nación, promovió, al amparo de los arts. 87 y 92 de la Ley Orgánica del Tribunal Constitucional (LOTC), incidente de ejecución de la STC 98/2019, de 17 de julio, y de la providencia de 10 de octubre de 2019, respecto del acuerdo de la mesa del Parlamento de Cataluña de 22 de octubre de 2019, por el que se admite una propuesta de resolución “de respuesta a la sentencia del Tribunal Supremo sobre los hechos del primero de octubre”, cuyo apartado 11 contiene un inciso en el que literalmente se señala: “Por ello, reitera y reiterará tantas veces como lo deseen los diputados y las diputadas […] la reprobación de la Monarquía” y el acuerdo de la mesa de 29 de octubre de 2019 por el que se rechazan las solicitudes de reconsideración formuladas por varios grupos y subgrupos parlamentarios. De acuerdo con la argumentación contenida en el referido escrito, el apartado 11 de la propuesta de resolución admitida a trámite incumple o contraviene los pronunciamientos de la citada sentencia constitucional y de la providencia dictada en el incidente de ejecución anterior, razón por la cual lo hacen también los dos acuerdos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por providencia de 5 de noviembre de 2019, publicada en el “Boletín Oficial del Estado” núm. 267, de 6 de noviembre,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Tener por recibido el escrito de formulación de incidente de ejecución de sentencia (artículos 87 y 92 LOTC) por el Abogado del Estado, en nombre y representación del Gobierno de la Nación, en relación con los acuerdos de la mesa del Parlamento de Cataluña de 22 de octubre de 2019, por los que se admite una moción cuyo apartado 11 contiene el inciso en el que literalmente se señala ‘por ello, reitera y reiterará tantas veces como lo deseen los diputados y las diputadas […] la reprobación de la Monarquía’ y el de 29 de octubre por el que se rechazan las solicitudes de reconsideración formuladas por varios grupos y subgrupos parlamentarios, por contravención de la STC 98/2019.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Tener por invocado por el Gobierno de la Nación el artículo 161.2 de la Constitución, lo que, a su tenor, produce la suspensión de los mencionados acuerdos, en cuanto han calificado y admitido a trámite el inciso indicado del apartado 11 de la referida propuesta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Conforme al artículo 87.1 LOTC, sin perjuicio de la obligación que dicho precepto impone a todos los poderes públicos de cumplir las resoluciones de este Tribunal, y de acuerdo con lo pedido por la parte recurrente, notifíquese personalmente la presente resolución al Sr. Presidente del Parlament don Roger Torrent i Ramió, al Sr.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al artículo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amparo del artículo 88.1 LOTC, requerir al Parlamento de Cataluña para que en el plazo de tres días remita a este Tribunal el acta de la sesión de la mesa de 22 de octubre de 2019, en los particulares referidos a la deliberación y adopción del acuerdo impugnado, así como los informes y documentos relativos al citado acuerdo de la mesa, y el acta de la mesa de 29 de octubre, informes si existen, y resolución sobre la solicitud de reconsideración formulada por los Grupos Parlamentarios de Ciudadanos, Socialistes y Units per Avançar y el Subgrupo Parlamentario PPC.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recibidos los documentos solicitados, se dará traslado al Ministerio Fiscal y al Parlamento de Cataluña, por conducto de su presidente, para que en el plazo de diez días, a la vista de los mismos, formulen las alegaciones que estimen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Publicar el contenido de esta resolución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del exhorto remitido, el Tribunal Superior de Justicia de Cataluña ha practicado las notificaciones acordadas. En particular, en la documentación recibida constan las diligencias de notificación y requerimiento realizadas por el servicio de actos de comunicación civil el día 6 de noviembre de 2019 en la sede del Parlamento de Cataluña a don Josep Costa i Roselló, que se negó a recibir la comunicación, y los intentos infructuosos realizados por el servicio de actos de comunicación y por agentes de la policía autonómica para notificar la providencia a don Eusebi Campdepadrós i Pucurull en su domicilio y en la sede del Parlamento de Cataluña los días 8, 11 y 12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noviembre de 2019, el procurador de los tribunales don Carlos Estévez Sanz, actuando en nombre y representación de don Josep Costa i Roselló, vicepresidente primero de la mesa del Parlamento de Cataluña, y de don Eusebi Campdepadrós i Pucurull, secretario primero de la mesa, interpuso recurso de súplica contra la providencia de 5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mismo día 11 de noviembre de 2019, el mismo procurador, actuando en representación de doña Elsa Artadi Vila y treinta y un diputados más del Parlamento de Cataluña, interpuso recurso de súplica contra la misma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han presentado ante este Tribunal por el procurador de los tribunales don Carlos Estévez Sanz dos recursos de súplica contra la providencia de 5 de noviembre de 2019 por la que se tuvo por recibido el escrito del Gobierno de la Nación formulando, al amparo de los arts. 87 y 92 de la Ley Orgánica del Tribunal Constitucional (LOTC), incidente de ejecución de la STC 98/2019, de 17 de julio, y la providencia de 10 de octubre, en relación con el acuerdo de la mesa del Parlamento de Cataluña de 22 de octubre de 2019, por el que se admite una propuesta de resolución “de respuesta a la sentencia del Tribunal Supremo sobre los hechos del primero de octubre”, cuyo apartado 11 contiene un inciso en el que literalmente se señala: “Por ello, reitera y reiterará tantas veces como lo deseen los diputados y las diputadas […] la reprobación de la Monarquía” y el acuerdo de la mesa de 29 de octubre de 2019 por el que se rechazan las solicitudes de reconsideración formuladas por varios grupos y subgrupos parlamentarios. Uno, en representación de don Josep Costa i Roselló, vicepresidente primero de la mesa del Parlamento de Cataluña, y de don Eusebi Campdepadrós i Pucurull, secretario primero de la mesa. Y otro en representación de treinta y dos diputados del Parlamento de Cataluña, en su condición de 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resolución es resolver sobre la intervención de los recurrentes y sobre la admisión de los recursos de súplica interpuestos. Es, por tanto, un objeto análogo al de los cinco autos dictados el pasado día 12 de noviembre en relación con sendos incidentes de ejecución similares, presentados por el abogado del Estado contra las resoluciones del Parlamento de Cataluña 534/XII y 546/XII, si bien la decisión será diferente, pues diferentes son también las circunstancias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Josep Costa i Roselló y don Eusebi Campdepadrós i Pucurull, de acuerdo con lo solicitado por el abogado del Estado en su escrito de promoción del incidente de ejecución, han sido requeridos personalmente como miembros de la mesa del Parlamento de Cataluña para que cumplan la providencia de 5 de noviembre de 2019, y son además destinatarios de una petición adicional del abogado del Estado para que en la resolución que resuelva este incidente, además de declarar nulos los acuerdos impugnados,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 En esto no hay diferencia con los autos del pasado 12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procedente su intervención en este incidente, surge inmediatamente la cuestión de la admisibilidad del recurso de súplica interpuesto por ambos legitimados. 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a partir del día 6 de noviembre, que es el mismo día de la publicación oficial de la providencia en el “Boletín Oficial del Estado”, el plazo de tres días empezó a correr el día siguiente,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recurso de súplica interpuesto el día 11 de noviembre se ha presentado dentro de plazo, por lo que procede su admisión, dando traslado del mismo a las partes y al Ministerio Fiscal para que puedan formular alegaciones dentro del plazo común de tres días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los treinta y dos diputados que han presentado el segundo recurso de súplica, el incidente de ejecución que ahora nos ocupa tiene por objeto, no una resolución definitiva del Parlamento, sino un acuerdo de la mesa que admite a trámite para su sustanciación una propuesta de resolución presentada, entre otros, por esos mismos diputados. Por lo tanto, sus derechos e intereses legítimos pueden entenderse afectados como consecuencia de la suspensión acordada en la providencia recurrida por la aplicación del art. 161.2 CE; pueden verse igualmente afectados por la resolución que en su día se dicte (en sentido similar, ATC 5/2018, de 27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admitir su intervención, si bien, como en el caso anterior, a los solos efectos de que en el seno de este incidente puedan defender sus derechos e intereses legítimos a título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plazo de tres días para recurrir en súplica (art. 93.2 LOTC) comenzó a correr el día siguiente al de la publicación de la providencia de 5 de noviembre de 2019 en el “Boletín Oficial del Estado” (6 de noviembre). Por lo tanto, el recurso de estos diputados, presentado en este Tribunal el día 11 de noviembre está también dentro de plazo y debe ser igualmente admitido a trámite, con traslado del mismo a las partes y al Ministerio Fiscal y al Parlamento de Cataluña, para que puedan formular alegaciones dentro del plazo común de tres días.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personados y parte,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Tener por personados y parte, a los solos efectos de que en este procedimiento puedan defender sus derechos e intereses legítimos a título particular, sin perjuicio de la personación del Parlamento de Cataluña a través de sus servicios jurídicos, a doña Elsa Artadi Vila, don Albert Batet Canadell, don Miquel Buch i Moya, don Narcís Clara Lloret, don Francesc de Dalmases Thió, doña Anna Erra i Solà, don Lluís Font Espinós, don Josep Maria Forné i Febrer, doña Elena Fort i Cisneros, doña Glòria Freixa i Vilardell, doña Imma Gallardo Barceló, doña Gemma Geis Carreras, doña Anna Geli España, don Lluís Guinó i Subirós, doña Saloua Laouaji Faridi, doña Montserrat Macià i Gou, doña Aurora Madaula Giménez, doña Marta Madrenas Mir, don Antoni Morral i Berenguer, don Jordi Munell Garcia, doña Teresa Pallarès Piqué, don Eduard Pujol Bonell, don Josep Puig i Boix, don Carles Puigdemont i Casamajó, don Francesc Xavier Quinquillà Durich, don Josep Riera Font, don Ferran Roquer i Padrosa, doña Mònica Sales de la Cruz, don Marc Solsona i Aixalà, doña Anna Tarrés Campa, don Francesc Xavier Ten Costa y don Joaquim Torra i Pla.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Admitir los recursos de súplica interpuestos por don Josep Costa i Roselló y don Eusebi Campdepadrós i Pucurull, por una parte, y por doña Elsa Artadi Vila y treinta y un diputados más, por otra, contra la providencia de este Tribunal de 5 de noviembre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Dar traslado de los dos recursos al Gobierno de la Nación, al Parlamento de Cataluña y al Ministerio Fiscal, y del primero a la representación procesal de doña Elsa Artadi Vila y treinta y un diputados más, y del segundo a la representación procesal de don Josep Costa i Roselló y don Eusebi Campdepadrós i Pucurull, para que en el plazo de tres días puedan formular alegaciones.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