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12 de diciembre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5212-2018, interpuesto por doña Dolors Montserrat Montserrat, don Rafael Hernando Fraile y don Arturo García-Tizón López, comisionados por 117 diputados del Grupo Parlamentario Popular en el Congreso de los Diputados, contra la Ley de las Cortes de Aragón 8/2018, de 28 de junio, de actualización de los derechos históricos de Aragón en su totalidad, y, en particular, contra los arts. 1 a 10, 14 a 22, 25 a 27, 29 y 31 a 33; la disposición adicional segunda; la disposición adicional tercera en relación con el art. 3.4; la disposición adicional sexta; y las disposiciones finales primera y cuarta. Han comparecido y formulado alegaciones el abogado del Estado y las representaciones legales del Gobierno de Aragón y las Cortes de Aragón.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octubre de 2018, doña Dolors Montserrat Montserrat, don Rafael Hernando Fraile y don Arturo García-Tizón López, comisionados por 117 diputados del Grupo Parlamentario Popular en el Congreso de los Diputados, interponen recurso de inconstitucionalidad contra la Ley 8/2018, de 28 de junio, de actualización de los derechos históricos de Aragón en su totalidad y, en particular, contra los arts. 1 a 10, 14 a 22, 25 a 27, 29 y 31 a 33; la disposición adicional segunda; la disposición adicional tercera en relación con el art. 3.4; la disposición adicional sexta; y las disposiciones finales primera y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Expuestos los antecedentes históricos relacionados con la creación de la Comunidad Autónoma de Aragón, así como el contenido del estatuto de autonomía (EAAr), la demanda refiere que la finalidad de norma impugnada es la configuración de una base legitimadora de la existencia preconstitucional de la comunidad autónoma, con fundamento en los derechos históricos de Aragón. Según los recurrentes, la ley impugnada contemplaría la soberanía nacional como partes alícuotas que residen en los distintos pueblos de España, intentando equiparar soberanía y autonomía. Sobre la base de una interpretación historicista inadmisible en nuestro ordenamiento jurídico, se abordan materias ajenas al derecho foral, superando el límite competencial constitucional. Los recurrentes concretan esta crítica general a la ley en distintos motivos de inconstitucionalidad,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Motivos de inconstitucionalidad en que incurre la totalidad de la Ley de actualización de los derechos históricos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Infracción del principio de jerarquía normativa (art. 9.3 CE) y de su proyección sobre la naturaleza de la Constitución como norma suprema del ordenamiento jurídico (art. 9.1). Correlativa infracción de la disposición derogatoria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impugnada asume que los derechos forales de Aragón son el fundamento de sus poderes públicos (art. 2.1), y a ellos —y no a la Constitución— se debe la expresión de la voluntad del “pueblo aragonés” [art. 2.2 a)], la relación de autonomía y bilateralidad con el Estado [art. 2.2 e)], el derecho de Aragón a acceder al más alto grado de autogobiemo [art. 2.2 d)], y el fundamento del derecho de Aragón al autogobiemo político y a la autonomía financiera [2.2 f)]. Este planteamiento es abiertamente contrario al contenido del art. 9.1 CE. En la misma línea, la norma aragonesa se sustenta sobre la concepción del principio prior in tempore potior in iure, lo que no se aplica en las relaciones entre Constitución y resto del ordenamiento jurídico, y viola por ello el principio de jerarquía normativa (art. 9.3 CE), así como la disposición derogatoria de la Constitución (con cita, entre otras, de la STC 76/1988,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la disposición adicional primera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actualización de los derechos históricos de Aragón aborda cuestiones que desbordan las especialidades forales propias del Derecho aragonés (art. 149.1.8 CE). La disposición adicional primera CE no ampara el derecho foral aragonés, y no presta cobertura al conjunto de “derechos históricos” susceptibles de actualización en los términos que la ley impugnada plantea y regula [con cita de la STC 88/1993, de 12 de marzo, FJ 1 b)]. La disposición adicional primera CE contiene una previsión relativa a Navarra y los territorios forales del País Vasco, sin que pueda extenderse al resto de comunidades autónomas (SSTC 76/1988, de 26 de abril, y 214/1989, de 21 de diciembre). Los derechos que han correspondido a Aragón en virtud de su historia (disposición adicional tercera EAAr) no son más que los que ya constan en el Estatuto de Autonomía y en el Código de Derecho Foral Aragonés (Decreto Legislativo 1/2011, de 22 de marzo), pudiendo ser actualizados, pero no ampliados al margen de la Constitución. La Ley de actualización de los derechos históricos de Aragón incurre en un evidente exceso, al acometer una regulación sobre aspectos ajenos al derecho foral, como el establecimiento de la denominada “condición política de aragonés” (art. 7), que es materia propia del estatuto de autonomía y de las leyes estatales sobre nacionalidad y vecindad, y que no deriva en ningún caso de los derechos históricos, ni requiere actualización.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principio de soberanía nacional (art. 1 .2 CE) y del art. 147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máxima de la Ley de actualización de los derechos históricos de Aragón, según la cual el “pueblo aragonés” cuenta con una parte alícuota de soberanía, resulta contraria al art. 1.2 CE y a la doctrina constitucional, que impide considerar que la autonomía significa soberanía. Esta concepción errónea de la soberanía lleva a la ley a despreciar el papel del estatuto de autonomía que, en tanto que norma institucional básica de una comunidad autónoma (art. 147 CE), dispone que los poderes de la comunidad emanan del pueblo aragonés y de la propia Constitución (art. 1.2 EAAr). Esta lesión se denuncia respecto de la totalidad de la ley, pero en particular de la proclamación de su art. 1, que se arroga el poder de establecer la determinación formal de la comunidad como nacionalidad histórica, más allá del propio contenido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Motivos de inconstitucionalidad en que incurren determinados preceptos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 (titularidad y contenido de los derechos históricos), al atribuir a los derechos denominados históricos de Aragón naturaleza legitimadora del poder, infringe el principio de legitimación democrática del poder, que recoge el art. 1.2 CE. El titular de la soberanía es el pueblo español, sin que este poder constituyente se encuentre limitado por derechos consuetudinarios, históricos o precedentes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resulta también contrario al art. 2 CE porque la configuración del Estado Autonómico procede de la Constitución, sin que pueda considerarse en ningún caso que su origen o legitimidad se basa en los derechos históricos. El art. 2.1 también sería contrario al art. 137 CE, porque la autonomía deriva de este precepto constitucional y no de los derechos históricos, así como a los arts. 143 y 147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 vulnera el principio de jerarquía normativa (art. 9.3 CE) y desatiende el art. 9.1 CE, que recoge un requisito esencial de todo Estado de Derecho, el sometimiento de los ciudadanos y los poderes públicos al derecho, ocupando la Constitución un lugar preferente en el ordenamiento jurídico. Es corolario de esta vulneración la invasión de competencias exclusivas estatales consagradas en el art. 149.1.8 CE (con cita de la STC 88/1993, de 12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art. 3 (principios y normas de actualización de los derechos históricos), se le asocia la lesión de la disposición adicional primera CE, por las razones ya expresadas, y del art. 147 CE, porque se infringe el contenido y valor del estatuto de autonomía, en cuanto norma institucional básica de la comunidad autónoma. Al margen de las previsiones estatutarias relacionadas con la foralidad y la historia (arts. 59, 60, 64, 71.1 párrafos segundo y tercero, 78, 86 y disposición adicional primera EAAr), no es jurídicamente posible establecer derechos históricos que no hayan sido predeterminados estatutariamente. En cuanto al régimen financiero de la hacienda, se encuentra regulado en los arts. 99 a 112 y 114 y la disposición transitoria primera EAAr, preceptos que resultan infringidos por el art. 3.4.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4 (carácter originario e imprescriptibilidad) se considera lesivo del art. 9.1 y 3 CE, y de la disposición derogatoria de la Constitución; del art. 147 CE y el propio Estatuto de Autonomía de Aragón, del principio de primacía del derecho de la Unión Europea y del art. 149.1.8 CE, en cuanto a la competencia del Estado para establecer las reglas de eficacia y aplicación de las normas. Los argumentos empleados en la demanda reiteran los expuestos previamente en la impugnación de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5.2 b) (el pacto como base de la convivencia política), incurre en las vulneraciones ya expuestas respecto de la primacía del derecho europeo y la supralegalidad de la Constitución (art. 9.1 y 3 CE). Además, este precepto quiebra el título VIII de la Constitución y, en particular, el reparto competencial contenido en los arts. 148 y 149 CE y el EAAr. El respeto a las competencias exclusivas de Aragón no constituye una cláusula absoluta de limitación del Estado. En particular, se denuncia la vulneración del art. 149.1.18 CE, porque el concepto de bases del régimen jurídico incluye los mecanismos de colaboración y de coordinación entre administraciones, sin que las normas básicas puedan verse limitadas mediante imposiciones legales basadas en supuestos derechos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6 (derechos y libertades) se aparta de lo dispuesto en el art. 6 EAAr, lo que, por sí solo, sería causa de inconstitucionalidad. Además, se desafía el texto constitucional al añadir la pretensión de que la protección y reconocimiento de estos derechos se hace en virtud de la legitimidad histórica, consagrando un mandato a las instituciones y poderes públicos regionales de oponerse a la minoración o cambio de los derechos en cuanto afecten al pueblo aragonés, lo que supone una eventual oposición a cualquier modificación convencional o a una eventual reforma constitucional regresiva. En especial, el apartado tercero se reputa contrario al art. 149.1.2 CE, que atribuye al Estado competencia exclusiva en materia de asilo.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7 (condición política de aragonés y natural de Aragón) resulta contrario al art. 4 EAAr, que establece la condición política de aragonés, regulando una materia propia del estatuto de autonomía en cuanto norma institucional básica de la Comunidad Autónoma, con infracción por tanto del art. 147 CE. Adicionalmente, el precepto es contrario a la reserva del Estado sobre la legislación civil, ex art. 149.1.8 CE, ya que la vecindad civil es materia de aplicación territorial de las normas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8 (participación en decisiones de interés general) se entiende contrario a los arts. 147 CE y 4.3 EAAr, al permitir a los ciudadanos de origen aragonés que hayan perdido la vecindad civil y residan fuera de Aragón participar en las decisiones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9 (territorio) se reputa contrario a los arts. 147.2 b) CE y 2 EAAr, en la medida en que no hay coincidencia literal en la delimitación del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10 (la bandera de Aragón), sería contrario a los arts. 4.2 CE, 3 EAAr y 3, 4 y 6 de la Ley 39/1981, de 28 de octubre, por la que se regula el uso de la bandera de España y el de otras banderas y enseñas, al atribuir la posición preferente a la de Aragón, pretiriendo el orden de preferencia de la bandera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totalidad del capítulo III, arts. 14 a 22, resulta contrario al art. 147 CE y al art. 1 y al título II EAAr. La denominación “instituciones forales históricas” (art. 14) no se recoge en el estatuto. No obsta la mención del art. 1.3 EAAr a la nacionalidad histórica, cuya identidad se funda en “sus instituciones tradicionales, el Derecho foral y su cultura”, pero la vis expansiva de la Ley de actualización de los derechos históricos de Aragón atribuye un fundamento inexistente a sus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22 (otras instituciones de autogobierno), no se recoge en ningún apartado del Estatuto de Autonomía la existencia de otras instituciones que puedan ser compiladas y reconocidas por su carácter histórico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Los arts. 25 (patrimonio expoliado y emigrado), 26 (archivo de la Corona de Aragón) y 27 (archivo del Reino de Aragón) y las disposiciones adicionales segunda (declaración de interés general a efectos expropiatorios) y sexta (archivo del Reino y General de Aragón), serían contrarios a los arts. 149.1.8 y 28 y 149.2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“patrimonio expoliado y emigrado” conlleva una evidente extralimitación competencial, puesto que el Gobierno autonómico no podría actuar sobre el patrimonio de otras administraciones públicas. Corresponde al Estado, ex art. 149.1, 8 y 28 CE, la ordenación general y uniforme en los ámbitos patrimoniales. La reducción del nivel de protección que opera la ley autonómica impugnada supone una invasión de las competencias estatales en materia de cultura (art. 149.2 CE) y de defensa del patrimonio cultural, artístico y monumental español contra la expoliación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26.1 excede del estricto concepto de gestión al que se refiere el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26.4 y 27 se oponen a la titularidad y gestión estatal del Archivo de la Corona de Aragón, cuya unidad no puede romperse por decisión de una norma autonómica que procede a integrar una parte del mismo en el sistema de archivos de Aragón (con cita de las SSTC 28/2013, de 11 de febrero, 66/2013, de 14 de marzo, y 136/2013,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segunda choca con el art. 9.3 CE, que recoge la prohibición de retroactividad de las disposiciones sancionadoras no favorables y restrictivas de derechos individuales y el principio de seguridad jurídica, en relación con el art. 33 CE y los límites a la potestad expropiatoria (con cita de la STC 37/1987, de 26 de marzo). La comunidad autónoma de Aragón posee facultades ejecutivas en materia expropiatoria ex art. 77.16 EAAr, lo que incluye la potestad reglamentaria, sin penetrar en la regulación general de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pretendida expropiación de bienes y archivos que se encuentren fuera del territorio de la Comunidad Autónoma de Aragón supondría una extralimitación territorial al extender una suerte de retracto a bienes que no se encuentran mencionados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Del art. 29 (patrimonio histórico), ha de ponerse en duda constitucional la atribución legal de la condición de “comunidad humana diferenciada que se inicia hace doce siglos”, cuestión propia de una exposición de motivos, y abiertamente contraria al principio de primacía constitucional en los términos ya expuestos. Por otra parte, se desconoce el sentido del último párrafo del apartado segundo y del apartado quinto, que atentan contra el principio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art. 31 (el agua, patrimonio común de Aragón) recoge una atribución competencial sobre el agua en términos de exclusividad futura, con una extensión material que no resulta conciliable con el art. 149.1, 22 y 23 CE (STC 227/1988, de 29 de noviembre). La competencia estatal comprende la aprobación de los planes hidrológicos aunque se refieran a cuencas intracomunitarias, por razones de planificación y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art. 32 (principios de interpretación del Derecho aragonés) se considera contrario tanto al art. 149.1.8 CE como al art. 3 del Código civil (CC). La foralidad no puede ser excusa para invadir la competencia exclusiva estatal en cuanto a las reglas de la aplicación e interpretación de las normas. El art. 149.1.8 CE es claro en cuanto al respeto a las normas de Derecho foral o especial en la determinación de las fuentes del Derecho, pero no contiene pareja reserva de respeto a la foralidad en cuanto a la aplicación de las normas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art. 33 (el conocimiento del Derecho y servicio público) se entiende eventualmente lesivo del art. 149.1.6 CE. El apartado tercero es claramente contrario a ese título competencial estatal, pues pretende arrogarse una competencia exclusiva autonómica. El precepto regula también el habeas corpus, modificando su denominación con infracción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La disposición adicional tercera (acuerdo bilateral económico-financiero con el Estado) y el art. 3.4 se reputan contrarios al art. 157.3 y a la disposición adicional primera CE, y al art. 108 EAAr. La pretendida base histórica para reclamar un régimen financiero propio y una hacienda foral es absolutamente ajena a la realidad constitucional. La exigencia de acuerdo bilateral para provocar el reconocimiento de ese régimen es igualmente contraria a la Constitución. Los derechos históricos de los territorios forales a los que alude la disposición adicional primera CE en relación con el País Vasco y Navarra no son extrapolables a otras comunidades autónomas. Ni la Constitución ni el Estatuto contemplan el convenio o el concierto para Aragón, pretensión que ahora busca sustentar esta ley por la vía de la historicidad de unos supuestos derechos paccionados sobre el régimen económico-financiero.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La disposición final primera (derogación de los decretos de abolición foral) es incompatible con la disposición derogatoria de la Constitución, en relación con el principio de seguridad jurídica (art. 9.3 CE). Asimismo, el art. 2 CC resulta claro al disponer que por la simple derogación de una norma no reviven los derechos que aquella hubiera derogado.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La disposición final cuarta (entrada en vigor) se considera lesiva de los arts. 9.3 CE y 2.2 CC. La entrada en vigor de manera retroactiva es, además de impracticable, contraria a la garantía de la publicidad de las normas, la seguridad jurídica (art 9.3 CE) y su plasmación en el art. 2.1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noviembre de 2018 el Pleno, a propuesta de la Sección Segunda, acordó admitir a trámite este recurso de inconstitucionalidad; dar traslado de la demanda y documentos presentados al Congreso de los Diputados, al Senado, al Gobierno, a las Cortes de Aragón y a la Diputación General de Aragón, al objeto de que, en el plazo de quince días, pudieran personarse en el proceso y formular las alegaciones que estimaren convenientes (art. 34 de la Ley Orgánica del Tribunal Constitucional: LOTC); y publicar la incoación del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en el Tribunal Constitucional los días 26 de noviembre y 3 de diciembre de 2018, los presidentes del Congreso de los Diputados y del Senado comunicaron los acuerdos de las mesas de sus respectivas Cámaras de personarse en este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23 de noviembre de 2018, el abogado del Estado se personó en el proceso y solicitó prórroga del plazo concedido para formular alegaciones, que le fue concedida por diligencia de ordenación de 26 de noviembre de 2018, por plazo de ocho días a contar desde el siguiente al de expiración del plazo ordinario. En sus alegaciones, formuladas mediante escrito registrado con fecha 19 de diciembre de 2018, considera que la Ley de actualización de los derechos históricos de Aragón no es inconstitucional en su totalidad, y que algunos de los preceptos específicamente impugnados tampoco merecen ese reproche. Insta por ello la estimación parcial del recurso de inconstitucionalidad, en los términos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primera CE y la denominada “actualización de los derechos históricos”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interpretado que la disposición adicional primera CE se aplica únicamente a País Vasco y Navarra (STC 76/1988, de 25 de abril, FJ 2). La disposición adicional quinta del Estatuto de Autonomía de Aragón de 1982, reproducida en la actual disposición adicional tercera EAAr, relativa a la actualización de derechos históricos, ha sido interpretada por la SSTC 88/1993, de 12 de marzo, FJ 1 b). No es posible, por tanto, que Aragón se defina como una comunidad foral en el sentido que la Constitución ha dado a este término en su disposición adicional primera, sin que ello signifique que dicha comunidad autónoma no posea, ex art. 149.1.8 CE y su estatuto de autonomía, un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inconstitucionales por este motivo los arts. 1.1 y 2, 2.1 y 2 e), 3, 5.1, 32 a), y la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 5.2 b) es inconstitucional por excluir y limitar la capacidad y las funciones de las instituciones y organismos de carácter multilateral en materia de financiación autonómica, en sentido contrario a la interpretación sostenida en la STC 31/2010, de 28 de junio, FJ 135. Tampoco puede una ley autonómica establecer las reglas de aplicación del derecho internacional, especialmente el de la Unión Europea, por formar parte el ius contrahendi de la competencia exclusiva del Estado, ex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los principios de soberanía nacional y constitucionalidad, y del derecho a la autonomía (arts. 1.2, 2 y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sostener la existencia de un pacto con valor originario y preconstitucional entre las comunidades autónomas (o entidades territoriales preexistentes) y el Estado o la Corona, en el que se fundamente bien el poder constituido a partir de 1978, bien un reconocimiento de derechos preexistentes a la norma fundamental (SSTC 76/1988, de 26 de abril, FJ 3; 103/2008, de 11 de septiembre, FJ 4; 247/2007, de 12 de diciembre, FJ 4 a); y 42/2014, de 25 de marzo, FJ 3). El Tribunal Constitucional ha afirmado que las comunidades autónomas nacen de la voluntad del poder constituyente, sin que quepa considerar su existencia con anterioridad a la conformación de esta plasmada en el texto constitucional, pues aquellas son unos nuevos sujetos públicos a los que la Constitución otorga un status propio, descartando de plano que puedan pervivir situaciones jurídicas o instituciones de carácter histórico que sean contrarias a su contenido. Al margen de los territorios del País Vasco y Navarra a los que se aplica la disposición adicional primera CE, la historia ya se encuentra considerada en la propia Constitución desde el momento en que en la misma se reconocen directamente determinados hechos e instituciones (arts. 3.2 y 3 y 149.1.8 y disposición transitoria segunda CE). La Constitución es el fundamento de la existencia en derecho de las comunidades autónomas, y no cabe el reconocimiento en una ley autonómica de unos derechos históricos preexistentes. Los derechos históricos, instituciones y tradiciones aludidos en la Ley de actualización de los derechos históricos de Aragón, lejos de fundamentar en sentido propio el autogobierno de Aragón, derivan su relevancia constitucional del hecho, en su caso, de su asunción por la Constitución misma. El Estatuto de Autonomía de Aragón de 2007 es respetuoso con esta concepción y ya tiene en cuenta las particularidades históricas de Aragón (art. 1.3 EAAr). La Ley de actualización de los derechos históricos de Aragón ignora esta previsión y pretende establecer un régimen jurídico de la comunidad, con una identidad y características contrarias al Estatuto y a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inconstitucionales por este motivo los arts.1.1 y 2,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 la reserva material del art. 147.2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materias a las que se refiere el art. 147.2 CE no conforman el único contenido posible de un estatuto de autonomía (STC 247/2007, de 12 de diciembre, FJ 12), pero lo explícitamente previsto en dicho precepto constitucional como necesario debe estar recogido en la norma estatutaria, quedando tales contenidos excluidos o vedados para el legislador ordinario. Más allá de la invasión formal de la reserva de estatuto, algunos de los preceptos de la Ley de actualización de los derechos históricos de Aragón directamente contradicen el contenido estatutariamente establecido, sin que se haya seguido el procedimiento de reforma previsto en el propio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inconstitucionales por este motivo los arts. 2.2 d), 7.1 c), 9, 10.1, 13, y 14 a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art. 23.1 CE y la reserva de ley orgánica del art. 81 CE, en lo que afecta al régimen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7.1 c), que aborda la regulación de la condición política de aragonés y natural de Aragón, no se atiene al art. 4 EAAr. En los términos en que ha sido interpretada por la STC 31/2010, de 28 de junio, FJ 11, la definición de la “condición política” forma parte del Estatuto de Autonomía de Aragón y no puede ser regulada por una ley de Cortes de Aragón. Además, dicha condición política se encuentra imbricada con la determinación de quiénes pueden ejercer los derechos de sufragio activo y pasivo, lo que forma parte del contenido del derecho fundamental a participar en los asuntos públicos. Esta es una materia cuya regulación, por tratarse del desarrollo del derecho fundamental de participación política (art. 23 CE) y poderse vincular con el régimen electoral general, debe ser regulada, por mandato del artículo 81.1 CE, por la ley orgánica (Ley Orgánica del régimen electoral general: LOREG). Una ley ordinaria no puede definir en contradicción con lo dispuesto en la LOREG la condición política de los aragoneses. Y, como confirman las normas dedicadas al censo electoral, artículos 31 y siguientes, especialmente el 32, LOREG, el ejercicio de los derechos de sufragio activo y pasivo está vinculado no a la vecindad civil, sino al lugar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 las competencias estatales en materia de archivos y registros.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SSTC 103/1988, de 8 de junio, FJ 4; 31/2010, de 28 de junio, FJ 74; 46/2010, de 8 de septiembre, 47/2010, de 8 de septiembre, y 48/2010, de 9 de septiembre, 14/2013, de 31 de enero, FJ 5; 38/2013, de 14 de febrero, FJ 4, y 66/2013, de 14 de marzo, FJ 4, la comunidad autónoma carece de competencias sobre el Archivo de la Corona de Aragón, sin perjuicio de su participación en su patronato.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inconstitucionales por este motivo los arts. 25, 26.1, 2 y 3, y 27, y la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Infracción de las competencias estatales en materia de legislación civil 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 vulnera la competencia estatal ex art. 149.1.8 CE. La referencia de este al respeto a la normas de Derecho foral no se puede proyectar sobre las normas de derecho público en general, estando circunscrita tal referencia en todo caso al Derecho foral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33.5 vulnera la competencia estatal en materia de legislación procesal del art. 149.1.6 CE (STC 21/2012, de 16 de febrero, FJ 3). El legislador autonómico se ha extralimitado tanto desde la perspectiva de la reserva de ley orgánica de los derechos fundamentales ex art. 81 CE, como de la sustantiva en orden a la legislación procesal, al denominar el procedimiento de habeas corpus como “derecho de manifestación de personas”. La regulación autonómica incide también en la reserva al Estado de la competencia exclusiva en materia de legislación penal (art. 149.1.6 CE), materia sobre la que no cabe que exista Derecho foral ni público sustantivo alguno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Acuerdo bilateral económico-financiero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Previsto en el art. 108 EAAr, en el sentido interpretado por la STC 31/2010, de 28 de junio, FJ 135, la disposición adicional tercera fija un plazo contrario al marco regulador mencionado, incluso sin efecto directo. Con ello, se está modificando una previsión estatutaria a través de una ley ordinaria, menoscabando las competencias atribuidas al Estado por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Comunidad Autónoma de Aragón, en representación de la Diputación General de Aragón, se personó en el proceso mediante escrito registrado con fecha 5 de diciembre de 2018, solicitando prórroga del plazo para formular alegaciones, que le fue concedida por diligencia de ordenación de la misma fecha, por plazo de ocho días a contar desde el siguiente al de expiración del plazo ordinario. El escrito de alegaciones, registrado con fecha 28 de diciembre de 2018, solicita la desestimación del recurso de inconstitucionalidad, en atención a los argumentos que se resumen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Impugnación de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totalidad es contraria al art. 33.1 de la Ley Orgánica del Tribunal Constitucional (LOTC) por su carácter genérico. Sólo se cumplen los requisitos mínimos de orden público procesal respecto de la impugnación de los arts. 2.1, 3, 4, 5, 6 b), 7, 8, 9, 29, 31, 33, la disposición adicional segunda, la disposición adicional tercera en relación con el art. 3.4, la disposición adicional sexta, y las disposiciones finales primera y cuarta. Debe inadmitirse el recurso respecto de la exposición de motivos y los restantes artículos que no han sido impugnados de forma particular, así como la impugnación de los arts. 1, 2.2, 6, 14 a 22, y 25 a 27, al no venir acompañada de un mínimo razonamiento jurídico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 fin de centrar el debate, se señala que el canon de constitucionalidad se encuentra en la disposición adicional primera CE y en la disposición adicional tercera EAAr, que con toda claridad reconoce los derechos históricos del pueblo aragonés. No es posible tachar de inconstitucionalidad la Ley de actualización de los derechos históricos de Aragón sin haber recurrido antes, en plazo, la disposición adicional tercera EAAr. En claro fraude de ley, se pretende un recurso per saltum, cuando no cabe ahora cuestionar que, en virtud de la disposición adicional tercera EAAr, la Comunidad Autónoma de Aragón, en cuanto territorio foral, puede actualizar sus derechos históricos de acuerdo con la disposición adicional primera CE. La legitimidad constitucional de la disposición adicional tercera EAAr se basa en los debates constitucionales; en el Estatuto de Autonomía de Aragón de 1982, que afirmó desde el primer momento la actualización de los derechos históricos según la disposición adicional primera CE; en el Estatuto de Autonomía de 2007, que mantuvo ese reconocimiento; y en la falta de pronunciamiento expreso del Tribunal Constitucional (salvo argumentos obiter dicta).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Aragón es territorio foral de forma incuestionable, según la historia jurídica científica, que data la expresión “Fuero de Aragón” en el S. XIV, y se consolida en el S. XIX como “derecho foral” en el ámbito del derecho privado. Así lo afirma el preámbulo del vigente EAAr. La noción de naturaleza aragonesa sobrevivió a los decretos de nueva planta, también en el ámbito del Derecho público. La disposición adicional primera CE no tiene por objeto el Derecho civil foral propio (arts. 149.1.8 CE y 71.2 EAAr), sino que ampara y respeta el origen y la existencia del Derecho foral de Aragón en cuanto derechos históricos del pueblo aragonés.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actualización de los derechos históricos de Aragón se refiere a la nación de Aragón como una constatación histórica, pero tanto en la exposición de motivos como en el art. 1 se consagra como nacionalidad histórica, conforme al art. 2 CE y al art. 1 EAAr. No puede hallarse en la ley impugnada la consideración de la soberanía nacional como partes alícuotas que residen en los distintos pueblos de España, como pretenden los recurrentes. Tampoco tiene la finalidad de configurar una base legitimadora de la existencia de la comunidad autónoma en los derechos históricos. No cabe confundir el derecho a la autonomía que la Constitución reconoce a las nacionalidades y regiones, con el fundamento histórico que ha llevado a la constitución de muchas comunidades como nacionalidades. Es la propia Constitución, al vincular el derecho a la autonomía con la historia (arts. 143, 147 y 149.1.8, disposición adicional segunda, disposición transitoria primera), la que exige y garantiza la legitimidad histórica de las comunidades autónomas. La referencia de la disposición adicional primera CE a los derechos históricos debe interpretarse como fundamento de la identidad de una comunidad autónoma con su pasado histórico, para lo que será necesaria la referencia de una entidad política histórica que se rememora o actualiza.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es la vía más decisiva para la actualización de los derechos históricos, pero no la única. El Tribunal ha venido admitiendo la actualización de derechos históricos de los territorios forales tanto por normas estatales como autonómicas, y también en virtud de actos y convenios. Ha exigido una mención general a la existencia del régimen foral en los estatutos y su conexión histórica, así como una referencia a su contenido mínimo (STC 159/1993, de 6 de mayo). El Estatuto de Autonomía de Aragón así lo recoge en su exposición de motivos, en su definición como nacionalidad histórica (art. 1.1), en los arts. 1.3, 2, 3, 7, 22, 71.2 y 6, 108, y en la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Impugnación del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del art. 1 debe inadmitirse por infracción del art. 33 LOTC, al no señalar los preceptos constitucionales que se consideran vulnerados ni desarrollar fundamentación jurídica alguna. En todo caso, no solo respeta sino que desarrolla la Constitución y el estatuto de autonomía, por lo que no vulnera el art. 9.1 y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en cuanto reproduce la disposición adicional tercera y el art. 1.2 EAAr, difícilmente puede ser contrario al Estatuto. Tiene su fundamento en el art. 2 CE, por lo que no vulnera este precepto ni los arts. 137, 143 o 147 CE. El art. 2.2 (cuya impugnación debería inadmitirse por falta de argumentación) sintetiza y actualiza lo que las Cortes de Aragón consideran como rasgos esenciales de la garantía de foralidad que otorgan los derechos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no puede considerarse inconstitucional, por las razones alegadas con carácter general. En particular, la reserva de un régimen financiero propio figura en los arts. 99 a 114 y la disposición adicional primera EAAr. Del art. 108 EAAr y concordantes puede deducirse que el acuerdo bilateral es una fuente de financiación propia de la hacienda autonómica, diferenciada del sistema de financiación general (art. 104.9 EAAr), que no responde a la aplicación del sistema de alcance multilateral previsto en la Ley Orgánica de financiación de las comunidades autónomas. Su fundamento radica en el esfuerzo fiscal de Aragón, y es un sistema de financiación propio y alternativo al sistema general con origen en los derechos históricos (disposición adicional tercera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mismo, tampoco resulta inconstitucional la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límites a la reforma constitucional a los que se refiere el art. 4.1 tienen su base en que los derechos históricos del pueblo aragonés son el fundamento de la consideración de Aragón como una nacionalidad histórica que se integra en la Nación española. Una reforma constitucional podría revisar el Estado autonómico, pero sin afectar a la esencia de la unidad de la Nación ni al derecho a la autonomía de las nacionalidades o regiones que integran la unidad, representando los derechos históricos de los territorios forales una garantía institucional (STC 32/1981, de 28 de julio, FJ 4), que alcanza, como mínimo irreductible, a proteger el régimen de autogobierno territorial en el que quepa reconocer el régimen foral tradicional.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europeo no puede afectar a los elementos esenciales de la Constitución, como ha señalado el Tribunal Constitucional alemán.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imprescriptibilidad de los derechos históricos, ni la disposición adicional primera CE ni la disposición adicional tercera EAAr establecen plazo alguno para su actualización.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Del art. 5, la demanda solo argumenta la inconstitucionalidad del apartado segundo b). El precepto no atribuye nuevas competencias ni crea nuevos mecanismos de colaboración. Es expresión del pactismo aragonés histórico, que se desarrollará según lo marcado por la Constitución y el Estatuto de Autonomía, [arts. 92.1 y 109.2 b) EAAr], expresado en el ámbito de competencias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6 trata de reforzar, con una referencia al pasado, el compromiso de las instituciones aragonesas con la máxima protección de los derechos y libertades. La oposición a su minoración o restricción no pasa de ser un mandato legal de las Cortes de Aragón a las instituciones aragonesas, que deberá hacerse efectivo mediante las iniciativas políticas y judiciales que estén a su alcance y en virtud de sus competencias. En ningún caso supone una limitación a la reforma constitucional, ni la modificación de otras fuentes.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regula el derecho de asilo en sentido propio, sino su vertiente social (art. 71.34 EAAr) una vez que aquél sea efectivo, limitando la protección que pueda dar la comunidad autónoma a las materias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7 no vulnera el art. 147 CE, al no regular materia reservada al estatuto. El propio art. 7 EAAr impone una clara reserva de ley, que no puede ser otra que la autonómica. El principio democrático (art. 1.1 CE) y el derecho fundamental de los ciudadanos a participar en los asuntos públicos (art. 23.1 CE) justifican que los aragoneses con vecindad civil aragonesa y residencia fuera de Aragón puedan participar en las elecciones al Parlamento que tiene la competencia de legislar sobre el Derecho foral civil aragonés (art. 71.2 EAAr), un sistema jurídico completo que se les aplica por su estatuto personal de vecindad civil, con eficacia extraterritorial (art. 9.1 y 2 EAAr). Esta regulación entronca directamente el derecho foral de Aragón con los principios democráticos y con lo que significa la actualización de los derechos históricos. La condición natural de aragonés se mantuvo tras los·decretos de nueva planta, con reserva de plazas en las principales instituciones de gobierno, tanto privativas de Aragón como generales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respeta el art. 149.1.8 CE pues no se pretende cambiar las normas sobre la vecindad civil, sino atribuir derechos políticos a los que la tienen reconocida, según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8 se refiere a una participación política de segundo nivel, reconocida a los no españoles residentes en Aragón (art. 4.3 EAAr) o a los aragoneses de origen residentes fuera de la comunidad, aunque hayan perdido la vecindad civil (art. 8 EAAr), todo ello en consonancia con el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única diferencia del art 9 con el art. 2 EAAr es un cambio irrelevante de redacción, sin trascendencia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impugnación del art. 10 no cumple los requisitos del art. 33 LOTC: no aparece en el suplico ni en la providencia de admisión a trámite del recurso de inconstitucionalidad. No obstante, procede señalar que la bandera es un símbolo político que acumula toda la carga histórica de la comunidad y, por tanto, un derecho histórico del pueblo aragonés (STC 94/1985, de 29 de julio). No se vulneran las reglas de preferencia y distinción de la Ley 39/1981 sobre la bandera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impugnación de los arts. 14 a 22 no cumple los requisitos del art. 33 LOTC, por su carácter conjunto y genérico. La demanda se limita a considerar inconstitucional la calificación de las instituciones estatutarias como instituciones forales históricas (art 14). Ello se desprende del propio Estatuto de Autonomía de Aragón, cuando en su preámbulo destaca el carácter foral de Aragón y en el art. 1.3 señala la identidad propia de la Comunidad Autónoma de Aragón por sus instituciones tradicionales, que sin duda tienen origen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es conforme al art. 147.2 c) CE. Las instituciones básicas están reguladas en el estatuto, pero ello no implica que se agote todo el sistema institucional propio, que puede ser desarrollado en virtud de la competencia autonómica exclusiva de autoorganización (art. 71.1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impugnación conjunta de los arts. 25, 26 y 27 incumple, una vez más, el art. 33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 es coherente con la naturaleza de los derechos históricos, pues no hay duda de que el patrimonio histórico de Aragón forma parte de su identidad. Su ámbito y alcance será el de la competencia autonómica, siendo el principal la legitimidad histórica para desarrollar las actuaciones necesarias para hacerlo realidad, como la petición de descatalogación y su cesión a la Comunidad Autónoma de Aragón. Su alcance extraterritorial viene avalado por el art. 22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 no atribuye a la comunidad autónoma potestad reglamentaria sobre el Archivo de la Corona de Aragón; reconoce el derecho a participar de forma preeminente en su dirección y gestión, y en su patronato, en coherencia con la disposición adicional primera EAAr. En cuanto al informe preceptivo y vinculante sobre cualquier decisión que afecte a la integridad del Archivo —aunque éste sea de competencia estatal— afecta directamente a la identidad histórica de Aragón, formando por ello parte de los derechos históricos que la Constitución ampara y respeta. Su integración en el sistema de archivos de Aragón constituye un régimen particular, congruente con la pertenencia al patronato.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27 es una norma de autoorganización referida a fondos y archivos de competencia autonómica, por lo que no cabe tacha de inconstitucionalidad, conclusión extensible a la disposición adicional sexta. La disposición adicional segunda es conforme a la potestad expropiatoria recogida en el art. 77.16 EAAr, y la extraterritorialidad, en cuanto a los bienes artísticos que hayan salido del territorio de Aragón sin un título válido de propiedad, se fundamenta en el art. 22.2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recurso no concreta qué situaciones derivadas del art. 29 afectan a la seguridad jurídica (art. 9.3 CE). El precepto desarrolla principios rectores de aplicación a las instituciones aragonesas, sin vulnerar precepto constitucional alguno. No atribuir la historia de Aragón a una entidad en exclusiva es una opción legítima del legislador aragonés en el ámbito de la competencia autonómica en materia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art. 31 tiene una redacción meramente programática, sin afectar a las competencias estatales ni, por ello mismo, incurrir en vulneración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Respecto del art. 32, la positivización de los principios generales del Derecho en el ámbito del Derecho propio de Aragón, como fuente del derecho, no se puede confundir con las reglas de aplicación e interpretación de las normas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a) se deduce del Estatuto de Autonomía de Aragón en cuanto norma pactada, y con el alcance del art. 80.1 EEAr sobre la cláusula de cierre de las competencias autonómicas. El apartado c) es aplicación del criterio interpretativo contemplado en el art. 3 CC sobre los antecedentes históricos, que se justifica en relación con el art. 29 de la Ley de actualización de los derechos históricos de Aragón, con el fin de evitar tergiversaciones de la historia de Aragón en la aplicación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art. 33.3 se refiere expresamente a las particularidades derivadas del derecho sustantivo aragonés (art. 71.3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33.5, al recuperar la denominación foral del “recurso de manifestación de personas” para el procedimiento de habeas corpus, aunque es institución propia de la legislación procesal penal, es una mera cuestión de nombre, sin afectar a su regulación sustantiva. Se fundamenta en preservar la identidad histórica de Aragón y, por tanto, como derecho histórico, que no es un título competencial pero puede informar las competencias estatales en orden a preservar una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La disposición final primera no deroga el decreto de nueva planta de 29 de junio de 1707, solo contiene una petición al Estado para su derogación expresa, aunque se entienda tácitamente derogado por la disposición derogatoria CE y la constitución del Estado autonómico. Lejos de atentar contra la seguridad jurídica, la favorece.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La disposición final cuarta retrotrae la vigencia de la Ley de actualización de los derechos históricos de Aragón al 29 de junio de 2018 por una razón evidentemente simbólica, sin vulneración de la retroactividad prohibida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representante procesal de las Cortes de Aragón se personó en el proceso con fecha 7 de diciembre de 2018, solicitando prórroga del plazo para formular alegaciones, que le fue concedido por diligencia de ordenación de esa misma fecha, por plazo de ocho días a contar desde el siguiente al de expiración del plazo ordinario. En su escrito de alegaciones, que tuvo entrada en el registro con fecha 28 de diciembre de 2018, solicita la desestimación del recurso de inconstitucionalidad, razonando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Motivos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contiene, en su mayor parte, consideraciones sobre regulaciones sin impacto jurídico directo, cuando no son admisibles las impugnaciones cuya finalidad sea obtener declaraciones preventivas (STC 49/1984, de 5 de abril, FJ 2), ni puede confundirse el control de constitucionalidad con un juicio de intenciones políticas (STC 239/1992, de 17 de diciembre, FJ 2). Tampoco puede versar el reproche de inconstitucionalidad sobre meros mandatos u orientaciones de carácter político dirigidos a las propias instituciones aragonesas para que demanden reformas del ordenamiento jurídico (STC 247/2007, de 12 de diciembre, FJ 15). Otra de las líneas estructurantes del recurso es su falta de fundamento jurídico preciso, incumpliendo la carga argumental del recurrente (SSTC 43/1996, de 14 de marzo, FJ 5, y 217/2013, de 19 de diciembre, FJ 1). No resulta, en fin, admisible pretender del Tribunal un control de oportunidad política (STC 185/2016, de 3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Alegaciones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Fundamentalmente la Ley de actualización de los derechos históricos de Aragón desarrolla la disposición adicional tercera EAAr, que ya figuraba en el Estatuto de 1982 y que se ha mantenido en todas sus revisiones. Tras una exposición de los antecedentes históricos y de los debates parlamentarios en torno a la disposición adicional primera CE, se destaca que el texto finalmente aprobado deja abierta la posibilidad de considerar que hubiera más territorios forales que los vasco-navarros, cuya mención expresa únicamente se recoge en la disposición derogatoria. La actualización de los derechos históricos no exige que se lleve a cabo mediante la reforma constitucional o estatutaria, sino en el marco de estas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88/1993, de 12 de marzo, FJ 1, no cierra la vía a la actualización de los derechos forales; solo indica que la foralidad civil no precisa sustentarse en la disposición adicional primera CE, dado que tiene base suficiente en el art. 149.1.8 CE. Tampoco la STC 76/1988, de 26 de abril, aunque se refiere a los territorios de Navarra y País Vasco, excluye expresamente al resto. La evolución de la jurisprudencia constitucional permite identificar: (i) una primera etapa que impide deducir de los derechos históricos específicas competencias no incorporadas a los estatutos (STC 11/1984, de 2 de febrero); (ii) una segunda etapa abierta con la STC 76/1988, que acoge una caracterización dinámica de la foralidad, permitiendo proteger un régimen de autogobierno territorial en el que quepa reconocer el régimen foral tradicional de los distintos territorios históricos; y (iii) una tercera etapa que habilita a la disposición adicional primera CE como título competencial (STC 214/1989, de 21 de diciembre), aceptando depurar las competencias de la comunidad foral en virtud de su historia (SSTC 140/1990, de 29 de septiembre, 148/2006, de 11 de mayo, y 195/2006, de 22 de junio), y dando valor a la investigación de las competencias ejercidas en el pasado (STC 159/1993, de 6 de mayo). El recurso tampoco tiene en cuenta la relevante orientación de la STC 31/2010, de 28 de junio, que introdujo una técnica de interpretación conforme que permite considerar el contexto jurídico, rechazando la impugnación global de preceptos similares, cuando no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Impugnación del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reproduce el art. 1 EAAr en la definición de Aragón como nacionalidad histórica, por lo que no puede reputarse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del art. 2.1 no tiene en cuenta que la STC 31/2010, FJ 3, establece que una expresión como la recogida en este precepto, según la cual los poderes autonómicos emanan del pueblo aragonés, no entra en competencia con el titular de la soberanía nacional. La mención a los derechos históricos reitera lo dispuesto en la disposición adicional tercera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respeta expresamente el marco constitucional y estatutario, en un texto similar al aceptado por la STC 31/2010. El apartado cuarto es un mero mandato político genérico carente de consecuencias jurídicas, y por ello no es inconstitucional (STC 31/2010,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4 recoge algo fuera de toda duda: los derechos históricos son anteriores a la Constitución y al estatuto de autonomía. El párrafo primero debe interpretarse según la jurisprudencia constitucional que establece el posible contenido material de los regímenes forales, permitiendo una actualización al margen de los estatutos y una no sujeción estricta al título VIII CE (STC 214/1989), siendo la experiencia histórica un argumento para precisar un cierto contenido competencial (STC 140/1990). La mención del derecho de la Unión Europea debe interpretarse dentro del respeto al principio de subsidiariedad (art. 5 del Tratado de la Unión Europea). La imprescriptibilidad de los derechos históricos es la base de su esencia (SSTC 140/1990 y 159/1993).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5.2 tan solo recuerda que las decisiones relevantes que afecten a Aragón serán negociadas en los órganos de cooperación existentes, sin modificar su regulación ni el reparto de competencias. El inciso final del subapartado b) debe entenderse limitado a los derechos históricos, y no en términos de primacía, sino como el derecho a ser propuesto para su consideración en los órganos bilaterales de cooperación (STC 31/2010, sobre el art. 3.5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impugnación del art. 6 carece de fundamentación (STC 36/1984, de 14 de marzo, FJ 1). El precepto se enmarca en el objetivo de actualizar los derechos históricos, adecuándolos al Derecho internacional vigente, sin pretensión de modificar la normativa que resulte de aplicación. El apartado tercero contiene un mandato genérico y voluntarista, enmarcado en las competencias autonómicas (art. 71 EAAr). No se invade la competencia estatal en materia de derecho de asilo; tan solo se encomienda a las instituciones aragonesas cuidar de los derechos sociales de las personas que disfruten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impugnación del art. 7 solo se argumenta respecto del apartado tercero, que no infringe la legislación civil de competencia estatal, concretamente el art. 14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impugnación del art. 8 carece de fundamentación. Su apartado a) reproduce el art. 4.3 EAAr). El apartado b) extiende el mandato de participación en congruencia con el art. 8.1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9, aunque con una redacción diferente, respeta el art. 2 EAAr, sin modificarlo.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un posible error, el art. 10 no está incluido en la providencia de admisión a trámite del recurso, que argumenta solo en relación con el apartado segundo. Debe entenderse que la preferencia de las banderas excluye a la bandera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Los arts. 14 a 22, impugnados con falta de fundamentación, contienen una mera relación de instituciones consideradas históricas, sin pretender en ningún momento alterar las instituciones recogidas en el Estatuto de Autonomía de Aragón y su funcionamiento. Forma parte de la discrecionalidad política de la Cámara, no siendo susceptibles de un control de oportunidad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 detalle de este grupo de preceptos, resulta: (i) El art. 14 enumera las instituciones que constituyen el precedente de las actuales, sin modificar estas o ampliar sus competencias. La mención a la precedencia del apartado cuarto se refiere solo a las autoridades aragonesas, manifestación de la competencia exclusiva sobre autogobierno (art. 71.1 EAAr). (ii) El art. 15 solo incluye un mandato político, excluido del control constitucional. (iii) El art. 16 reproduce el art. 59 EAAr y la regulación autonómica preexistente, añadiendo aspectos propios del autogobierno autonómico (art. 71.1 EAAr). (iv) El art. 17 reproduce parte de los arts. 46 a 52 EAAr. La convocatoria del referéndum sobre reformas estatutarias se corresponde con el art. 115.7 EAAr. (v) El art. 18 contiene una mera referencia histórica, reproduciendo en lo restante los arts. 96 a 98, 33 y 53.4 EAAr. (vi) El art. 19 reproduce el art. 112 EAAr, confiriendo a la Cámara de Cuentas la denominación histórica de maestre racional, sin modificar el texto estatutario. (vii) El art. 20 no contiene modificaciones de lo dispuesto en los arts. 67 a 69 EAAr y en la normativa general sobre el Tribunal Superior de Justicia. (viii) El art. 21 realiza unas referencias a las principales entidades locales con mayor proyección histórica, sin modificar el régimen jurídico de la organización territorial aragonesa. (ix) El art. 22 es un mandato general con fines identitarios sin consecuencias jurídicas. Su impugnación entra de lleno en la ya mencionada inadmisibilidad, por su carácter preventivo y de control de oportunidad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 25.1 formula un mandato político genérico sin la menor consecuencia jurídica, dirigido en el apartado segundo a la Diputación General de Aragón para hacer realidad el regreso del patrimonio, sin invadir la competencia de otras administraciones ni incumplir la jurisprudencia constitucional (STC 128/2016,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art. 26.1 reproduce la disposición adicional primera EAAr, incluyendo la expresión “preeminente”, que no implica privilegios respecto de las restantes comunidades autónomas que participan en el patronato del Archivo de la Corona de Aragón. La mención a la participación en la gestión no es contraria a la normativa estatal ni a la jurisprudencia constitucional (STC 17/1991, de 31 de enero). El informe preceptivo y vinculante previsto en el apartado segundo contaría con base legal suficiente, ya que las decisiones que afecten a la integridad o a la gestión unificada del Archivo vulnerarían el Estatuto de Autonomía de Aragón, así como los restantes estatutos de autonomía de las comunidades implicadas. La integración en el sistema de archivos de Aragón (apartado cuarto) es técnica, facilitada por los actuales medios de reproducción, y ha sido admitida por la jurisprudencia constitucional (SSTC 46/2010, de 8 de septiembre, y 66/2013,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Se impugna el art. 27 sin fundamentación. El precepto solo contiene un mandato a la Diputación General de Aragón, que reitera lo ya establecido en la Ley 6/1986, de 28 de noviembre, de archivos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art. 29, impugnado sin fundamentación, contiene un simple mandato a la Diputación General de Aragón y al Justicia de Aragón para promover la enseñanza de su historia y evitar manipulaciones. Forma parte de consideraciones históricas y de oportunidad política, excluidas del control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art. 31 recoge una serie de consideraciones políticas genéricas sobre el derecho al acceso al agua, en línea con las resoluciones de Naciones Unidas y con el art. 19 EAAr, sin contradecir el reparto de competencias. El horizonte de recuperación de la gestión directa del agua es, nuevamente, un mandato político, que nada añade al art. 72 EAAr, y que en cuanto a la posible transferencia o delegación de competencias de ejecución en materia hidráulica cabe ex art. 150.2 CE y disposición adicional cuarta EAAr, y se ha dado, por ejemplo, en Cataluña (Real Decreto 2646/1985, de 27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Aunque no figura entre los incluidos en la providencia de admisión a trámite, se constata que el art. 32 recoge principios de interpretación dirigidos exclusivamente al Derecho aragonés, sin modificar —aunque podría hacerlo— los recogidos en la compilación del Derecho civil de Aragón (arts. 1 y 2), siendo el Código civil tan solo supletorio en este campo.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Los recurrentes alegan inconstitucionalidad de los apartados tercero y quinto del art. 33, aunque en la relación de artículos impugnados tan solo incluyen el art. 33.4, sin argumentar. El apartado tercero precisa que se refiere al Derecho procesal “derivado de las particularidades del Derecho sustantivo aragonés”, reproduciendo el art. 149.1.6 CE y el art. 71.3 EAAr. El apartado cuarto es cláusula genérica, un mandato político perfectamente legal, acorde con el objetivo de esta ley y sin consecuencias jurídicas directas. La mención del apartado quinto a la recuperación de la denominación foral del “habeas corpus” como “recurso de manifestación de personas” ha de entenderse como una recuperación “pedagógica o terminológica”, que ya se mencionaba en la exposición de motivos de la Ley Orgánica 6/1984, de 24 de mayo. No tiene la pretensión, carente de base jurídica, de modificar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La disposición adicional segunda responde a la competencia recogida en el art. 77.16 EAAr y es respetuosa con el art. 33 CE y la STC 37/1987, de 26 de marzo, FJ 6, reiterando una norma legal en vigor (Ley 3/1999, de 10 de marzo, de patrimonio cultural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Los recurrentes vinculan, de forma arbitraria, la disposición adicional tercera con el art. 3.4, al que ya se ha hecho referencia. Recoge un mandato político para fijar un plazo al cumplimiento del art. 108 EAAr, nunca impugnado y similar al analizado en la STC 31/2010, de 28 de junio, FJ 13. Este acuerdo bilateral económico-financiero no ha sido suscrito hasta la fecha, teniendo el legislador aragonés toda la legitimidad jurídica y política para instar al Gobierno de Aragón a suscribirlo (obviamente, con el necesario acuerdo del Gobierno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 La disposición adicional sexta afecta a competencias exclusivas de Aragón (art. 71.44 EAAr), sin que deba confundirse el Archivo del Reino con el Archivo de la Corona de Aragón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 La disposición final primera es un mandato político orientado a la derogación del decreto de nueva planta de 29 de junio de 1707, que como tal no es susceptible de vulnerar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disposición final cuarta incorpora una cláusula simbólica sobre la entrada en vigor retroactiva de la Ley de actualización de los derechos históricos de Aragón por un periodo sumamente breve (once días), sin vulnerar el art. 9.3 CE (STC 63/1983, de 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diciembre de 2019, se acordó señalar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contra la Ley de las Cortes de Aragón 8/2018, de 28 de junio, de actualización de los derechos históricos de Aragón, promovido por 117 diputados del Grupo Parlamentario Popular en el Congreso de los Diputados, se estructura en dos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totalidad invoca una pluralidad de preceptos constitucionales pero, en realidad, se articula en torno a tres ejes argumentales, que constituyen otros tantos motivos de inconstitucionalidad, y que pueden resumirse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Ley de actualización de los derechos históricos de Aragón no ha respetado la diferencia existente entre los derechos históricos de los territorios forales, a los que se refiere la disposición adicional primera CE, y el respeto a la foralidad en el ámbito del Derecho civil (art. 149.1.8 CE). La disposición adicional primera CE no ampara el Derecho foral aragonés, y no tiene cabida definir el mismo como “derechos históricos” susceptibles de actualización en los términos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Para la Ley de actualización de los derechos históricos de Aragón, los Derechos forales o históricos son el fundamento de sus poderes públicos. Esta concepción atenta contra el principio que garantiza que la Constitución es la norma suprema del ordenamiento (art. 9.1 CE), al principio de jerarquía normativa (art. 9.3 CE) y a la disposición derogatoria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Para la Ley de actualización de los derechos históricos de Aragón, el pueblo aragonés cuenta con una cuota alícuota de soberanía, concepción contraria al art. 1.2 CE, que lleva a despreciar el papel del Estatuto de Autonomía (EAAr) como norma institucional básica (art. 147 CE) y el propio art. 1.2 EAAr, según el cual los poderes de la comunidad emanan del pueblo aragonés y de la propia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por motivos en buena medida coincidentes con los que han quedado reseñados, la impugnación se particulariza en los arts. 1 a 10, 14 a 22, 25 a 27, 29, y 31 a 33; la disposición adicional segunda; la disposición adicional tercera en relación con el art. 3.4; la disposición adicional sexta; y las disposiciones finales primera y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de las que se ha dejado constancia sumaria en los antecedentes de esta resolución, el abogado del Estado insta la estimación parcial del recurso, y los letrados del Gobierno y de las Cortes de Aragón oponen tanto objeciones de inadmisibilidad, como razones para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objeciones de admisibilidad opuestas por los representantes procesales del Gobierno y las Cortes de Aragón requieren algunas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argumento de las Cortes de Aragón, relativo a la ausencia de impacto jurídico de la norma impugnada, debe ser rechazado. Una ley aprobada por las Cortes de Aragón, promulgada por el presidente de la comunidad autónoma en nombre del Rey, y publicada en el “Boletín Oficial de Aragón” y en el “Boletín Oficial del Estado”, siguiendo lo dispuesto por el art. 45 EAAr, es formalmente el objeto prototípico de un recurso de inconstitucionalidad [arts. 161.1 a) CE y 27.1 y 29.1 a) de la Ley Orgánica del Tribunal Constitucional: LOTC]. La impugnación de totalidad de la demanda satisface los requisitos de los arts. 33.1 y 85.1 LOTC, al identificar los preceptos constitucionales que considera infringidos y exponer las razones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en este argumento de parte, se plasme la duda de esa parte sobre el alcance del contenido del control de constitucionalidad. Y para responder a ese temor, debe afirmarse que, tanto en el análisis de la ley, a la luz de las alegaciones de las partes, como en las conclusiones que se alcancen en esta resolución, el debate jurídico no derivará hacia un juicio de intenciones políticas, o hacia un control de oportunidad. Como en todo recurso de inconstitucionalidad, es el propio Tribunal el que “garantiza la supremacía de la Constitución y enjuicia la conformidad o disconformidad con ella de las leyes, disposiciones o actos impugnados (art. 27.1 LOTC). […] el control que se lleva a cabo en este proceso constitucional es un control jurídico, no político, ni de oportunidad, ni de calidad técnica, ni de idoneidad. De modo que las intenciones o finalidades del autor de la norma, su estrategia política o su propósito último no constituyen, como es evidente, objeto de nuestro enjuiciamiento, que ha de circunscribirse a contrastar los concretos preceptos impugnados y las normas o principios constitucionales que integran en cada caso el parámetro de control [STC 90/2017, de 5 de julio, FJ 2; con cita SSTC 128/2016, de 10 de agosto, FJ 5 A a), y 185/2016, de 3 de noviembre, FJ 7 a)]” [STC 139/2017, de 29 de noviembre,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algunos de sus contenidos puedan presentar un marcado cariz de orientación de la acción política, la parte dispositiva de la Ley de actualización de los derechos históricos de Aragón está conformada por mandatos legislativos, dirigidos al Gobierno de Aragón y a las restantes instituciones autonómica. Son por tanto perfectamente susceptibles de control de constitucionalidad, como inequívocamente se desprende de la STC 90/2017, de 5 de julio. En esa resolución quedó sentado que si a estos mandatos legislativos, por su contenido y por las materias a las que afectan, se les imputan vicios de inconstitucionalidad sustantivos y competenciales, su estimación determinaría que las Cortes de Aragón habrían incurrido en una inconstitucionalidad actual y efectiva, no meramente hipotética y futura. Mediante dichos mandatos se habría llevado a cabo “una actuación legislativa y una afirmación competencial que constituirían un ilícito constitucional consumado (SSTC 71/1982, de 30 de noviembre, FJ 5; 101/1995, de 26 de junio, FJ 7, y 128/2016, FJ 5). En otras palabras, la inconstitucionalidad no puede predicarse de simples proyectos de normas o, antes aún, de intenciones o propósitos, sino de normas definitivamente instaladas en el ordenamiento [ATC 135/2005, de 23 de mayo, FJ 6 b)], que es, precisamente, lo que aquí se pretende al impugnar mediante el presente recurso un mandato legislativo incorporado ya al ordenamiento [STC 128/2016, FJ 5 a)]”. La eficacia jurídica de la Ley de actualización de los derechos históricos de Aragón es la propia de la ley. Aunque en algunos casos, su contenido pudiera haber sido articulado a través de los instrumentos parlamentarios propios de la llamada función de impulso de la acción de gobierno, “si se ha optado por la forma de ley, con su fuerza y rango propios, es evidente que ni cabe cuestionar su carácter vinculante, ni negar su virtualidad innovadora [STC 128/2016, FJ 5 B) 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Diputación General de Aragón opone, por su parte, una objeción de admisibilidad, basada en el contenido del recurso, que también debe ser desestimada. El objeto procesal de este recurso de inconstitucionalidad es, con toda evidencia, la Ley de actualización de los derechos históricos de Aragón. No forma parte del mismo la disposición adicional tercera EAAr, ni podría integrarlo, al constituir el recurso per saltum una modalidad de impugnación rechazada por la jurisprudencia constitucional (por todas, STC 96/2016, de 12 de mayo,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ha quedado detallado en los antecedentes, lo que las partes discuten no es la constitucionalidad de la disposición adicional tercera EAAr. Ni el debate procesal ni el presente enjuiciamiento versan sobre la constitucionalidad de esa disposición estatutaria; lo que se discute, desde interpretaciones divergentes sobre su alcance, es si la misma presta o no cobertura a la ley impugnada. Esa cuestión, y no otra, es la que corresponde examinar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objeciones, tanto de las Cortes como de la Diputación de Aragón, fundadas en el carácter preventivo del recurso, o el incumplimiento de la carga argumental tampoco pueden valorarse a priori. Su verificación exige entrar en el fondo del asunto a fin de examinar el contenido de las impugnaciones, afecten a la totalidad de la ley o a parte de su articulado (entre otras, SSTC 110/2011, de 22 de junio, FJ 3; 116/2017, de 16 de octubre, FJ 3, y 142/2018, de 20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asiste la razón al letrado de las Cortes de Aragón al advertir de la omisión de los arts. 10 y 32 en la providencia de admisión a trámite de este recurso de inconstitucionalidad, omisión también apreciable en el suplico de la demanda. A la vista de las alegaciones formuladas específicamente sobre los citados preceptos, tal omisión constituye un error material que no impide considerar que forman parte del objeto de este recurso [por todas, STC 233/2015, de 5 de noviembre, FJ 1 a),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Serán objeto de consideración por tanto, en primer lugar, las tachas de inconstitucionalidad que se refieren a la totalidad de la ley y en segundo lugar, si fuera el caso, se abordará el enjuiciamiento de los preceptos objeto de impugnación específica, siempre que esta se haya basado en argumentos diferentes a los previamente tomados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 repaso a la estructura de la Ley de actualización de los derechos históricos de Aragón permite mostrar de forma sintética el contenido dispositivo que ha dado lugar a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 recoge las disposiciones generales (Aragón, nacionalidad histórica; titularidad y contenido de los derechos históricos; principios y normas de actualización de los derechos históricos; carácter originario e imprescriptibilidad de los mismos; el pacto como base de la convivencia política; derechos y libertades; condición política de aragonés y natural de Aragón; participación en decisiones de interés general; y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II se dedica a los símbolos de Aragón (bandera, escudo, festividad y capitalidad).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III, relativo a las instituciones de autogobierno, dedica sus preceptos a las instituciones forales históricas; las Cortes de Aragón; el Justicia de Aragón; la Presidencia de Aragón; la Diputación General de Aragón; la Cámara de Cuentas de Aragón; el Tribunal Superior de Justicia; los municipios y comarcas; y otras instituciones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IV, referido al patrimonio político e histórico de Aragón, trata de su concepto y régimen jurídico, el patrimonio material; el patrimonio expoliado y emigrado; el Archivo de la Corona de Aragón, el Archivo del Reino de Aragón; el patrimonio inmaterial, histórico y lingüístico; y el agua, como patrimonio común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V, sobre Aragón y su derecho, recoge disposiciones relativas a los principios de interpretación del derecho aragonés; el conocimiento del derecho y servicio público; y la Comisión Aragonesa de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actualización de los derechos históricos de Aragón contiene seis disposiciones adicionales (conocimiento y difusión; declaración de interés general a efectos expropiatorios; acuerdo bilateral económico-financiero con el Estado; Vidal Mayor; Palacio de la Diputación del Reino; y Archivo del Reino y General de Aragón), una disposición derogatoria única y cuatro disposiciones finales relativas a la derogación de los decretos de abolición foral; la habilitación a la Diputación General para el desarrollo y ejecución de la ley; la actualización de los derechos históricos por las instituciones de Aragón, y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de actualización de los derechos históricos de Aragón se impugna en su totalidad por infracción del principio de jerarquía normativa (art. 9.3 CE) y su proyección sobre la naturaleza de la Constitución como norma suprema del ordenamiento (art. 9.1 CE). Procede examinar en primer lugar este motivo de inconstitucionalidad, porque si fuera este el caso, la ley impugnada comportaría la frontal contradicción con principios constitucionales indisociables: “El imperio de la Constitución como norma suprema (STC 54/1983, de 21 de junio, FJ 2, y, antes aún, STC 16/1982, de 28 de abril, FJ 1), declarado expresamente por su artículo 9.1, trae causa de que la Constitución misma es fruto de la determinación de la Nación soberana por medio de un sujeto unitario, el pueblo español, en el que reside aquella soberanía y del que emanan los poderes del Estado. Se destaca también que la soberanía de la Nación, residenciada en el pueblo español, conlleva necesariamente su unidad (art. 2 CE), mediante la que la Nación misma se constituye, al propio tiempo, en Estado social y democrático de derecho. Un Estado único, común para todos y en todo el territorio, sin perjuicio de su articulación compuesta o compleja por obra del reconocimiento constitucional de autonomías territoriales, siendo así el artículo 1.2 CE base de todo nuestro ordenamiento jurídico [STC 259/2015, FJ 4 a); en términos análogos, STC 90/2017, FJ 6 a)]” (STC 114/2017, de 17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 alzarse la Ley de actualización de los derechos históricos de Aragón frente a la Constitución para proclamarse norma suprema del ordenamiento jurídico, la consecuencia no podría ser otra que su radical e íntegra inconstitucionalidad por violación del art. 9.1 CE, al situarse extramuros de la legalidad constitucional (en este sentido, STC 124/2017, de 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al examinar este motivo en relación con la supremacía de la Constitución garantizada por el art. 9.1 CE, se aprecia que la Ley de actualización de los derechos históricos de Aragón no reclama para sí la condición de norma suprema del ordenamiento jurídico. No contrapone su fuerza de obligar a la de la Constitución sino que, por el contrario, su art. 1.2 busca expresamente su cobertura, junto a la del propio Estatuto de Autonomía de Aragón,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participación de Aragón en el proceso histórico de construcción de España no ha supuesto la renuncia a sus derechos históricos. Su actualización es legítima de acuerdo con la disposición adicional primera de la Constitución y según se prevé en la disposición adicional tercera del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impone por tanto abordar el control de constitucionalidad de esta ley bajo el prisma fundamental de las referencias a los derechos históricos recogidas en las disposiciones constitucional y estatutaria invocadas en el art. 1.2 de la Ley de actualización de los derechos históricos de Aragón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nada tiene que decir sobre el recorrido histórico recogido en preámbulo de la Ley de actualización de los derechos históricos de Aragón que, en su caso, podrá ser valorado desde una perspectiva historiográfica, ajena a la que constituye el sustrato de la función del intérprete de la Constitución. Y, más allá de ello, no puede olvidarse que es doctrina jurisprudencial consolidada “que las pretensiones de declaración de inconstitucionalidad y nulidad de párrafos o apartados del preámbulo o la exposición de motivos de una ley deben ser rechazadas a limine, pues los preámbulos o las exposiciones de motivos de las leyes carecen de valor normativo y no pueden ser objeto directo de un recurso de inconstitucionalidad” [por todas, STC51/2019, de 11 de abril, FJ 2 a)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resolución no versa sobre la identidad histórica de Aragón, concepto que genéricamente figura en la propia Constitución [art. 147.2 a)], como aparece el de nacionalidad histórica en el art. 1.1 EAAr, cuyo apartado tercero refleja con claridad la cuestión: “La Comunidad Autónoma de Aragón, dentro del sistema constitucional español, ostenta por su historia una identidad propia en virtud de sus instituciones tradicionales, el Derecho foral y su cultura”. Baste decir, en paráfrasis de la STC 42/2014, de 25 de marzo, FJ 3, que resulta obvio que Aragón, y España toda, son anteriores a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razonamiento, que es una construcción propia de la jurisdicción constitucional, no puede tener otro punto de partida que la Constitución de 1978, y de su noción como norma suprema, “a la que están sujetos todos los poderes del Estado (art. 9) y que resulta del ejercicio del poder constitucional del pueblo español, titular de la soberanía nacional, y del que emanan todos los poderes del Estado (art. 1.2 C.E.)” (STC 76/1988, de 26 de abril, FJ 3), lo que “imposibilita el mantenimiento de situaciones jurídicas (aun con una probada tradición) que resulten incompatibles con los mandatos y principios constitucionales. La Constitución no es el resultado de un pacto entre instancias territoriales históricas que conserven unos derechos anteriores a la Constitución y superiores a ellas, sino una norma del poder constituyente que se impone con fuerza vinculante general en su ámbito, sin que queden fuera de ella situaciones ‘históricas’ anteriores. En este sentido, y desde luego, la actualización de los derechos históricos supone la supresión, o no reconocimiento, de aquellos que contradigan los principios constitucionales. Pues será de la misma disposición adicional primera CE y no de su legitimidad histórica de donde los derechos históricos obtendrán o conservarán su validez y vigencia.” [STC 76/1988, de 26 de abril, FJ 3; doctrina reiterada en las SSTC 247/2007, de 12 de diciembre, FJ 4 a); 42/2014, de 25 de marzo, FJ 3; 259/2015, de 2 de diciembre, FJ 4 b); 90/2017, de 5 de julio, FJ 6, y 114/2017, de 17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sobre la disposición adicional primera CE y, concretamente, sobre el significado de la expresión “territorios forales”, ha sido constante desde la citada STC 76/1988, como entre otras pone de manifiesto la STC 118/2016, de 23 de junio: “con la expresión ‘territorios forales’ recogida en la disposición adicional primera del texto constitucional ‘se hace referencia a ‘aquellos territorios’ integrantes de la Monarquía española que, pese a la unificación del Derecho público y de las instituciones políticas y administrativas del resto de los reinos y regiones de España, culminada en los decretos de nueva planta de 1707, 1711, 1715 y 1716, mantuvieron sus propios fueros (entendidos tanto en el sentido de peculiar forma de organización de sus poderes públicos como del régimen jurídico propio en otras materias) durante el siglo XVIII y gran parte del XIX, llegando incluso hasta nuestros días manifestaciones de esa peculiaridad foral’ (SSTC 76/1988, de 26 de abril, FJ 2, y 173/2014, de 23 de octubre, FJ 3)” Son peculiaridades que han tenido las provincias vascas a lo largo de la historia (comúnmente conocidas, junto con Navarra, como ‘territorios históricos’ o ‘territorios forales’), y, por tanto, “derechos históricos” que la disposición adicional primera de la Constitución “ampara y respeta”, aunque, como no podía ser de otra manera, de forma actualizada “en el marco de la Constitución y de los estatutos de autonomía”, “pues el texto constitucional ‘imposibilita el mantenimiento de situaciones jurídicas (aun con una probada tradición) que resulten incompatibles con los mandatos y principios constitucionales’ (STC 76/1988, de 26 de abril, FJ 3)” (FJ 2). En el mismo sentido se han pronunciado las SSTC 88/1993, de 12 de marzo, FJ 1 b); 208/2012, de 14 de noviembre, FJ 4 a), y 110/2016, de 9 de junio. La última de las citadas afirma taxativamente que las partes del territorio a las que resulta de aplicación la disposición adicional primera CE son las comprendidas actualmente en la Comunidad Autónoma del País Vasco y la Comunidad Foral de Navarra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reconocidos a los territorios históricos por la disposición adicional primera CE, así acotados, no son por tanto extensibles a otras comunidades autónomas, aunque sobre una determinada materia hayan asumido idénticas competencias, “dado el carácter particular o excepcional de los derechos reconocidos a los territorios históricos que tiene por objeto, como ha señalado la STC 76/1988, garantizar la existencia de un régimen foral, es decir, de un régimen propio de cada territorio histórico de autogobierno territorial, esto es, de su ‘foralidad’ “ (STC 214/1989, de 21 de diciembre,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extensión del ámbito de aplicación de la disposición adicional primera CE a otros territorios es constitucionalmente inviable con independencia de que el instrumento normativo empleado a este fin sea un estatuto de autonomía o la legislación ordinaria, estatal o autonómica. Quedó sentado en la STC 31/2010, de 28 de junio, a propósito del art. 5 del Estatuto de Autonomía de Cataluña (EAC), que un estatuto de autonomía sería manifiestamente inconstitucional si pretendiera para sí un fundamento ajeno a la Constitución, aun cuando fuera añadido al que esta le dispensa. Tanto los derechos históricos como las instituciones seculares y la tradición jurídica que en dicho precepto estatutario se mencionan tienen un sentido “bien distinto del que corresponde a los derechos de los territorios forales a que se refiere la disposición adicional primera de la Constitución […] Solo de manera impropia podría entenderse que tales derechos históricos son también, jurídicamente, fundamento del autogobierno de Cataluña, pues en su expresado alcance constitucional únicamente pueden explicar la asunción estatutaria de determinadas competencias en el marco de la Constitución, pero nunca el fundamento de la existencia en Derecho de la Comunidad Autónoma de Cataluña y de su derecho constitucional al autogobierno. Los derechos, instituciones y tradiciones aludidos en el precepto, lejos de fundamentar en sentido propio el autogobierno de Cataluña, derivan su relevancia constitucional del hecho de su asunción por la Constitución y, desde ella, fundamentan, en términos constitucionales, el sistema institucional y competencial instaurado con el estatuto de autonomía”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mayor razón, si cabe, ha de rechazarse de plano que pueda acometerse la actualización de los derechos históricos por vía de legislación ordinaria. Incluso en los territorios forales, los derechos históricos a los que se alude la disposición adicional primera CE “no pueden considerarse como un título autónomo del que puedan deducirse específicas competencias no incorporadas a los estatutos de autonomía (SSTC 123/1984, de 18 de diciembre, FJ 3; 94/1985, de 29 de julio, FJ 6, y 76/1988, FJ 4)” (STC 86/2014, de 29 de mayo, FJ 3), sin que la disposición adicional primera CE pueda estimarse como una garantía de toda competencia que legítimamente quepa calificar de histórica (SSTC 86/2014, de 29 de mayo, FJ 3, y 154/2017, de 21 de diciembre, FJ 4). En los territorios forales, es el estatuto de autonomía el elemento decisivo de actualización, siendo los correspondientes preceptos estatutarios los que expresan el contenido de la foralidad garantizada por la Constitución (STC 68/2018, de 21 de junio, FJ 5; en el mismo sentido, STC 171/2014, de 23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prestar cobertura la disposición adicional primera CE a la pretendida actualización de derechos históricos emprendida por la Ley de actualización de los derechos históricos de Aragón, de lo razonado hasta aquí se desprende la inequívoca imposibilidad de hallar cobertura en otras disposiciones del bloque de la constitucionalidad, más concretamente en la disposición adicional tercera EAAr. Cualquiera que sea el significado de esta última disposición, en la medida en que proclama que la “aceptación del régimen de autonomía que se establece en el presente estatuto no implica la renuncia del pueblo aragonés a los derechos que como tal le hubieran podido corresponder en virtud de su historia”, en términos jurídico-constitucionales, esta formulación no habilita al legislador aragonés para llevar a cabo una actualización de derechos históricos que ni está incluida en el ámbito de aplicación de la disposición adicional primera CE, ni está recogida en los contenidos dispositivos del Estatuto de Autonomía de Aragón, ni podría estarlo, atendiendo a la citada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tacha de inconstitucionalidad opuesta por los recurrentes a la Ley de actualización de los derechos históricos de Aragón, por no respetar la disposición adicional primera CE, debe ser acogida. Ahora bien, esta causa de inconstitucionalidad se proyecta, según los recurrentes, a la totalidad de la norma, y ese alcance debe ser valorado de modo individualizado y restrictivo, porque entendemos que no afecta a la totalidad de la ley. El respeto a los principios de presunción de constitucionalidad y de conservación de la ley, nos obliga a entender que, por los motivos expuestos en el fundamento jurídico 4, únicamente procede estimar la impugnación en relación con aquellos preceptos, apartados o incisos sobre los que, apuradas las posibilidades interpretativas, se aprecie su incompatibilidad con la disposición adicional primera CE (por todas, STC 14/2015, de 5 de febrero, FJ 5). De este modo, si los derechos históricos aparecen bien como fundamento del autogobierno o, con cualquier otra formulación, como fuente u origen del poder autonómico, bien como objeto o finalidad de su ejercicio, la consecuencia ha de ser la nulidad del entero precepto afectado por esta concepción inconstitucional. Pero si se aprecia que tales derechos históricos aparecen únicamente como mención accesoria a lo que constituye el normal y legítimo despliegue de la actividad de las instituciones autonómicas en el marco constitucional y estatutario, sin alterarlo, bastará con la supresión del inciso correspondiente para depurar el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se declaran inconstitucionales y nulos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 que proclama la naturaleza foral de Aragón, cuya identidad jurídica se ha mantenido de manera ininterrumpida desde su nacimiento. El precepto pretende con ello anclar la ley en la disposición adicional primera CE, desconociendo la ya citada doctrina constitucional y sin tomar en consideración que el art. 1.1 EAAr define a Aragón como nacionalidad histórica que “ejerce su autogobierno de acuerdo con el presente Estatuto, en el ejercicio del derecho a la autonomía que la Constitución reconoce y garantiza a toda nacionalidad”.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Incurre en la misma vulneración el art. 1.2, al pretender basar la legitimidad de la actualización de los derechos históricos de Aragón en la disposición adicional primera CE y en la disposición adicional tercera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dirige un mandato a las administraciones públicas aragonesas a fin de que respeten “dicha condición”, expresión que ha de entenderse referida a la definición recogida en el art. 1.1, por lo que resulta extensible a este apartado lo previamente señalado. Además, el mandato se extiende a la utilización en las normas y documentos oficiales de la denominación “Aragón, nacionalidad histórica”, que no aparece en el Estatuto de Autonomía de Aragón, cuando la denominación constituye materia reservada al estatuto de autonomía [art. 147.2 a) CE], tal y como se analizará, en detalle,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2.1, que deposita la titularidad de los derechos históricos en el pueblo aragonés, del que emanarían los poderes de la Comunidad Autónoma de Aragón. Carece esta norma de cobertura constitucional, pues no la proporciona la disposición adicional primera CE, y se aparta además del art. 1.2 EAAr, que es claro al establecer que los poderes autonómicos emanan del pueblo aragonés y de la Constitución. De acuerdo con la doctrina recogida en la STC 31/2010, FJ 9, la mención al pueblo aragonés en el art. 1.2 EAAr debe entenderse como la “clara vocación prescriptiva del principio democrático como pauta para el ejercicio de los poderes” autonómicos, en cuanto hace de “la legitimación democrática el principio que ha de regir el ejercicio por la comunidad autónoma de los poderes que el estatuto de autonomía le confiere desde la Constitución”. Pero la Ley de actualización de los derechos históricos de Aragón desborda esta formulación constitucionalmente admisible, al configurar al pueblo aragonés como titular de los derechos históricos que conforman un sujeto político y jurídico cuyo fundamento se sitúa al margen de la Constitución, entrando “en competencia con el titular de la soberanía nacional cuyo ejercicio ha permitido la instauración de la Constitución de la que trae causa el estatuto que ha de regir como norma institucional básica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resulta inconstitucional y nulo en su integridad, en la medida en que pretende establecer el contenido y efectos de los derechos históricos del pueblo aragonés. No es necesario entrar en el análisis del contenido concreto de los subapartados en que se concreta esta pretensión, aunque ciertamente su mera lectura revela que se enuncian algunos principios o aspiraciones que no merecerían reproche constitucional (a título de ejemplo, la lealtad institucional, el derecho al autogobierno o el impulso de los derechos sociales y culturales), de no ser por su pretendida condición de acervo histórico del que, vía pueblo aragonés, emanarían los poderes autonómicos, obviando que estos proceden asimismo del pueblo español, erigido en poder constituyente a través de las Cortes Generales que elaboraron, para su posterior ratificación en referéndum, la Constitución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es íntegramente inconstitucional y nulo al fijar “principios y normas de actualización” de unos derechos históricos que no disponen de fundamento constitucional ni estatutario. El art. 3.1 invierte y desvirtúa la relación estatuto de autonomía-ley ordinaria cuando fija la “aceptación” de la autonomía estatutaria como un punto de partida para desplegar en la Ley de actualización de los derechos históricos de Aragón la actualización y desarrollo de unos derechos históricos que ni se recogen en el Estatuto de Autonomía de Aragón ni hallan cobertura en la disposición adicional primera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el vicio no queda sanado porque puedan hallarse en el precepto enunciados irreprochables en otro contexto, como las referencias a los principios propios del Estado social y democrático de Derecho (art. 1.1 CE), pues tales principios y valores emanan siempre de la propia Constitución, fuente de legitimidad jurídica y política que no admite desplazamiento en favor de los derechos históricos que la Ley de actualización de los derechos históricos de Aragón dice actualizar.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4 dota a los derechos históricos del pueblo aragonés de dos rasgos, carácter originario e imprescriptibilidad, que los harían inmunes a la fuerza de obligar de la Constitución, siendo por esta sola razón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5.1 se apoya en la tradición foral aragonesa para declarar que los derechos históricos se fundamentan en el valor del pacto como base de la convivencia social y política. De esta noción detalla el apartado segundo dos manifestaciones del pacto, en esa dimensión que le otorga de fundamento de los derechos históricos: la participación de la ciudadanía [subapartado a)] y la imposición a las instituciones del Estado o entidades supraestatales de la obligación de negociar con la comunidad autónoma las decisiones relevantes que afecten a Aragón, que serán las relativas a las competencias exclusivas autonómicas, a los derechos y libertades de los aragoneses, y a aquellas otras que las Cortes de Aragón fijen por ley [subapartado b)]. Ninguna de ellas resulta 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participación ciudadana se garantiza por los arts. 105 a) CE y 15 EAAr, no derivando de la tradición foral aragonesa o de los derechos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decisiones relevantes estatales que quedarían sometidas a negociación, no cabe confundir el deber de colaboración, tantas veces invocado por este Tribunal, con un origen paccionado de las decisiones: las actividades de colaboración autonómica en el ejercicio de las competencias estatales “no pueden tener otra dimensión que la característica de las necesarias y pertinentes relaciones de colaboración entre instituciones dotadas de ámbitos competenciales propios e irrenunciables, debiendo entenderse que, fuera del caso de las competencias gubernamentales en sentido estricto (cuyo ejercicio en ningún supuesto puede ser objeto de injerencias que lo condicionen de manera determinante), respecto de las restantes ‘competencias estatales’ mencionadas en el precepto, en particular, las legislativas, la participación del [Gobierno autonómico] ha de limitarse a la típica facultad de estímulo e incentivación del ejercicio de una determinada competencia por quien es su exclusivo titular jurídico. Es decir, a una facultad de acción política que solo compromete en el ámbito político que le es propio y al que necesariamente se contrae” (STC 31/2010, FJ 115).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Predicada respecto de la relación con las entidades supraestatales, la exigencia de negociación desconoce que, según doctrina constitucional reiterada a partir de la STC 137/1989, de 20 de julio, el ius contrahendi es competencia exclusiva del Estado en virtud de lo establecido por el art. 149.1.3 CE. Las comunidades autónomas pueden ejercer ciertas facultades limitadas respecto al proceso de elaboración de los tratados (capacidad de instar su celebración, recepción de información, entre otras) siempre que no pongan en cuestión las competencias del Estado para su celebración y formalización (en el mismo sentido, STC 198/2013, de 5 de diciembre,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Nada hay que objetar a la regulación del art. 6 en cuanto promueve la protección de los derechos y libertades proclamados en la Constitución, el estatuto de autonomía o los tratados y acuerdos internacionales de los que España sea parte. El precepto no merece reproche constitucional por el motivo ahora objeto de examen, salvo en el primer inciso del art. 6.1 (“Como sucesores de las instituciones del antiguo Reino de Aragón”), que señala una vez más a la tradición histórica como fuente de obligaciones jurídicas, cuando en esta materia el mandato dirigido a los poderes públicos aragoneses de proteger, respetar y promover tales derechos y libertades no puede ser otro que el recogido en el art. 6, apartados primero y segundo,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14 regula las “instituciones forales históricas” como fundamento y origen de las instituciones propias de la Comunidad Autónoma de Aragón (apartado primero), en su condición de “sucesoras” de las primeras (apartado tercero). En ambos apartados se otorga a la tradición histórica el carácter de fuente de la legitimidad política y jurídica del autogobierno de la Comunidad Autónoma de Aragón, sin cobertura constitucional o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Según el art. 15, corresponde a las Cortes de Aragón velar por la conservación, desarrollo y eficacia de los derechos históricos, garantizando, en el ejercicio de su potestad legislativa, que los mismos informen el ordenamiento jurídico. Son orientaciones, directrices o mandatos que desfiguran tanto el sentido de su carácter representativo, como el recto ejercicio de la potestad legislativa que corresponde a las Cortes de Aragón (art. 33.1 EAAr), al orientar su actividad a un objetivo que no tiene cabida en la Constitución ni -lógicamente- reflejo en 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16.3 atribuye al Justicia de Aragón la elaboración de un informe sobre las acciones llevadas a cabo para la actualización y desarrollo de los derechos históricos. Siendo inadmisible el objeto de ese informe, tampoco puede reputarse legítima la atribución de su elaboración a este órgano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 18.1 afirma que la Diputación General de Aragón, o Gobierno de Aragón —ambas denominaciones aparecen en la rúbrica del capítulo III del título II EAAr—, “tiene su origen histórico en la Diputación del Reino”. El inciso transcrito resulta inconstitucional al no ser admisible en derecho esta solución de continuidad, porque la sola raíz jurídica de la institución autonómica es el propio estatuto de autonomía, en el marco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art. 20 es inconstitucional porque el Tribunal Superior de Justicia de Aragón ni es institución del autogobierno autonómico ni responde a la “tradición jurídica aragonesa, actualizada por el estatuto de autonomía”. En términos de la STC 31/2010, el territorio de una comunidad autónoma vale en la Constitución “como criterio de ordenación territorial de los órganos de la jurisdicción y de las instancias procesales, pero sin perjuicio alguno de la integración de aquellos en un poder del Estado”. La diversidad funcional y orgánica del Estado autonómico “no alcanza en ningún caso a la jurisdicción”, que es siempre, y solo, una función del Estado (FJ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El art. 21 considera a los municipios y comarcas la “expresión actual de la peculiar organización territorial foral de Aragón”. No puede caracterizarse a la organización territorial de Aragón (en municipios, comarcas y provincias, según dispone el art. 5 EAAr) como un atributo de la foralidad.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art. 22, al prever la compilación y reconocimiento futuro del carácter histórico foral de otras instituciones, tarea a realizar por la Diputación General de Aragón, anuncia una extensión futura de esa condición jurídica a innominadas instituciones, que debe ser rechazada por los mismos motivos que se han consignado en relación con el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El art. 25 considera como derecho histórico el retorno a Aragón de los bienes integrantes de su “patrimonio político, jurídico e histórico” que se encuentren fuera de su territorio, recogiendo el apartado segundo un mandato a la Diputación General de Aragón para hacer realidad ese derecho. Las políticas encaminadas a recuperar el patrimonio aragonés que se encuentre ubicado fuera del territorio de Aragón no son el resultado del ejercicio de un inexistente derecho histórico, sino que, como fruto de lo dispuesto en el art. 71.45 EAAr, habrán de desarrollarse en el marco de la competencia autonómica en materia de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art. 26.1 proclama el derecho histórico de Aragón a la participación “preeminente” en la dirección y gestión del Archivo de la Corona de Aragón, así como en su patronato. Con independencia de lo que luego se dirá sobre la regulación relativa a este archivo estatal, procede en este momento negar esa condición de derecho histórico a la participación de la Comunidad Autónoma de Aragón en su gestión y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El art. 32 fija los principios de interpretación del Derecho aragonés “con fundamento en los antecedentes históricos de Aragón y en 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general, no se puede objetar nada al mandato de que la interpretación jurídica tenga en cuenta los “antecedentes históricos”. Dicho método de interpretación está perfectamente integrado en el ámbito del derecho privado (arts. 149.1.8 CE y 71.2 EAAr), como quedó recogido en la STC 88/1993, de 12 de marzo y, también a propósito de una ley aragonesa, ha reflejado la reciente STC 41/2018, de 26 de abril, FFJJ 4 y 5. La interpretación histórica tampoco es descartable a priori cuando se trate del derecho público propio de una comunidad autónoma, cuyas primeras leyes datan ya del 28 de septiembre de 1983. No resulta pues extraño que un ordenamiento jurídico que ya ha promulgado más de cuatrocientas leyes, por no hablar del resto de disposiciones infralegales, recurra a los antecedentes históricos para su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definitiva una técnica consagrada en el propio art. 3.1 del Código civil que, como la mayor parte de los preceptos que integran su título preliminar, “es aplicable a todo el ordenamiento, y solo por tradición histórica, sin duda respetable, conserva en el Código civil su encaje normativo” (STC 37/1987, de 26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incurre en inconstitucionalidad el apartado a) por la referencia a los títulos competenciales “en cuanto normas amparadas por un pacto”, a interpretar “en el sentido más favorable a la autonomía de Aragón”. Por una parte, como ya se ha reiterado a lo largo de esta resolución, tampoco los títulos competenciales —como el conjunto de las normas integrantes del bloque de la constitucionalidad— son el resultado de un pacto entre instancias territoriales históricas que conserven unos derechos anteriores y superiores a la Constitución. Por otra parte, la interpretación de los títulos competenciales, tanto estatales como autonómicos, es función de este Tribunal: “El estatuto puede atribuir una competencia legislativa sobre determinada materia, pero qué haya de entenderse por ‘competencia’ y qué potestades comprenda la legislativa frente a la competencia de ejecución son presupuestos de la definición misma del sistema en el que el ordenamiento consiste y, por tanto, reservados a la Norma primera que lo constituye […] En su condición de intérprete supremo de la Constitución, el Tribunal Constitucional es el único competente para la definición auténtica —e indiscutible— de las categorías y principios constitucionales. Ninguna norma infraconstitucional, justamente por serlo, puede hacer las veces de poder constituyente prorrogado o sobrevenido, formalizando uno entre los varios sentidos que pueda admitir una categoría constitucional. Ese cometido es privativo del Tribunal Constitucional. Y lo es, además, en todo tiempo, por un principio elemental de defensa y garantía de la Constitución: el que la asegura frente a la infracción y, en defecto de reforma expresa, permite la acomodación de su sentido a las circunstancias del tiempo histórico” (STC 31/2010, FJ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apartado b) no es acreedor de reproche jurídico. El “fraude de Estatuto” no deja de ser una modalidad del fraude de ley y este, según la antes citada STC 37/1987, “en cuanto institución jurídica que asegura la eficacia de las normas frente a los actos que persiguen fines prohibidos por el ordenamiento o contrarios al mismo, es una categoría jurídica que despliega idénticos efectos invalidantes en todos los sectores del ordenamiento jurídico. En rigor ni siquiera podría sostenerse hoy que el artículo 6.4 del Código civil, que contempla con carácter general el fraude de Ley, es una norma exclusiva de la legislación civil”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Similares razones llevan a descartar la inconstitucionalidad del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La disposición adicional segunda, en el inciso final del párrafo primero del apartado primero, es inconstitucional por vincular el ejercicio de la potestad expropiatoria de la Comunidad Autónoma de Aragón a la defensa de “sus derechos históricos”. El examen del contenido restante de esta disposición queda para un momento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La disposición adicional tercera es inconstitucional en la medida en que considera las iniciativas de la Diputación General de Aragón en orden al acuerdo bilateral económico-financiero previsto en el art. 108 EAAr como un ejercicio de los derechos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La disposición final tercera incurre en inconstitucionalidad por recoger un mandato dirigido a las instituciones autonómicas para desarrollar y defender a través de sus poderes la actualización de los derechos históricos, de cuya inviabilidad jurídica ya nos hemos ocupado in extenso.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vulneración del art. 1.2 CE se funda en la que la demanda denomina “tercera máxima” de la Ley de actualización de los derechos históricos de Aragón, a saber, que el pueblo aragonés cuenta con una cuota alícuota de soberanía, concepción que lleva a despreciar el papel del estatuto de autonomía como norma institucional básica de la Comunidad (art. 147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se dirige sin el adecuado desarrollo argumental al conjunto de la ley y, con mayor detalle, al art. 1, que ya ha sido objeto de pronunciamiento de inconstitucionalidad en el anterior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Merece consideración separada el alegato relativo al art. 147 CE, que requiere comenzar reseñando la doctrina constitucional previa sobre el contenido de los estatutos. En ella se ha trazado la distinción entre el contenido necesario, constitucionalmente obligado, integrado por el mínimum referido en el art. 147.2 CE (denominación, territorio, organización institucional y competencias) y por las disposiciones que traen causa de mandatos constitucionales específicos, como, entre otros, el que exige la disciplina estatutaria del régimen de designación de los senadores autonómicos (art. 69.5 CE), y un contenido constitucionalmente posible en virtud de previsiones constitucionales expresas (así, arts. 3.2 y 4.2 CE). Prosigue la STC 247/2007, de 12 de diciembre, indicando que, junto a los señalados, el contenido constitucionalmente lícito incluye también aquel que, “aun no estando expresamente señalado por la Constitución, es complemento adecuado por su conexión con las aludidas previsiones constitucionales, adecuación que ha de entenderse referida a la función que en sentido estricto la Constitución encomienda a los estatutos, en cuanto norma institucional básica que ha de llevar a cabo la regulación funcional, institucional y competencial de cada comunidad autónoma”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por tanto recoge una reserva de estatuto, que comprende tanto los contenidos mínimos recogidos en el art. 147.2 CE como los que responden a previsiones constitucionales que expresamente remiten a lo dispuesto 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inconstitucionales y nulos por penetrar en la materia reservada por la Constitución a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9, al recoger una delimitación del territorio de la Comunidad Autónoma de Aragón en términos no coincidentes con el art. 2 EAAr, cuando se trata de una materia comprendida en el contenido mínimo necesario del estatuto, según lo dispuesto en el art. 147.2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10.1 y 11.1, al regular la bandera y el escudo de Aragón de forma diferente a lo dispuesto en el art. 3.2 EAAr, vulnerando de este modo lo dispuesto en el art. 4.2 CE, que atribuye a los estatutos el reconocimiento de banderas y enseñas propias de las comunidades autónomas. Al no ser contenido estatutario necesario u obligatorio, caben distintas fórmulas, desde la definición de los símbolos propios en los estatutos hasta la remisión a la ley autonómica para su determinación (STC 94/1985, de 29 de julio, FJ 6). Pero desde luego este marco flexible no acoge la posibilidad de que la ley autonómica altere los símbolos concretados en los estatutos de autonomía, de modo que estas normas son inconstitucionales en razón de la competencia que los estatutos de autonomía ostentan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restante contenido constitucionalmente lícito del estatuto es también, sin lugar a dudas, condición de la constitucionalidad de todas las normas del ordenamiento autonómico. En términos de la STC 56/2016, de 17 de marzo: la “infracción del Estatuto por la Ley autonómica es recurrible ante este Tribunal, en la medida en que el Estatuto es parámetro de validez de la Ley autonómica. Otro entendimiento supondría ‘privar a los Estatutos de Autonomía de su condición de “norma institucional básica de cada Comunidad Autónoma” (art. 147.1 CE), a cuyo respeto, en todas sus partes, vienen principalmente obligados los órganos instituidos y regulados, precisamente, por los propios Estatutos de Autonomía’ (STC 223/2006, de 6 de julio, FJ 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más allá del contenido propio de la reserva de Estatuto configurada desde la propia Constitución, las restantes vulneraciones en las que haya podido incurrir la Ley de actualización de los derechos históricos de Aragón respecto del Estatuto de Autonomía de Aragón requieren un examen del articulado impugnado, pues “no es un problema de derogación de unas normas, las de los Estatutos, por otras posteriores, las de la Ley ordinaria, sino la cuestión sustantiva y no formal de validez de estas últimas en cuanto que no conformes a aquellas otras, a las que están vinculadas” (STC 227/1988,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el examen del articulado restante dará respuesta a las impugnaciones específicas que cumplan una triple condición: (i) no afecten a los preceptos, o partes de los mismos, previamente declarados inconstitucionales y nulos; (ii) se funden en motivos que no hayan sido objeto de atención en los fundamentos jurídicos 4 a 7 de esta resolución; y (iii) se haya levantado la carga alegatoria que incumbe al demandante, según reiterada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6. Derechos y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declarado inconstitucional y nulo el inciso inicial [FJ 6 f)], el art. 6.1 no presenta diferencias de relieve con el tenor del art. 6 EAAr que lleven a entender que incurre en inconstitucionalidad. Como el propio precepto estatutario, ha de ser interpretado en los términos recogidos, entre otras, en la STC 110/2011, FJ 5: los derechos fundamentales que la Constitución proclama y los derechos reconocidos en los estatutos de autonomía son cosa distinta, pues los primeros son fundamentales como consecuencia de su consagración por la Constitución y, consecuentemente, vinculan a todos los poderes públicos, tanto estatales como autonómicos, mientras que los derechos reconocidos en los estatutos de autonomía, que están materialmente conectados con el ámbito competencial propio de cada comunidad autónoma, solo vinculan a los poderes públicos de esta última. Añade esta sentencia que, dentro de los llamados derechos estatutarios, lo decisivo para pronunciarse sobre la legitimidad constitucional de los derechos que, cabalmente, constituyen mandatos de actuación a los poderes públicos “será, en cada caso, si los mandatos en ellos comprendidos vinculan exclusivamente al poder público [autonómico] y, naturalmente, si solo pretenden hacerlo en el marco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6.2 no limita —ni como es obvio podría limitar— la reforma constitucional ni las modificaciones de otras fuentes de derechos y libertades, como sostienen los recurrentes. Recoge ciertamente un mandato dirigido a las instituciones aragonesas para que se opongan a la minoración o restricción de derechos y libertades por parte de otras instituciones, pero no se deduce de su contenido que dicha oposición traspase forzosamente la esfera de la política y se ejerza a través de iniciativas jurídicamente ilegítimas, eventualidad que, de materializarse, puede ser perfectamente combatida a través de los instrumentos previstos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6.3, la consideración del derecho al asilo como un derecho social garantizado por las instituciones aragonesas y, particularmente, como un derecho subjetivo para todos los ciudadanos empadronados en Aragón, cuya efectividad podrá ser reclamada de manera directa a la administración aragonesa, contraviene el régimen constitucional de distribución de competencias, que atribuye al Estado la competencia exclusiva en esta materia (art. 149.1.2 CE). Al no disponer la comunidad autónoma de competencia alguna sobre el derecho de asilo, la vulneración en la que incurre no queda sanada por el inciso “en las materias de su competencia” con el que se acota el alcance de la garantía efectiva que la Ley de actualización de los derechos históricos de Aragón aspira a conferir al conjunto de derechos que se mencionan en este apartado. Es doctrina constitucional, perfectamente extensible a la ley autonómica, que en lo que hace a los derechos y principios enunciados en el estatuto, su proclamación no puede implicar alteración alguna del ámbito de las competencias autonómicas definido a partir del régimen constitucional de distribución de competencias, al estar “materialmente conectados con el ámbito competencial propio de cada Comunidad Autónoma” (STC 110/2011, FJ 5). No dispone cosa distinta el art. 6.3 EAAr cuando especifica que los derechos y principios del título I del estatuto “no supondrán una alteración del régimen de distribución de competencias, ni la creación de títulos competenciales nuevos o la modificación de los ya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declarar inconstitucional y nulo el inciso “al asilo” del art.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7. Condición política de aragonés y natural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a) y b) del art. 7.1 regulan la condición política de aragonés en términos sustancialmente equivalentes a los correlativos apartados primero y segundo del art. 4 EAAr, por lo que no se aprecia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la consideración que merece el art. 7.1 c). Al atribuir la condición política de aragoneses a los ciudadanos españoles con vecindad civil aragonesa, aunque residan fuera de la comunidad autónoma, siempre que así lo soliciten, desborda el ámbito subjetivo de proyección del poder de autogobierno constituido con el estatuto de autonomía en el marco de la Constitución. Por imperativo del principio de territorialidad, excepción hecha de los supuestos expresamente previstos en el estatuto de autonomía (art. 70.2 EAAr), tanto la aplicación de las normas como la actuación de los órganos autonómicos debe limitarse a su propio ámbito territorial, “de suerte que ‘[s]i la actuación de órganos de la comunidad autónoma implica ejercicio del poder político sobre situaciones o sujetos situados fuera de su ámbito territorial de competencias, ciertamente ello representará una actuación ultra vires’ (STC 165/1994, de 26 de mayo, FJ 10)” (STC 110/2016, de 9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no se ve alterado por la circunstancia de que la vecindad civil opere como ley personal, porque se trata de una materia sobre la que la comunidad autónoma carece de competencias: “es a las Cortes Generales a quien corresponde el establecimiento de las normas de conflicto para la resolución de supuestos de tráfico interregional y, antes aún, la definición y regulación, en general, de los puntos de conexión conforme a los cuales han de articularse aquellas reglas. Debe, por consiguiente, el Estado regular el modo de adquisición y régimen jurídico de la vecindad civil (que es criterio para la sujeción al Derecho civil común o al especial o foral y punto de conexión para la determinación de la ley personal: arts. 14.1 y 16.1.1 del Código) y disponer, también, cuál sea la ley aplicable a las relaciones y actos jurídicos en que intervengan sujetos con vecindad civil diversa. Es del todo claro, por ello, que las normas estatales de Derecho civil interregional delimitarán el ámbito de aplicación personal de los varios ordenamientos civiles que coexisten en España, delimitación para la cual no ofrece la Constitución, ciertamente, pauta o criterio positivo alguno” (STC 93/2013, de 23 de abril, FJ 6, con cita de la STC 226/1993, de 8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7.1 c) se declara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8. Participación en decisiones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dirige al apartado b), que prevé la participación de los ciudadanos de origen aragonés, aunque hayan perdido la vecindad civil aragonesa y residan fuera de su territorio, en las decisiones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no se compadece con lo establecido por el art. 4.3 EAAr, que, dentro del marco constitucional, contempla el establecimiento de vías para la participación en las decisiones de interés general de los ciudadanos extranjeros residentes en Aragón. Al contemplar una participación de naturaleza política, desborda asimismo lo dispuesto por el art. 8.1 EAAr, que fija el derecho de las comunidades aragonesas en el exterior “a participar, colaborar y compartir la vida social y cultural del pueblo aragonés”. Constituye por ello una norma contraria al estatuto de autonomía que, como en el caso del art. 7.1 c), representa una actuación ultra vires, al implicar ejercicio del poder político sobre situaciones o sujetos situados fuera de su ámbito territorial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10.2 dispone que la bandera de Aragón deberá ondear en el exterior de todos los edificios públicos civiles enclavados en su territorio, ocupando un lugar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4.2 CE, tras remitir a los estatutos de autonomía el reconocimiento de banderas y enseñas propias de las comunidades autónomas, establece que estas “se utilizarán junto a la bandera de España en sus edificios públicos y en sus actos oficiales”. Para la STC 119/1992, de 18 de septiembre, “siendo los principales símbolos de nuestro Estado la bandera de España y su escudo, también son símbolos del Estado español las banderas y enseñas previstas en el art. 4 C.E. y reconocidas en los estatutos de las comunidades autónomas, en tanto en cuanto, como ha quedado dicho, estas constituyen la expresión de la autonomía que la Constitución ampara y de la pluralidad y complejidad del Estado que configura”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ese reconocimiento, la utilización conjunta de las banderas solo puede ser regulada por el Estado, por ser desarrollo del art. 4.2 CE y por razones análogas a las recogidas en la STC 38/1982, de 22 de junio, FJ 2, a propósito de la regulación de las precedencias entre órganos y autoridades estatales y autonómicas: concebido el Estado en la Constitución como una institución compleja, del que forman parte las comunidades autónomas, resulta necesario convenir que esta regulación ha de corresponder a los órganos generales o centrales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del art. 4 CE, la Ley 39/1981, de 28 de octubre, por la que se regula el uso de la bandera de España y el de otras banderas y enseñas, dispone que “la bandera de España simboliza la nación; es signo de la soberanía, independencia, unidad e integridad de la patria y representa los valores superiores expresados en la Constitución” (art. 1). En cuanto a su uso, deberá ondear en el exterior y ocupar el lugar preferente en el interior de todos los edificios y establecimientos de la administración central, institucional, autonómica, provincial o insular y municipal del Estado (art. 3.1), y será la única que ondee y se exhiba en las sedes de los órganos constitucionales del Estado y en la de los órganos centrales de la administración del Estado (art. 3.2). Las banderas de las comunidades autónomas se utilizarán juntamente con la bandera de España en todos los edificios públicos civiles del ámbito territorial de aquéllas (art. 4), ocupando esta el lugar preeminente (art. 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el art. 10.2 ha de considerarse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Arts. 14 a 22. Instituciones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 impugnación de esta parte del articulado, es preciso tener en cuenta que el art. 147.2 c) CE reserva a los estatutos de autonomía únicamente la “denominación, organización y sede de las instituciones autónomas propias”, no la entera regulación de las mismas. Otra interpretación de la reserva estatutaria significaría una antinomia excluyente de lo dispuesto por el art. 148.1.1 CE, que permite la asunción autonómica de competencias sobre la “organización de sus instituciones de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recoge un desarrollo pormenorizado de las contradicciones materiales entre cada uno de estos preceptos y las disposiciones estatutarias; esencialmente reitera los argumentos en los que ha fundado la impugnación de totalidad, que ya han sido examinados. Únicamente fija su atención en el art. 22, que ya ha sido objeto de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una vez determinados, en los fundamentos anteriores, los elementos de inconstitucionalidad de este grupo de preceptos, su contenido puede considerarse comprendido en la competencia exclusiva autonómica en materia de “creación, organización, régimen y funcionamiento de sus instituciones de autogobierno, con arreglo al presente Estatuto” (arts. 148.1.1 CE y 71.1 EAAr), competencia en la que queda comprendida sin dificultad la legislación vinculada con el título II EAAr, relativo a la organización institucional de la Comunidad Autónoma de Aragón (SSTC 76/1983, de 5 de agosto, FJ 38; 247/2007, de 12 de diciembre, FJ 12, y 18/2016, de 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 conformidad con el art. 149.1.28 CE, el Archivo de la Corona de Aragón al que se refiere el art. 26 es un archivo de titularidad y gestión estatal, habiéndose constituido por Real Decreto 1267/2006, de 8 de noviembre, el Patronato del Archivo de la Corona de Aragón como su órgano rector, en el que tienen participación las Comunidades Autónomas de Valencia, Illes Balears, Aragón y Cataluña, sin perjuicio de su régimen unitario (SSTC 14/2013, de 31 de enero, 38/2013, de 14 de febrero, 66/2013, de 14 de marzo, y 136/2013, de 6 de junio) La competencia exclusiva del Estado comprende tanto la titularidad como la libre disposición estatal de esos fondos (STC 46/2010, de 8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al atribuir a la Diputación General de Aragón un informe preceptivo y vinculante sobre cualquier decisión que afecte a la integridad de la unidad histórica del archivo o a su gestión unificada, interfiere indebidamente en el ejercicio de la competencia exclusiva que corresponde al Estado ex art. 149.1.28 CE, contradiciendo además lo previsto en la disposición adicional primera, apartado primero, EAAr, que atribuye dicho informe al propio patronato.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tercero se aprecia la misma interferencia en la competencia estatal. Aunque este apartado no confiera carácter vinculante al informe preceptivo de las Cortes de Aragón, al ser una competencia exclusiva del Estado corresponde a éste establecer y regular las fórmulas e instrumentos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cuarto establece la integración del Archivo de la Corona de Aragón en el sistema de archivos de Aragón. No innova el ordenamiento autonómico, pues reitera lo establecido en el art. 18.1 f) de la Ley 6/1986, de 28 de noviembre, de archivos de Aragón, modificado por el art. 37 de la Ley 2/2014, de 23 de enero, de medidas fiscales y administrativas de la Comunidad Autónoma de Aragón, que ya reguló dicha integración “sin perjuicio de la normativa que les afecte en razón de su titularidad y gestión”. La redacción del art. 26.4 de la Ley de actualización de los derechos históricos de Aragón es prácticamente idéntica al art. 20.1 a) de la Ley del Parlamento de Cataluña 10/2001, de 13 de julio, de archivos y documentos, enjuiciada en la STC 14/2013, de 31 de enero, en la que se concluyó que dicha integración “no contradice el art. 149.1.28 CE, en relación con el art. 149.2 CE, que los fondos ubicados en archivos de titularidad estatal se integren en sistemas archivísticos de las comunidades autónomas, en cuanto ello implique una calificación que solo añada una sobreprotección a dichos fondos, pero sin incidencia en la regulación, disposición o gestión de los fondos documentales ni de los archivos en que se ubican” (FJ 5). Se desestima por tanto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27 dispone la unificación en un solo fondo de todos los “restos documentales” que fueron conservados en el Archivo del Reino de Aragón. Se deduce de su propio tenor, y de su relación con el artículo que le precede, que se trata de un archivo documental distinto al de la Corona de Aragón, sin que la demanda aporte argumento alguno que justifique que no se trata de fondos documentales depositados en los archivos de competencia autonómica, como sostienen las partes 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su impugnación, así como la dirigida a la disposición adicional sexta, por las mismas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reproches que se dirigen al art. 29 (“Patrimonio histórico”) se refieren a la defectuosa técnica jurídica, la inexactitud histórica, o la indeterminación de su contenido. No pasan aquellos de ser la expresión de una legítima discrepancia, sin quedar formulados en términos que permitan apreciar la vulneración del principio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161/2014, de 7 de octubre, “el juicio de constitucionalidad no lo es de técnica legislativa, razón por la cual no ‘corresponde a la jurisdicción constitucional pronunciarse sobre la perfección técnica de las leyes’, habida cuenta de que ‘el control jurisdiccional de la ley nada tiene que ver con su depuración técnica’ (SSTC 136/2011, de 13 de septiembre, FJ 9, y 102/2012, de 8 de mayo, FJ 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31, al considerar el agua como “patrimonio común de Aragón”, cuya protección se dice reforzar por parte de Aragón “descartando que pueda convertirse en un objeto apto para el tráfico mercantil”, desconoce que todas las aguas continentales superficiales, así como las subterráneas renovables, forman parte del dominio público estatal (art. 1.3 del texto refundido de la Ley de aguas, aprobado por Real Decreto Legislativo 1/2001, de 20 de julio). La STC 227/1988, de 29 de noviembre, FJ 14, determinó que las reglas competenciales sobre la gestión de este vital recurso, a partir de la distinción entre cuencas intracomunitarias e intercomunitarias, no dicen nada sobre su titularidad demanial. Es el art. 132.2 CE el que “ofrece una clara pauta interpretativa para determinar los tipos de bienes que al legislador estatal corresponde en todo caso demanializar, si así lo estima oportuno en atención a los intereses generales, incluyéndolos en el dominio público estatal”, como “técnica dirigida primordialmente a excluir el bien afectado del tráfico jurídico privado, protegiéndolo de esta exclusión mediante una serie de reglas exorbitantes de las que son comunes en dicho tráfico iure privato”. Según se estableció en esa ya lejana fecha, “tratándose del ‘demanio natural’, es lógico que la potestad de demanializar se reserve al Estado en exclusiva y que los géneros naturales de bienes que unitariamente lo integran se incluyan, asimismo, como unidad indivisible en el dominio público estatal. Esta afirmación resulta más evidente aún por referencia a un recurso esencial como el agua, dado el carácter de recurso unitario e integrante de un mismo ciclo (hidrológico) que indudablemente tiene y que la propia Ley de aguas impugnada le reconoce. Todo ello sin perjuicio de las competencias atribuidas a las comunidades autónomas sobre la gestión y aprovechamiento de los recursos hidráulicos, en virtud de la Constitución y de sus respectivos estatutos de autonomía, competencias a las que, por los motivos señalados, no es inherente la potestad de afectación y la titularidad del bien sobre el que recaen”.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acceso al agua conforme a lo dispuesto por el art. 19.1 EAAr no puede alcanzar al conjunto de las aguas que se consideran “patrimonio común”, sino únicamente “a las aguas superficiales intracomunitarias y a las subterráneas de tal carácter aunque estas últimas tengan menor sustantividad territorial que las primeras”, y vincula únicamente a los poderes públicos aragoneses “de acuerdo con el reparto competencial, esto es, respecto de las aguas de su competencia, y para el caso de su proyección sobre las aguas del río Ebro solo alcanzará al ejercicio de las potestades que correspondan a dichos poderes públicos autonómicos de acuerdo con la legislación estatal (art. 149.1.22 CE)” (STC 110/2011, de 22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precepto, que en su inciso final establece un “horizonte de recuperación” de la gestión directa del agua (como patrimonio común) por parte de las instituciones aragonesas, traspasa los límites fijados por la STC 116/2017, de 19 de octubre, FJ 4, que en síntesis señala: (i) no son admisibles normas autonómicas cuyo propósito explícito consista en abrir el paso a una ampliación competencial, aunque queden condicionadas a la eventualidad de que las Cortes Generales opten en el futuro por otra configuración del concepto constitucional de “aguas que discurran por más de una comunidad autónoma” (art. 149.1.22 CE); y (ii) la relevancia constitucional del principio de unidad de cuenca actúa como límite para el margen de configuración del que dispone el propio legislador estatal, por razones basadas en una interpretación sistemática de los artículos 149.1.22 y 45.2 CE, que se erigen en impedimento constitucional de una fragmentación de la gestión de las aguas intercomunitarias, concluyendo, con cita de la STC 32/2011, de 17 de marzo, FJ 9, en la imposibilidad de que una comunidad autónoma pueda asumir por cualquier vía, incluida la de transferencia o delegación mediante una ley orgánica de las previstas en el artículo 150.2 CE, competencias de desarrollo legislativo o ejecución en materia de recursos y aprovechamientos hidráulicos de las aguas que discurran por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art. 31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Del art. 33 se impugnan específicamente los apartados tercero y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vincula la competencia exclusiva autonómica en materia de “Derecho procesal derivado de las particularidades del derecho sustantivo aragonés” (art. 71.3 EAAr) a la finalidad de garantizar y promover este. No presenta esta vis expansiva, sin embargo, el sentido o finalidad de la cláusula competencial recogida en el art. 149.1.6 CE y en el citado precepto estatutario. Como, entre otras, recuerda la STC 80/2018, de 5 de julio, “la competencia asumida por las comunidades autónomas al amparo de la salvedad recogida en el artículo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artículo 149.1.6 CE, sino que, como indica la expresión ‘necesarias especialidades’ del citado precepto constitucional, tan solo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aquéllas que, por la conexión directa con las particularidades del Derecho sustantivo autonómico, vengan requeridas por estas (SSTC 47/2004, FJ 4, y 2/2018, FJ 4)” [FJ 5 a)]. Desde el punto de vista metodológico, la aplicación de la salvedad competencial del art. 149.1.6 CE requiere completar tres operaciones: “primero, ha de determinarse cuál es el derecho sustantivo autonómico que presenta particularidades; segundo, hay que señalar respecto de qué legislación procesal estatal y, por tanto general o común, se predican las eventuales especialidades de orden procesal incorporadas por el legislador autonómico; y, finalmente, ha de indagarse si, entre las peculiaridades del ordenamiento sustantivo autonómico y las singularidades procesales incorporadas por el legislador autonómico en la norma impugnada, existe una conexión directa tal que justifique las especialidades procesales”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por tanto una competencia vinculada a la garantía y promoción del derecho sustantivo autonómico, sino una salvedad competencial que solo se justifica caso por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la impugnación del apartado tercero del art. 33 y declarar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quinto es inconstitucional y nulo por regular, siquiera sea en el aspecto formal de su denominación, la institución del habeas corpus, que pertenece a la competencia exclusiva del Estado en materia de legislación procesal (art. 149.1.6 CE). La mención de la exposición de motivos de la Ley Orgánica 6/1984, de 24 de mayo, reguladora del procedimiento de habeas corpus, al “recurso de manifestación de personas” del Reino de Aragón, citado entre otros antecedentes históricos, no habilita en modo alguno al legislador autonómico para adentrarse en la regulación de un campo en el que carece radicalmente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disposición adicional segunda contiene una declaración de interés general a efectos expropiatorios de los bienes y archivos que integran el patrimonio cultural de Aragón y que pertenecieron a las instituciones históricas que se mencionan en el párrafo primero de su apartado primero, cuyo inciso “y sus derechos históricos” ya ha sido objeto de pronunciamiento previo. El párrafo segundo extiende esta declaración, a los “mismos efectos y fines”, a los bienes artísticos pertenecientes a dicho patrimonio “que hayan salido de su territorio sin un título válido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interés general a efectos expropiatorios de bienes y archivos integrantes del patrimonio histórico responde a la potestad reconocida por el art. 77.16 EAAr y tiene su antecedente en el art. 39 de la Ley 3/1999, de 10 de marzo, del patrimonio cultural aragonés y en el art. 14.2 de la Ley 6/1986, de 28 de noviembre, de archivos de Aragón. No puede considerarse, en abstracto, inconstitucional. En términos de la STC 17/1990, de 7 de febrero, FJ 10, que cita la STC 37/1987, de 26 de marzo, “la reserva constitucional en favor del Estado sobre la legislación de expropiación forzosa no excluye que por ley autonómica puedan establecerse, en el ámbito de sus propias competencias, los casos o supuestos en que procede aplicar la expropiación forzosa, determinando las causas de expropiar o los fines de interés público a que aquélla debe servir. De lo contrario se llegaría al absurdo de que las comunidades autónomas, habiendo constatado la existencia de nuevas causas de utilidad pública o interés social tuvieran que solicitar del Estado la regulación formal de aquéllas, o a la no menos absurda conclusión, por petrificadora del ordenamiento, de no poder identificar tales supuestos legitimadores más allá de los que, antes de la instauración del Estado de las autonomías, hayan sido declarados como tales por las leyes del Estado en materias sobre las que éste ha dejado de tener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potestad está limitada por la eficacia territorial del ejercicio de las competencias autonómicas (art. 70.2 EAAr). Sobre las menciones de los arts. 22.2 y 71.45 EAAr a las actuaciones o políticas orientadas al retorno o recuperación de bienes del patrimonio cultural e histórico de Aragón se ha pronunciado la STC 6/2012, de 18 de enero: “en el desempeño de tales políticas de recuperación de bienes, el Gobierno autonómico podría recurrir al ejercicio de potestades públicas como el retracto u otras que pudieran servir al fin de recuperación del patrimonio”, pero siempre “en términos conformes con el orden competencial y atendiendo a los contornos posibles de las mismas”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otros límites que no vienen ahora al caso, el principio de territorialidad juega un papel primordial, según lo dispuesto en el art. 70.3 EAAr: “La comunidad autónoma, en los casos en que el objeto de sus competencias tiene un alcance territorial superior al del territorio de Aragón, ejerce sus competencias sobre la parte de este objeto situada en su territorio, sin perjuicio de los instrumentos de colaboración que se establezcan con otros entes territoriales o, subsidiariamente, de la coordinación por el Estado de las comunidades autónomas afectadas”. Ello supone que las iniciativas autonómicas orientadas a la recuperación de bienes del patrimonio histórico no pueden consistir en actos de imperio de un poder público fuera de los límites de su territorio. Es en realidad un límite para cualquier poder público, como bien ilustra la lectura de la Ley 1/2017, de 18 de abril, sobre restitución de bienes culturales que hayan salido de forma ilegal del territorio español o de otro Estado miembro de la Unión Europea, por la que se incorpora al ordenamiento español la Directiva 2014/60/UE, del Parlamento Europeo y del Consejo de 15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conjunta de los dos párrafos del apartado primero permite considerar que el párrafo primero se refiere exclusivamente a los bienes y archivos sitos en el territorio de la comunidad autónoma, interpretación de conformidad que se llevará al fallo, y declarar la inconstitucionalidad y nulidad del párrafo segundo por las razones antes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respecto del apartado primero permite a su vez desestimar la impugnación del apartado segundo, por ser manifestación del ejercicio de la potestad expropiatoria que corresponde a la comunidad autónoma en los términos antedichos.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disposición final primera recoge un mandato dirigido a la Diputación General de Aragón, a fin de que se dirija “al Gobierno del Estado español para que este derogue formalmente el decreto de nueva planta de 29 de junio de 1707, que, dictado por el derecho de conquista, supuso la abolición de los fueros y libertades de que gozaba Aragón antes de Felipe 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desde luego resultar censurable desde la perspectiva de la buena técnica legislativa. Visto desde la lógica institucional, puede incluso dudarse de la conveniencia de que, en el siglo XXI, se inste al poder ejecutivo de un Estado democrático de Derecho, sometido a las limitaciones derivadas de la propia Constitución, a la derogación de normas emanadas del poder absoluto de un monarca del antiguo régimen, en los albores del siglo XVIII. Pero, ciñéndonos a la dimensión jurídica que aquí es la única se examina, el contenido de la disposición no pasa de ser un desiderátum que nada impone directamente ni desde luego vincula al Gobierno de la Nación, por lo que carece de relevancia jurídico-constitucional.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vigencia retroactiva recogida en la disposición final cuarta no contraviene los principios de publicidad o seguridad jurídica ni, por lo demás, los restantes principios recogidos en el art. 9.3 CE. Como entre otras muchas recuerda la STC 49/2015, de 5 de marzo, “el principio de irretroactividad de las leyes consagrado en el art. 9.3 CE ‘no es un principio general sino que está referido exclusivamente a las leyes ex post facto sancionadoras o restrictivas de derechos individuales (SSTC 27/1981, 6/1983, y 150/1990)’ (STC 173/1996, de 31 de octubre, FJ 3). Fuera de estos dos ámbitos, nada impide constitucionalmente al legislador dotar a la ley del grado de retroactividad que considere oportuno” [FJ 4 a)]. No es, por tanto,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núm. 5212-2018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son inconstitucionales y nulos los siguientes artículos, apartados o incisos de artículos de la Ley de las Cortes de Aragón 8/2018, de 28 de junio, de actualización de los derechos históricos de Aragón: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1, apartados primero, segundo y tercero.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arts. 2 a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6, apartado primero, inciso “como sucesores de las instituciones del antiguo Reino de Aragón”, y apartado tercero, inciso “al asilo”.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7, apartado primero 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8, apartado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10, apartados primero y segundo.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11, apartado primero.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14, apartados primero, segundo y tercero.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16, apartado tercero.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18, apartado primero, inciso “tiene su origen histórico en la Diputación del Reino”.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25.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26, apartados primero, segundo y tercero.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31.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32 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art. 33, apartados tercero y quinto.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disposición adicional segunda, apartado primero, párrafo primero, inciso “y sus derechos históricos”, y párrafo segundo.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disposición adicional tercera.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disposición final tercera.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salvedad hecha del inciso ‘y sus derechos históricos’, el párrafo primero del apartado primero de la disposición adicional segunda no es inconstitucional, siempre que se interprete en los términos establecidos en el fundamento jurídico 7 j).</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