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28 de enero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interna de inconstitucionalidad núm. 2754-2019, planteada por la Sala Segunda del Tribunal Constitucional en relación con el artículo 454 bis.1, párrafo primero, de la Ley de enjuiciamiento civil, en la redacción dada por la Ley 37/2011, de 10 de octubre, de medidas de agilización procesal. Han comparecido y formulado alegaciones doña Teresa Raventós Pérez, don Rafael Nieto Raventós, doña Mercedes Nieto Raventós, don Manuel Nieto Raventós, doña Elena Nieto Raventós y doña María Nieto Raventós, representados por el procurador de los tribunales don Antonio Rafael Rodríguez Muñoz, bajo la asistencia del letrado don Julio Iturmendi Morales. Ha intervenido la fiscal general del Estado.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Pleno de este Tribunal, mediante providencia de 21 de mayo de 2019, admitió a trámite una cuestión interna de inconstitucionalidad planteada por su Sala Segunda en el recurso de amparo núm. 5661-2017, en relación con el artículo 454 bis.1, párrafo primero, de la Ley de enjuiciamiento civil (LEC), en la redacción dada por la Ley 37/2011, de 10 de octubre, de medidas de agilización procesal, por posible vulneración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comunidad de propietarios de las calles Andújar y Mijas SP 4 de Alcalá de Henares, representada por la procuradora de los tribunales doña Marina Quintero Sánchez, bajo la asistencia del letrado don Eduardo Lalanda, mediante escrito registrado en este Tribunal el 21 de noviembre de 2017, promovió un recurso de amparo contra el auto de la Sección Duodécima de la Audiencia Provincial de Madrid de 9 de octubre de 2017, por el que se desestima el recurso de queja núm. 338-2017 contra la providencia del Juzgado de Primera Instancia núm. 5 de Alcalá de Henares de 24 de abril de 2017, por el que se inadmite a trámite el recurso de revisión contra el decreto del letrado de la administración de justicia de dicho órgano judicial de 4 de abril de 2017, por el que se desestima el recurso de reposición contra la diligencia de ordenación de 15 de diciembre de 2016, pronunciadas en el procedimiento de ejecución de títulos judiciales núm. 1158-2012. Este recurso de amparo fue tramitado con el núm. 5661-2017.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demanda de amparo se pone de manifiesto como antecedentes relevantes que la citada comunidad de propietarios obtuvo en un procedimiento declarativo una sentencia por la que se condenaba a la entidad promotora Urbanizadora Colmenar, S.A., a la entidad constructora Construcciones Pinar de Chamartín, S.L., y al arquitecto don Rafael Nieto Sanguino, a realizar unas obras para disminuir el nivel de ruido que afectaba a las viviendas que componen la comunidad de propietarios. Esta comunidad, con el fin de ejecutar dicha condena, presentó el 31 de julio de 2012 demanda de ejecución de títulos judiciales, cuyo conocimiento correspondió al Juzgado de Primera Instancia núm. 5 de Alcalá de Henares, con el número 1158-2012. El juzgado dictó auto de 19 de noviembre de 2012, despachando ejecución y el letrado de la administración de justicia dictó decreto de 27 de noviembre de 2013, acordando requerir a los ejecutados a cumplir con la obligación que se establece en el auto despachando la ejecución y para que el comienzo de las obras o trabajos se acreditara ante el órgano judicial en los dos primeros meses del plazo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ejecutante, al considerar que los ejecutados no habían dado cumplimiento a los plazos señalados, solicitó del letrado de la administración de justicia que acordara facultar a la ejecutante a llevar a cabo por sí misma las obras, de conformidad con lo dispuesto en el artículo 706.1 LEC. La pretensión fue denegada por diligencia de ordenación de 15 de diciembre de 2016, siendo impugnada mediante recurso de reposición, que fue desestimado por decreto de 24 de marzo de 2017, haciendo constar que contra el mismo no cabía recurso alguno, sin perjuicio de poder reproducir la cuestión en la primera audiencia del Tribunal, de conformidad con lo establecido en el art. 454 bis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de propietarios interpuso recurso de revisión con fundamento en la jurisprudencia establecida en la STC 58/2016, de 17 de marzo, que había declarado inconstitucional el párrafo primero del artículo 102 bis 2 de la Ley reguladora de la jurisdicción contencioso-administrativa, que tenía idéntica redacción que el artículo 454 bis.1 LEC. El recurso fue inadmitido por providencia de la magistrada del Juzgado de Primera Instancia núm. 5 de Alcalá de Henares de 24 de abril de 2017, insistiendo en que la resolución impugnada no es susceptible de ser recurrida en revisión conforme a lo previsto en el artículo 454 bis LEC. La providencia fue recurrida en queja ante la Audiencia Provincial de Madrid, cuya Sección Duodécima, mediante auto de 9 de mayo de 2017 pronunciado en el recurso de queja 338-2017, lo desestimó por entender que la jurisprudencia constitucional alegada solo tenía efectos directos en el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demanda de amparo se expone, en primer lugar, que la STC 58/2016, de 17 de marzo, declaró que el primer párrafo del art. 102 bis 2 de la Ley 29/1998, reguladora de la jurisdicción contencioso-administrativa (LJCA), era inconstitucional, siendo un precepto cuya redacción es idéntica a la del art. 454 bis.1 LEC, en lo relativo a establecer que contra el decreto del letrado de la administración de justicia resolutorio del recurso de reposición no se dará recurso alguno, por lo que resulta procedente que se planteara una cuestión de inconstitucionalidad respecto de dicho precepto por vulneración del art. 24.1 CE. En relación con ello, se invoca en el recurso de amparo, entre otros motivos, la vulneración del derecho a la tutela judicial efectiva (art. 24.1 CE) por considerar que se está impidiendo un control judicial efectivo de determinadas decisiones de los letrados de la administración de justicia, como es en este caso la decisión de considerar que no había existido incumplimiento de la obligación de ejecución en plazo, a los efectos de facultar al ejecutante la ejecución de las obras por sí mismo, de conformidad con lo establecido en el art. 706.1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Cuarta de este Tribunal, por providencia de 16 de julio de 2018, acordó admitir a trámite 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 dirigir atenta comunicación a los órganos judiciales para que remitieran certificación o fotocopia adverada de las actuaciones y emplazaran a quienes hubieran sido parte en el procedimiento, a excepción de la parte recurrente, a fin de que si lo desean puedan comparecer en este proceso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secretaría de Justicia de la Sala Segunda de este Tribunal, por diligencia de ordenación de 2 de octubre de 2018, tuvo por personados a la entidad Urbanizadora Colmenar, S.A., representada por el procurador de los tribunales don Ignacio Argos Linares; a la entidad Novagrup Property Development, S.L., representada por la procuradora de los tribunales doña Mercedes Caro Bonilla; y a don Rafael Nieto Sanguino, representado por el procurador de los tribunales don Antonio Rafael Rodríguez Muñoz. Tras el fallecimiento de este último, por diligencia de ordenación de 22 de noviembre de 2018, se acordó tener por personados y parte como sucesores procesales a su herederos doña Mercedes Teresa Raventós Pérez, don Rafael Nieto Raventós, doña Mercedes Nieto Raventós, don Manuel Nieto Raventós, doña Elena Nieto Raventós y doña María Nieto Raventós, representados por el mismo procurador de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Sala Segunda de este Tribunal, por providencia de 25 de febrero de 2019, acordó, de conformidad con lo dispuesto en los artículos 55.2 y 35.2 LOTC, oír a las partes y al Ministerio Fiscal para que en el plazo común e improrrogable de diez días, pudieran alegar lo que desearan sobre la pertinencia de plantear cuestión de inconstitucionalidad o sobre el fondo de esta, respecto de si el art. 454 bis.1 LEC, en la redacción dada por la Ley 37/2011, de 10 de octubre, de medidas de agilización procesal, podría vulnerar el derecho a la tutela judicial efectiva del demandante (art. 24.1 CE), “toda vez que excluye del recurso de revisión el decreto del letrado de la administración de justicia que resuelve un recurso de reposición y no pone fin al procedimiento ni impide su continuación, pero priva a la parte de poder someter a la decisión última del titular del órgano judicial la solicitud de ejecución en sus propios términos de la sentencia firme dictada, atendiendo además a la declaración de inconstitucionalidad y nulidad formulada ya por este Tribunal, por esta misma imposibilidad de control jurisdiccional, en sus SSTC 58/2016, de 17 de marzo (respecto del primer párrafo del art. 102 bis.2 de la Ley 29/1998, de 13 de julio, reguladora de la jurisdicción contencioso-administrativa, en la redacción dada al mismo por la Ley 13/2009, de 3 de noviembre) y 72/2018, de 21 de junio (respecto del art. 188.1, párrafo primero, de la Ley 36/2011, de 10 de octubre,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demandante de amparo formuló sus alegaciones por escrito registrado en este Tribunal el 6 de marzo de 2019, manifestando su conformidad a que se planteara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sucesores de don Rafael Nieto Sanguino, la entidad Urbanizadora Colmenar, S.A., y la entidad Novagrup Property Development, S.L., formularon sus alegaciones por sendos escritos registrados en este Tribunal el 15, 18 y 19 de marzo de 2019, manifestando su disconformidad a que se planteara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presentó sus alegaciones por escrito registrado el 21 de marzo de 2019, concluyendo que procede elevar al Pleno la cuestión interna de inconstitucionalidad, al inscribirse “en una serie de cuestionamientos de normas de carácter procesal, de los distintos órdenes jurisdiccionales”, con cita de la STC 58/2016, de 17 de marzo, sobre el art. 102 bis 2, párrafo primero, LJCA, la STC 72/2018, de 21 de junio, sobre el art. 188.1, párrafo primero, de la Ley reguladora de la jurisdicción social (LJS), con las que el art. 454 bis.1 LEC comparte su carácter de generalidad; y la “sentencia del 14 de marzo de 2019” (cuestión de inconstitucionalidad núm. 4820-2018) respecto de los arts. 34.2 y 35.2 LEC para el procedimiento de jura de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Segunda del Tribunal Constitucional, mediante ATC 23/2019, de 8 de abril, acordó elevar al Pleno cuestión interna de inconstitucionalidad en relación con el párrafo primero del artículo 454 bis.1 LEC, en la redacción dada por la Ley 37/2011, de 10 de octubre, de medidas de agilización procesal, por posible vulneración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razona las dudas sobre la constitucionalidad del precepto afirmando que, atendiendo a la doctrina fijada por las ya citadas SSTC 58/2016, 72/2018 y 34/2019, existen dudas sobre su posible contradicción con el derecho fundamental a la tutela judicial efectiva (art. 24.1 CE), por crear la norma de la ley procesal civil un espacio inmune al control jurisdiccional, ya que, (i) de su propio tenor literal se deriva que contra la resolución del letrado de la administración de justicia no se dará recurso alguno, lo que impide el control jurisdiccional por esta vía de muchas de las resoluciones y, en concreto, de la controvertida en el recurso de amparo referida a la decisión sobre el eventual incumplimiento de la obligación de hacer en las ejecuciones no dinerarias; y (ii) la referencia a la posibilidad de reproducir la cuestión ante la autoridad judicial en la primera audiencia o solicitarlo mediante escrito antes de que se dicte resolución definitiva, no puede considerarse una vía de control jurisdiccional alternativa, pues en los procesos de ejecución civil en general no está prevista la realización de audiencias ante la autoridad judicial ni tampoco la existencia de resoluciones definitivas en el sentido utilizado en los procedimientos declarativos de una decisión que resuelva sobre el fondo de las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mediante providencia de 21 de mayo de 2019, acordó admitir a trámite la presente cuestión de inconstitucionalidad; dar traslado del auto, conforme establece el art. 37.3 LOTC, al Congreso de los Diputados y al Senado, por conducto de sus presidentes, al Gobierno, por conducto de la ministra de Justicia, y a la fiscal general del Estado, al objeto de que, en el plazo de quince días, puedan personarse en el proceso y formular las alegaciones que estimen convenientes; comunicar la resolución a la Sala Segunda del Tribunal Constitucional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Congreso de los Diputados y el presidente del Senado, mediante sendos escritos registrados en este Tribunal el 10 de junio de 2019, comunicaron la personación de las respectivas cámaras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Gobierno de la Nación, representado por el abogado del Estado, mediante escrito registrado en este Tribunal el 13 de junio de 2019, comunicó su personación, poniendo de manifiesto que no iba 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general del Estado, mediante escrito registrado en este Tribunal el 4 de julio de 2019, formuló sus alegaciones, en las que interesa que se declare inconstitucional el art. 454 bis.1, párrafo primero, LEC por vulnerar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afirma, en primer lugar, que concurren la totalidad de los presupuestos procesales necesarios para admitir la cuestión interna de inconstitucionalidad. En cuanto al fondo de la cuestión, incide, con cita en la STC 58/2016, de 17 de marzo, en que el precepto cuestionado está en directa conexión con la articulación procesal del modelo de oficina judicial que desarrolló la Ley 13/2009, de 3 de noviembre, de reforma de la legislación procesal para la implantación de la nueva oficina judicial, que estableció una nueva delimitación de competencias entre los titulares de los órganos judiciales y los letrados de la administración de justicia, respecto de la que la jurisprudencia constitucional ha concluido que, dado el carácter administrativo, o puramente procesal, del ámbito de decisión de estos últimos no es posible sustraerla de la posibilidad del control judicial sin vulnerar el derecho a la tutela judicial efectiva (art. 24.1 CE), por atentar contra el principio de exclusividad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comprobar si el precepto cuestionado resulta compatible con el art. 24.1 CE y la reserva jurisdiccional del art. 117 CE, concluye que la previsión del art. 454 bis.1 LEC (i) no permite garantizar el control jurisdiccional por la vía de recurso; y (ii) tampoco permite un control jurisdiccional alternativo habida cuenta de que no existen en el procedimiento ejecutivo audiencias en las que poder reproducir la cuestión ni resoluciones definitivas con anterioridad a las cuales pueda plantearse la cuestión. En atención a ello, considera que, “por razones de coherencia con lo resuelto en las SSTC 58/2016, 72/2018 y 34/2019, hasta que el legislador proceda a modificar el precepto, deberá acordarse por el Tribunal que es procedente el recurso directo de revisión contra el decreto del letrado de la administración de justicia a que se refiere el artículo 454 bis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secretaría del Pleno de este Tribunal, mediante diligencia de ordenación de 17 de junio de 2019, tuvo por personados y parte a doña Teresa Raventós Pérez, don Rafael Nieto Raventós, doña Mercedes Nieto Raventós, don Manuel Nieto Raventós, doña Elena Nieto Raventós y doña María Nieto Raventós, en su condición de sucesores de don Rafael Nieto Sanguino, representados por el procurador de los tribunales don Antonio Rafael Rodríguez Muñoz, bajo la asistencia del letrado don Julio Iturmendi Morales, otorgando un plazo de quince días para que formulara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personada, mediante escrito registrado en este Tribunal el 9 de julio de 2019, formuló sus alegaciones, solicitando la desestimación de la presente cuestión de inconstitucionalidad. En las alegaciones se expone que el contenido del precepto cuestionado es diferente al de los preceptos declarados inconstitucionales en las SSTC 58/2016, de 17 de marzo, y 72/2018, de 21 de junio, ya que el art. 454 bis.1 LEC establece la posibilidad de que el decreto pueda ser impugnado mediante escrito antes de la resolución definitiva para ser resuelto en esta, posibilitando con ello un control judicial sobre los decretos dictados por los letrados de la administración de justicia. Por otro lado, se pone de manifiesto que en el proceso judicial del que trae causa la presente cuestión de inconstitucionalidad el juez ha tenido la oportunidad de pronunciarse sobre las cuestiones relativas al cumplimiento de la condena de hacer, la parte ejecutante ha dejado pasar diversas ocasiones para impugnar diferentes resoluciones y están pendientes de ejercitar en dicho proceso las posibilidades de control judicial previstas en el propio precepto cuestionado como son su reproducción en la primera audiencia, o si no fuera posible, mediante escrito antes de que se dicte alguno de los autos previstos en la LEC en el proceso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28 de enero de 2020, se señaló para deliberación y votación de la presente sentencia ese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procedimiento.- El objeto de esta cuestión interna de inconstitucionalidad es determinar si el artículo 454 bis.1, párrafo primero, de la Ley de enjuiciamiento civil (LEC), en la redacción dada por la Ley 37/2011, de 10 de octubre, de medidas de agilización procesal, vulnera el derecho a la tutela judicial efectiva (art. 24.1 CE) por crear esta norma un espacio inmune al control jurisdiccional de determinadas decisiones del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legal cuestionado establece, al regular el recurso de revisión que debe ser resuelto por el letrado de la administración de justicia,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del precepto, en cuanto impide interponer contra el decreto resolutorio del recurso de reposición promovido contra las resoluciones del letrado de la administración de justicia cualquiera de los recursos de los que podrían conocer los jueces y magistrados, es la misma que la de los arts. 102 bis.2, párrafo primero, de la Ley 29/1998, de 13 de julio, reguladora de la jurisdicción contencioso-administrativa (LJCA), y del art. 188.1, párrafo primero, de la Ley 36/2011, de 10 de octubre, reguladora de la jurisdicción social (LJS) declarados inconstitucionales y nulos por contradecir el derecho a la tutela judicial efectiva, respectivamente, por las SSTC 58/2016, de 17 de marzo, y 72/2018, de 21 de junio. Una cuestión similar se examina en el procedimiento resuelto por la STC 34/2019, de 14 de marzo, en que se declararon inconstitucionales y nulos por vulneración del art. 24.1 CE, los arts. 34.2, párrafo tercero, y art. 35.2, párrafos segundo y cuarto, LEC por no permitir recurso contra las decisiones de esta naturaleza dentro del procedimiento de jura de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 de destacar, como singularidad del precepto ahora cuestionado frente a los ya declarados inconstitucionales en las citadas SSTC 58/2016 y 72/2018, el hecho de que en aquellos el método de control judicial alternativo radicaba en la posibilidad de reproducir la cuestión controvertida al recurrir, si fuere procedente, la resolución definitiva; mientras que en el presente la posibilidad alternativa que se aporta es la de reproducir la cuestión controvertida en la primera audiencia ante el tribunal tras la toma de la decisión y, si no fuera posible por el estado de los autos, solicitándolo mediante escrito antes de que se dicte la resolución definitiva para que se solvente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la afectación al derecho a la tutela judicial efectiva del régimen de recurribilidad de determinadas decisiones de los letrados de la administración de justicia.- La jurisprudencia constitucional establecida en las citadas SSTC 58/2016, 72/2018 y 34/2019 consiste en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merece reproche de inconstitucionalidad la opción tomada por el legislador, en el marco del modelo de oficina judicial que diseñó la Ley Orgánica 19/2003, de 23 de diciembre, desarrollada posteriormente en las diversas normas procesales de cada uno de los órdenes jurisdiccionales, de distribuir la toma de decisiones en el proceso entre jueces y magistrados, por un lado, y letrados de la administración de justicia, por otro. De modo tal que se reserva a los primeros, como es obligado, las decisiones procesales que puedan afectar a la función o potestad estrictamente jurisdiccional, que les viene constitucionalmente reservada en exclusiva (art. 117.3 CE); y se atribuye a los segundos, que asumen la dirección de la oficina judicial, aquellas funciones que no tienen carácter jurisdiccional, lo que incluye dictar las resoluciones procesales que no comportan el ejercicio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Esta distribución de funciones no elude poner de relieve el lugar preeminente que ocupa el juez o tribunal, como titular de la potestad jurisdiccional, con respecto al que corresponde al letrado de la administración de justicia, como director de la oficina judicial, que sirve de apoyo a la actividad jurisdiccional de jueces y tribunales (art. 435.1 de la Ley Orgánica del Poder Judicial), ya que son los jueces y magistrados quienes ejercen en exclusiva la función de juzgar y de hacer ejecutar lo juzgado (art. 117.3 CE). De ese modo, en última instancia, debe quedar garantizado que toda resolución del letrado de la administración de justicia en el proceso pueda ser sometida al control del juez o tribunal. Esto constituye una exigencia ineludible del derecho a la tutela judicial efectiva garantizado por el art. 24.1 CE, así como en los textos internacionales sobre derechos fundamentales y libertades ratificados por España (art. 10.2 CE). Por tanto, queda vedado que el legislador excluya de manera absoluta e incondicionada la posibilidad de recurso judicial contra los decretos de los letrados de la administración de justicia, ya que entenderlo de otro modo supondría admitir la existencia de un sector inmune a la potestad jurisdiccional, lo que no se compadece con el derecho a la tutela judicial efectiva y conduce a privar al justiciable de su derecho a que la decisión procesal del letrado de la administración de justicia sea examinada y revisada por quien está investido de jurisdicción, esto es, por el juez o tribunal, lo que constituiría una patente violación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este contexto, la garantía de control judicial puede establecerse tanto de modo directo, a través del recurso de revisión contra los decretos del letrado de la administración de justicia que pongan fin al proceso o impidan su continuación, como, indirectamente —es el caso de los decretos del letrado de la administración de justicia resolutorios del recurso de reposición contra sus propias decisiones—, mediante la posibilidad de que su objeto, aun no siendo recurrible en revisión ante el juez o tribunal, puede ser sometido de una manera real y efectiva a la consideración de los titulares de la potestad jurisdiccional dentro del proceso a través de instrumentos o remedios alternativos al régimen de recursos. En este último caso, sin embargo, es preciso descartar la eventualidad de que existan supuestos en los que la decisión del letrado de la administración de justicia excluida por el legislador del recurso de revisión ante el juez o tribunal concierna a cuestiones relevantes en el marco del proceso, que atañen a la función jurisdiccional reservada en exclusiva a jueces y magistrados (art. 117.3 CE), a quienes compete dispensar la tutela judicial efectiva sin indefensión que a todos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Análisis de la constitucionalidad del precepto cuestionado.- La aplicación de la jurisprudencia constitucional expuesta al precepto cuestionado determina que deba declararse que vulnera el art. 24.1 CE el art. 454 bis.1, párrafo primero, LEC, al establecer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Esta redacción no permite descartar la eventualidad de que existan supuestos en que la decisión del letrado de la administración de justicia excluida por el legislador del control judicial —directo o indirecto— concierna a cuestiones relevantes en el marco del proceso que atañen a la función jurisdiccional reservada en exclusiva a jueces y magistrados y que, por tanto, deben quedar sometidas a su posibilidad de control de acuerdo con el derecho a la tutela judicial efectiva sin indefensión que a todos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primer lugar, es de destacar que, en los términos expuestos anteriormente, el precepto cuestionado establece la prohibición de impugnación directa en revisión ante el juez o magistrado del decreto dictado por el letrado de la administración de justicia resolutorio del recurso de reposición promovido contra sus propias resoluciones. Aunque en los apartados siguientes del precepto cuestionado se permite recurso de revisión contra los decretos que pongan fin al procedimiento o impidan su continuación o aquellos para los que la ley nominalmente fije dicho recurso, se pone de manifiesto que no cabe este control judicial directo frente a la generalidad de los dictados en el proceso civil, con independencia de la importancia del asunto resuelto por el decreto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procedimiento de ejecución no dineraria, en cuyo marco se ha suscitado la presente cuestión de inconstitucionalidad, la ley no permite el recurso de revisión directo ante el juez o tribunal frente al decreto del letrado de la administración de justicia que decide sobre si ha existido incumplimiento de la obligación de hacer por el ejecutado que permita a instancia del ejecutante facultarlo para llevarlo a cabo él mismo con encargo a un tercero. En ese sentido, se trata de un decreto respecto del cual no está expresamente prevista su recurribilidad en revisión ante el juez o tribunal ni constituye una decisión que ponga fin al procedimiento o impida su continuación. Sin embargo, es una decisión que concierne a cuestiones relevantes en el marco de este proceso de ejecución no dineraria que atañen a la función jurisdiccional reservada en exclusiva a jueces y magistrados, en la medida en que compromete la propia consecución de la ejecución forzosa despachada por auto del juez, ya que impide a este dirimir si debe mantenerse dicha ejecución forzosa en los términos ordenados por el título ejecutivo o dar paso a una ejecución sustitutoria conforme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cabe concluir que el precepto cuestionado no permite descartar la eventualidad de que existan supuestos —como el que ha dado lugar al planteamiento de la presente cuestión de inconstitucionalidad— en los que la decisión del letrado de la administración de justicia concierna a cuestiones relevantes en el marco del proceso que atañen a la función jurisdiccional reservada en exclusiva a jueces y magistrados y que, sin embargo, quedan excluidos por el legislador del recurso directo de revisión ante los titulares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cabe apreciar que este control judicial pueda obtenerse de manera real y efectiva en el marco del propio proceso de una manera indirecta a través de instrumentos o remedios alternativos al régimen de recursos. Ciertamente, el párrafo primero del art. 454 bis.1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Ahora bien, tal posibilidad no satisface en todos los casos la garantía de control judicial impuesta por el derecho a la tutela judicial efectiva. Así, tal como ya se ponía de manifiesto en el ATC 23/2019, de 8 de abril, en el que se planteaba la presente cuestión de constitucionalidad, no está contemplado en los procesos de ejecución civil en general y en el de ejecución no dineraria en particular, cuyo desarrollo se ha confiado por las últimas reformas procesales al letrado de la administración de justicia, la realización de comparecencias (“audiencia”) ante el titular del órgano judicial, excepto en el incidente de oposición a la ejecución (arts. 560 y 695 LEC). De modo que la posibilidad alternativa de reproducir la cuestión en la primera audiencia ante el tribunal, si bien puede desplegar su funcionalidad, en su caso, en el contexto de los procesos declarativos, carece de una base real como remedio de control judicial indirecto alternativo en el marco de un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la referencia realizada a la posibilidad de reproducir la cuestión mediante escrito para que se solvente en la “resolución definitiva” tampoco satisface con carácter general la garantía de control judicial.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ex lege cuando se constata que se ha satisfecho completamente al acreedor (art. 570 LEC); pero esta resolución del letrado de la administración de justicia no resuelve pretensiones, sino que declara un estado de cosas y acuerda en consecuencia, si procede, el archivo del procedimiento. Por otra parte, en la eventualidad de que ambas partes se atribuyesen recíprocamente la responsabilidad por la inejecución de la sentencia se alejaría la virtualidad real de una futura “resolución definitiva” en la que se solventase el problema de inejecución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bis LEC.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cuestión interna de inconstitucionalidad planteada y, en su virtud, declarar la inconstitucionalidad y nulidad del artículo 454 bis.1, párrafo primero, de la Ley de enjuiciamiento civil, en la redacción dada por la Ley 37/2011, de 10 de octubre, de medidas de agilización procesal.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