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10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3185-2018, promovido por don Andrés de la Calzada Carrilero, representado por el procurador de los tribunales don Juan Luís Senso Gómez y defendido por el abogado don Javier Reguera Gómez contra el auto del Juzgado de Vigilancia Penitenciaria núm. 1 de Murcia, de 20 de marzo de 2018, que estimó parcialmente el recurso formulado contra el acuerdo sancionador de 8 de febrero de 2018 adoptado por la comisión disciplinaria del centro penitenciario de Murcia II —expediente disciplinario núm. 114-2018— y contra el auto de 7 de mayo de 2018 que desestimó el posterior recurso de reforma. Han intervenido el abogado del Estado y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instancia de fecha 29 de mayo de 2018 formulada en el centro penitenciario de Murcia II y recibida en el registro general de este Tribunal el día 5 de junio de 2018, don Andrés de la Calzada Carrilero solicitaba la designación de letrado del turno de oficio para la interposición de demanda de amparo contra el auto de 7 de mayo de 2018 dictado por el Juzgado de Vigilancia Penitenciaria de Murcia, en el expediente sancionador núm. 114-2018.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12 de junio de 2018 del secretario de justicia de la Sección Segunda de la Sala Primera se requirió testimonio del referido auto recibiéndose el 20 de agosto de 2018. Por diligencia de ordenación 8 de octubre de 2018 se libró despacho al Ilustre Colegio de Abogados de Madrid para que se designara procurador y abogado del turno de oficio al recurrente, y, comunicada la designación el 29 de octubre siguiente, por otra diligencia de ordenación de 5 de noviembre de 2018 se le concedió el plazo de treinta días para que formulara la correspondiente demanda de amparo que fue formalizada el 5 de diciembre de 2018. Finalmente mediante diligencia de ordenación de 25 de febrero de 2019 se requirió al centro penitenciario Murcia II para que remitiera testimonio del parte del funcionario informado por el jefe de servicios al que se hace referencia en el acuerdo de incoación del procedimiento sancionador, siendo recibido el 14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antecedentes relevantes para la resolución del recurso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diciembre de 2017 don Andrés de la Calzada Carrilero redactó de propia mano y en mayúsculas un escrito expresando en el encabezado que el destinatario era el Ministerio de Interior, Secretaría General de Instituciones Penitenciarias y la Inspección Penitenciaria. En el mismo se solicitaba la apertura de un expediente administrativo para depurar responsabilidades porque no se le habían hecho llegar requerimientos de la Comisión de Asistencia Jurídica Gratuita del Ilustre Colegio de Abogados de Madrid. Tales requerimientos le habían sido enviados por correo certificado y la falta de entrega habría provocado “un conato de archivo de diversos procedimientos” ante diversas instancias judiciales y ante el Tribunal Constitucional, lo que podría suponer la comisión de “delitos punibles tanto en el ordenamiento penal como administrativo”. Bajo la rúbrica de hechos indubitados refería que la Sección de lo Contencioso-Administrativo del Tribunal Superior de Justicia de Madrid y el Tribunal Supremo “amenazan” con archivar procedimientos ante la denegación de justicia gratuita y la imposibilidad de designar abogado de su elección. Señalaba que el motivo expuesto por la comisión de asistencia jurídica gratuita era no haber cumplimentado el requerimiento efectuado y sin embargo él no había recibido ningún requerimiento. Relataba que los requerimientos se realizan por correo certificado, estando seguro de que “no consta que yo los haya recibido, y estando seguro también que alguno de los secuaces asignados por la secretaría general de instituciones penitenciarias para la recepción y reparto de dichos certificados sí que los ha recibido y se ha encargado, diligentemente, de no hacérmelos llegar”[sic]. A continuación solicitaba la apertura de un expediente administrativo y que se le suministrase toda la documentación obrante en poder de la administración penitenciaria acerca de los envíos de correos certificados a él remitidos y en concreto aquellos que no había recibido, para denunciar a los responsables, “reclamación patrimonial incluida o en su defecto emitan cualquier absurda contestación que me abra la vía a recurso contencioso-administrativo en el Tribunal Superior de Justicia de Madrid según la L 29/98 RJC-A. Y teniendo en cuenta que es la administración penitenciaria la querellada en la mayoría de los procedimientos saboteados, empiecen a buscar la definición jurídica de fumus delicti et animus necandi que yo ya me la sé”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redactó otro escrito remitido al mismo destinatario el 18 de enero de 2018, en el cual consideraba que se había producido la nulidad en la formación de la comisión disciplinaria y en la tramitación de un expediente disciplinario contra él. Alegaba que en el seno de un expediente disciplinario compareció el 30 de noviembre ante la comisión disciplinaria, que debe estar formada por el director y otros seis miembros, pero “en lugar de dicha formación me encuentro con tres individuos”, ninguno de los cuales llevaba el preceptivo y obligatorio número de funcionario en lugar visible, ni otra identificación de rango o cargo, en ningún momento se identificaron pero todos llevan chaqueta de funcionario; y que “al no identificarse, no puedo asegurar la presencia o ausencia de jurista, pero como aquello más que una comparecencia era una inquisitoria, la indefensión está asegurada”. En el último apartado de este escrito indica que por todo ello “se habrá de pronunciar sobre si la Ley Orgánica General Penitenciaria y el reglamento que la desarrolla y ejecuta son de obligado cumplimiento o simples directrices que pueden ser reinterpretadas o ignoradas al arbitrio de los responsables de la administración penitenciaria” y en los últimos párrafos de este apartado pide que se motive por qué la comisión, que debía estar formada por siete miembros, se compone solo de tres y por qué los acuerdos sancionadores que son tomados por la comisión disciplinaria y por unanimidad, no son nulos o anulables, anunciando la interposición de recurso contencioso administrativo, solicitando que se corrija la situación y “aténganse a las normas igual que nosotros nos tenemos que atender a ellas amén”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Dichos escritos aparecen sellados en el módulo del centro penitenciario y fueron leídos e intervenidos por el subdirector de seguridad del mismo, el cual —el 19 de enero de 2018— remitió al director del centro un parte por cada escrito,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informa del contenido del escrito remitido por el interno Calzada Carrilero, Andrés a la secretaría general de instituciones penitenciarias de fecha 21 de diciembre de 2017 en el que se acusa a ‘los secuaces de la secretaria de impedir su acceso a su derecho a asistencia jurídica gratuita’, a su vez califica de ‘absurda contestación’ la emitida por la Subdirección General de Inspección Penitenciaria ante su queja y acusa de ‘sabotear procedimientos administrativos’ a la administración penitenciaria. Se adjunta documento remitido al servicio de inspección por el interno”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informa del contenido del escrito remitido por el interno Calzada Carrilero, Andrés a la secretaría general de instituciones penitenciarias de fecha 21 de enero de 2018 [en lugar de 18 de enero de 2018] en el que se define a funcionarios como ‘individuos’, añade que el trámite de alegaciones a la comisión disciplinaria es un trámite ‘inquisitorio’ y califica a los directores de centros penitenciarios como ‘simples’ y de aplicar la normativa en vigor de forma arbitraria. Se adjunta documento remitido al servicio de inspección por el interno”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director del establecimiento penitenciario, a la vista de dichos partes, acordó por resolución de 19 de enero de 2018 la iniciación de un procedimiento sancionador, designando un funcionario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instructor formuló un pliego de cargos el 19 de enero de 2018, en cuyo encabezamiento constaba “Ministerio de Interior/Secretaría General de Instituciones Penitenciarias/ Centro Penitenciario de Murcia II”, en el que relata que: “Los días 21 de diciembre de 2017 y 18 de enero de 2018 usted dirige unos escritos a la secretaría general de instituciones penitenciarias en los que define a los funcionarios como “individuos”, el trámite de las alegaciones a la comisión disciplinaria como “inquisitorio”, a los directores de los centros penitenciarios como “simples”, a la secretaría general de instituciones penitenciarias como “los secuaces de la secretaria de impedir su acceso a su derecho a asistencia jurídica gratuita” [sic]. Y se califica jurídicamente estos hechos como falta grave del art. 109A del Reglamento penitenciario (RP) por “calumniar/ injuriar/ insultar/faltar gravemente al respeto y consideración grave” [sic], proponiendo “la sanción de privación de paseos y actos recreativos comunes entre tres y treinta días”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21 de enero, el interno presentó un pliego de descargo por escrito, en cuyo encabezamiento nuevamente constaba “Ministerio de Interior/Secretaría General de Instituciones Penitenciarias/ Centro Penitenciario de Murcia II”, en el que solicitaba ser asesorado por un determinado letrado y en su defecto por un jurista del centro penitenciario, y que se le diese copia de los escritos mencionados “para comprobar que las expresiones no están sesgadas y sacadas de contexto, como de hecho parece”. Además, pedía que se “motivase en base a que impunidad entran a leer y censurar escritos dirigidos a instancias superiores jerárquicamente, por mucho que se remitan sin sobre (se remiten a la inspección penitenciaria)”, así como que se motivara la violación de los principios constitucionales de secreto de las comunicaciones y libertad de expresión y por qué se espera a tener el escrito de 18 de enero para sancionar el anterior del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25 de enero el instructor del expediente sancionador eleva a la comisión disciplinaria una propuesta de resolución, en cuyo encabezamiento constaba “Ministerio de Interior/Secretaría General de Instituciones Penitenciarias/ Centro Penitenciario de Murcia II”, por la que, en base a los mismos hechos y la misma calificación jurídica del pliego de cargos, propone imponer al interno una sanción de veinte días de privación de paseos y actos recreativos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8 de febrero el interno manifiesta verbalmente ante la comisión disciplinaria que “son palabras todas sacadas de contexto. Que solicité copia de esos escritos y no me los han hecho llegar. Son para utilizarlas yo como defensa. Solicité la impugnación de la comisión disciplinaria por considerar que no está legalmente conformada considero que se está violando mi derecho a la libertad de expresión y art. 29 de la Constitución Española. Secreto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disciplinaria del centro penitenciario de Murcia, el mismo día 8 de febrero de 2018, adoptó un acuerdo sancionador, en cuyo encabezamiento constaba “Ministerio de Interior/Secretaría General de Instituciones Penitenciarias/ Centro Penitenciario de Murcia II”, por el que, en base a los hechos que describe, que son los mismos que relata en el pliego de cargos y la propuesta de resolución del instructor, se impone al interno la sanción de privación de paseos y actos recreativos comunes durante treinta días, como autor de una falta grave del artículo 109. A)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interno interpuso recurso de alzada contra el acuerdo sancionador dirigido al Juzgado de Vigilancia Penitenciaria núm. 1 de Murcia, en el que consideraba vulnerados sus derechos constitucionales al secreto de las comunicaciones, a la libertad de expresión y al derecho a utilizar los medios de prueba pertinentes para su defensa, añadiendo que en los procedimientos de naturaleza sancionadora no existe responsabilidad en tanto no se demuestre lo contrario y asimismo aduce que se estaban aplicando las normas contra él con rigor innecesario.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alzada, en lo que interesa a los efectos de resolver el recurso de amparo, refiere que el art. 241.2 del Reglamento penitenciario faculta al director a iniciar el procedimiento sancionador a consecuencia de la orden emitida por un órgano superior jerárquico, como supongo que, por escalafón es la inspección penitenciaria, sin embargo es de todo punto imposible que el superior jerárquico ordene el día 19 de enero iniciar un procedimiento sobre un escrito que se entregó el día 18 de enero a las 17:30 horas. Así que se ha producido una vulneración de la garantía del secreto de las comunicaciones postales, telegráficas y telefónicas, pues el hecho de enviar los escritos sin sobres postales, era para que en aplicación del art. 53 del Reglamento penitenciario y de la Ley 39/2015 se realizase una copia, “no para que entrasen a censurarlos”, encontrándose amparados tales escritos por la libertad de expresión. Expone los motivos que dieron lugar a las quejas plasmadas en los dos escritos. Refiere que no se le han facilitado los escritos remitidos, pero que está “bastante seguro” de que no ha calificado a los directores de los centros penitenciarios como “simples”, sino que el uso de dicho término no tiene por qué resultar descalificativo. Y en cuanto al escrito de 18 de enero indica que el término “secuaz” es el que sigue el partido, doctrina u opinión de otro. Alude a sentencias del Tribunal Constitucional, para afirmar que el Juzgado de Vigilancia Penitenciaria carece de jurisdicción para amparar el honor de los funcionarios de prisiones por términos “tan nimios y espurios como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hace referencia a las repercusiones que para él ha supuesto el expediente disciplinario al indicar en mayúsculas “todo este asunto me tiene 102 días sin poder disfrutar de permisos después de haber salido 27 días desde 25 de julio. Se ha interrumpido mi evolución penitenciaria, se me ha denegado un grado al que, predicando con el ejemplo me había hecho merecedor y ateniéndome a la definición de la RAE esto es tortura mental. En los 130 días de condena que restan tenía que estar rehaciendo mi vida y no defendiéndome de absurdas acusaciones, por lo que es obligación de su juzgado acabar de una vez por todas con esta dinámica en la que ha entrado la comisión disciplinaria con el director al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20 de marzo de 2018 el Juzgado de Vigilancia Penitenciaria de Murcia, estimó en parte el recurso del interno al considerar que si bien la expresión “secuaces” del primer escrito y la expresión “inquisitoria” del segundo, en el contexto en el que se emplean son ofensivas y no están amparadas por la libertad de expresión, no tienen la gravedad que sería necesaria para estimar, como hace el acuerdo sancionador, que las mismas constituyen una falta grave del art. 109 RP, consistente en “calumniar, injuriar, insultar y faltar gravemente al respeto y consideración”, y que el resto de expresiones no pueden considerarse ofensivas, por lo que la infracción que debe entenderse cometida es la falta leve del art. 110 a) RP, que consiste en “faltar levemente a la consideración debida”. Y en consecuencia reduce la sanción a tres días de privación de paseos y actos recreativos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demandante interpuso recurso de reforma contra el auto anterior por estimar que las expresiones por las que ha sido sancionado se encuentran amparadas por la libertad de expresión, alegando diversos autos del juzgado central de vigilancia penitenciaria los cuales habrían considerado amparadas por la libertad de expresión otras expresiones más ofensivas. Asimismo, por estimar que se había producido violación del secreto de las comunicaciones al afirmar que vuelve a ignorar que no tenían derecho a leer lo que el recurrente escribía a los superiores jerárquicos y menos a censurarlo.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el juzgado se dictó el auto de fecha 7 de mayo de 2018, por el que se desestimaba el recurso, en base a la misma fundamentación del auto anterior en cuanto a la libertad de expresión y por considerar que la sanción impuesta se considera oportuna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5 de diciembre de 2018, se registra en este Tribunal la demanda de amparo interpuesta por la representación del demandante —atendiendo al plazo de treinta días concedido para la interposición de la misma por la diligencia de ordenación de 5 de noviembre de 2018— contra el auto de 20 de marzo de 2018 del Juzgado de Vigilancia Penitenciaria de Murcia que —como se ha indicado— estimó parcialmente el recurso formulado contra el acuerdo sancionador de 8 de febrero de 2018 adoptado por la comisión disciplinaria del centro penitenciario de Murcia —expediente disciplinario núm. 114-2018— y contra el auto de 7 de mayo de 2018 del mismo juzgado que desestimó el recurso de reforma. En la demanda de amparo se considera que las resoluciones impugnadas vulneran “el derecho a la libertad de expresión y el derecho al secreto de las comunicaciones en relación con el derecho a un proceso con las debidas garantías y a la presunción de inocencia, previstos en los artículos 20.1, 18.3 y 24.2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lesión del derecho a la libertad de expresión, el demandante con cita de las SSTC 6/1981, de 16 de marzo, 12/1982, de 31 de marzo, y 177/2015 de 22 de julio se refiere a que la libertad de crítica es una manifestación de la libertad de expresión, aun cuando la misma sea desabrida y pueda molestar, inquietar o disgustar a quien se dirige y que eso es lo sucedido en el presente caso, pues el recurrente formula una crítica general, en el uso de su libertad de expresión, a una conducta errónea o negligente del centro penitenciario donde se encontraba. Debe tomarse en consideración que el contenido de los escritos criticaban la labor del centro en relación a unas comunicaciones del Ilustre Colegio de Abogados de Madrid. Añade finalmente que las palabras utilizadas por el recurrente pueden ser de mal gusto, pero que no están personalizadas ni dirigidas a cargo alguno, sino que expresan el malestar de un interno sobre una anomalía funcional que le afecta y que nunca debieron ser constitutivas de una sanción penitenciaria, censurando la libertad de expresión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considera que se ha producido una vulneración del secreto de las comunicaciones, por la lectura e intervención por el subdirector de seguridad del centro penitenciario de los escritos que dirigía al servicio de inspección de la Secretaría General de Instituciones Penitenciarias. Dicha vulneración habría ocasionado la lesión del derecho a un proceso con todas las garantías y del derecho a la presunción de inocencia ya que las pruebas que sustentan la infracción fueron obtenidas violando 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la Sala Primera del Tribunal Constitucional, en fecha 11 de noviembre de 2019, dictó providencia en la que acordó admitir a trámite el recurso, estimando que concurre la especial trascendencia constitucional, porque el recurso plantea un problema o afecta a una faceta de un derecho fundamental sobre el que no hay doctrina de este Tribunal [STC 155/2009, FJ 2 a)], y dar vista de todas las actuaciones del presente recurso de amparo, en la secretaría de esta Sala, por un plazo común de veinte días, al Ministerio Fiscal y al procurador del demandante, para que dentro de dicho término puedan presentar las alegaciones que a su derecho convenga, y al abogado del Estado para que dentro de dicho plazo, si lo estima oportuno, pueda personarse y formular las alegaciones del mencionado art. 52, con entrega de copia de la demanda y demás documentación presentada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diciembre de 2019 la representación del demandante de amparo presentó escrito ratificando íntegramente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11 de diciembre de 2019, el abogado del Estado formuló alegaciones, solicitando la inadmisión del recurso de amparo y subsidiariamente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recurso de amparo se ha interpuesto el 5 de diciembre de 2018, por lo que resulta extemporáneo, con independencia de que se trate de un recurso de amparo frente a la resolución administrativa (art. 43 de la Ley Orgánica del Tribunal Constitucional: LOTC) o contra la resolución judicial (art. 44 LOTC). Indica que pese a que no consta la fecha de notificación del auto de 7 de mayo de 2018 que agota la vía judicial, cuando se interpuso la demanda habían transcurrido casi siete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en todo caso que no se le habría ocasionado vulneración de derecho fundamental alguno. Descarta que se le haya ocasionado indefensión al recurrente pues ha podido formular alegaciones tanto en la vía administrativa y judicial en defensa de su pretensión, obteniendo resoluciones judiciales motivadas. Descarta la vulneración del derecho a la presunción de inocencia al reconocer el recurrente y constar documentalmente la realidad de las expresiones utilizadas por el mismo. También rechaza que exista vulneración del derecho a la libertad de expresión al haber sido valorada la conducta como injurias por la autoridad administrativa, efectuando la subsunción en la normativa aplicable. Y finalmente excluye que se haya producido una vulneración del derecho al secreto de las comunicaciones (art. 18.3 CE), al no tratarse de una interceptación subrepticia de comunicaciones y captación de información entre particulares por terceros, obtenida mediante una irrupción ilegítima en el medio de comunicación que se tratara, utilizando medios técnicos de captación. Sostiene que un funcionario o una autoridad u otra a las que afecta el asunto, dentro del ámbito de su competencia, tenga acceso en el ejercicio de sus funciones a la documentación obrante, no supone vulnerar la intimidad ni el secreto de las comunicaciones de quienes puedan ver afectados sus intereses por dicha información. No debe olvidarse que la información fue dirigida por el interesado precisamente a la administración destinataria, que la utiliza dentro del estricto campo o área funcional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cuestiones planteadas se desenvuelven en el plano de la legalidad ordinaria, tratando el recurrente de utilizar el recurso de amparo como un recurso ordinario, pretendiendo revisar el fondo del objeto conectando dialécticamente su pretensión con los preceptos de la Constitución que reconocen y garantizan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19 de diciembre de 2019 interesando el otorgamiento del amparo y que se declarara vulnerado el derecho al secreto de las comunicaciones (art. 18.3 CE), en relación con el derecho a un proceso con todas las garantías y la presunción de inocencia (art. 24.2 CE), así como a la libertad de expresión (art. 20.1 CE) del demandante y la nulidad de los autos dictados por el Juzgado de Vigilancia Penitenciaria de Murcia de 20 de marzo y de 7 de mayo de 2018, en el asunto SAN 114-2018, así como del acuerdo de la comisión disciplinaria del centro penitenciario de Murcia ll de fecha 8 de febrero de 2018, del expediente disciplinario núm. 86-2018.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alegación exponiendo los antecedentes procesales que considera relevantes. Considera el ministerio fiscal que se trata de un amparo mixto, al atribuirse la vulneración de los derechos invocados tanto al acuerdo sancionador como a los autos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170/2013, de 7 de octubre, FJ 4 a); 114/1984, de 29 de noviembre, FJ 7; 15/2011, de 28 de febrero, FJ 5; 169/2003 de 29 de septiembre FJ 2; 127/1996 de 9 de julio, FJ 4, y 230/2012 de 10 diciembre, FJ 3, considera que no es relevante para valorar si se ha producido en este caso la vulneración del derecho que la correspondencia intervenida no estuviera contenida en un sobre. Añade que el derecho al secreto de las comunicaciones es formal, independiente del contenido del mensaje. Indica que el derecho comprende la protección de la libertad de correspondencia, y que no solo se leyó el escrito, sino que se intervino, procediendo por tanto a impedir que la comunicación llegase a su destinatario y dicha intervención no estaba amparada por las limitaciones que, respecto del derecho cuestionado, se desprenden del art. 25.2 CE. Sostiene que se impidió que el órgano supervisor tuviera noticia de las supuestas infracciones denunciadas por el demandante, tratándose de un supuesto próximo al de denuncia ante el juez de vigilancia o de comunicaciones a otras autoridades de las referidas en el art. 49 RP, cuya posibilidad de intervención es aún más restringida, que la de las comunicaciones generales a las que se ha hecho referencia hasta ahora. Añade que tampoco resulta del contenido de la comunicación que fuera necesario interceptarla para evitar la comisión de algún delito. Por todo lo anterior el fiscal considera que se ha producido una vulneración del derecho al secreto de las comunicaciones en la vertiente de la libertad de las mismas, y, consiguientemente la violación de los derechos a un proceso con todas las garantías y a la presunción de inocencia (SSTC 230/2012, de 10 diciembre, FJ 3; 107/2012, de 21 de mayo, FJ 5; 169/2003, de 29 de septiembre, FJ 5; 175/2000, de 26 de junio, FJ 5, y 127/1996, de 9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parcialmente las SSTC 89/2018, de 6 de septiembre, FJ 3 a), y 71/2008, de 23 de junio, FJ 5, sostiene que la libertad de expresión como los demás derechos fundamentales de los internos quedan expresamente limitados por la condena, el sentido de la pena o la ley penitenciaria, por razones de orden y de seguridad constitucionalmente legítimas. Entiende que las resoluciones judiciales impugnadas reducen las expresiones que van a ser objeto de análisis aquí a la de “secuaces” del primer escrito y la de “inquisitoria” del segundo. Considera que secuaces, aunque utilizándose habitualmente como peyorativa, no resulta necesariamente un insulto y si se tiene en cuenta que se emplea para referirse a personas que siguen unas supuestas órdenes ilícitas dirigidas a perjudicarle y que la palabra se utiliza en el contexto de una denuncia con el fin de que se inicie un expediente administrativo para depurar responsabilidades por la conducta denunciada, resulta más lógico entender que la palabra está utilizada con el fin de reforzar la idea contenida en la denuncia, más que para ofender a los supuestos “secuaces”. Afirma que el escrito no iba dirigido a los funcionarios a los que califica de secuaces, ni tampoco para ser conocido por otros internos o funcionarios de la prisión y, ha sido precisamente la lectura e intervención de los escritos, vulneradora del secreto a las comunicaciones, lo que ha dado una cierta publicidad a unas expresiones no destinadas a tenerla fuera del expediente. Por ello concluye que las expresiones que han dado lugar a la sanción, pueden estimarse amparadas por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febrero de 2020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ha quedado expuesto en los antecedentes el demandante de amparo, que se encontraba interno en el centro penitenciario de Murcia II, fue sancionado por acuerdo adoptado por la comisión disciplinaria del indicado centro, como autor de una falta grave del art. 109 a) del Reglamento penitenciario aprobado por Real Decreto 1201/1981, de 8 de mayo, por calumniar, injuriar, insultar o faltar al respeto de forma grave a funcionarios del centro con base en las manifestaciones contenidas en sendos escritos de queja dirigidos al servicio de inspección de la Secretaría General de Instituciones Penitenciarias de los que se dio cuenta al director del centro penitenciario. Dicha sanción fue atemperada por el Juzgado de Vigilancia Penitenciaria núm. 1 de Murcia que calificó la falta como leve del art. 110 a) del mismo reglamento, estimando parcialmente el recurso interpuesto por el demandante de amparo y concretando como expresiones ajenas al respeto y consideración exigidas por el art. 4.1 c) de la Ley Orgánica 1/1979, de 26 de septiembre, general penitenciaria, en “secuaces” e “inquisitoria”.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como resulta expresamente del suplico de la misma, contra los autos del Juzgado de Vigilancia Penitenciaria núm. 1 de Murcia —de 20 de marzo y 7 de mayo de 2018—, que confirman parcialmente la sanción impuesta al recurrente en amparo por acuerdo de la comisión disciplinaria del centro penitenciario— adoptado el 8 de febrero de 2018— al considerar que dichas resoluciones vulneran el derecho a la libertad de expresión [art. 20.1 a) CE] y la garantía del secreto de las comunicaciones (art. 18.3 CE). Ahora bien, como hemos apreciado en pronunciamientos anteriores, ha de entenderse también recurrida en amparo esa resolución administrativa precedente, que ha sido confirmada parcialmente por los autos expresamente impugnados, pues dicha resolución está en el origen de las vulneraciones producidas, (entre otras muchas, SSTC 97/1999, de 31 de mayo, FJ 2; 14/2000, de 17 de enero, FJ 2, y 81/2000, de 4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al secreto de las comunicaciones (art. 18.3 CE) denunciada se habría producido por la lectura e intervención —por el subdirector de seguridad del centro penitenciario— de sendos escritos de queja dirigidos por el demandante al servicio de inspección de la Secretaria General de Instituciones Penitenciarias, originando la iniciación de un procedimiento sancionador. Por otra parte, la lesión del derecho a la libertad de expresión [art. 20.1 a) CE] se habría ocasionado al haber sido sancionado por las expresiones utilizadas en dichos escritos en las que se limitaba a cuestionar el proceder del centro penitenciario en relación con la eventual retención de unas comunicaciones del Colegio de Abogados de Madrid a él enviadas, sin que las expresiones utilizadas fueran dirigidas a cargo alguno, teniendo por finalidad exclusiva denunciar el anormal funcionamiento del establecimiento en el que se encontraba cumpliendo condena, y por ello, a juicio del recurrente, estaban amparadas por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en los antecedentes y que recordaremos al abordar las concretas vulneraciones, el Ministerio Fiscal solicita que se otorgue el amparo, mientras que el abogado del Estado entiende que el recurso de amparo debe ser inadmitido por ser extemporánea su interposición y subsidiariamente por descartar que se haya producido la vulneración de los derechos invocados. En primer lugar examinaremos si concurre la causa formal de inadmisión del recurso denunciada, y, para el caso de que ésta no se apreciara, se entrará en el examen de la vulneración del derecho al secreto de las comunicaciones dada su eventual incidencia en el procedimiento, para finalmente, de ser necesario, enjuiciar la eventual vulneración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en sus alegaciones la inadmisión del recurso de amparo por incumplimiento del plazo de interposición de la demanda. Como ha reiterado este Tribunal,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el recurso de amparo debe ser inadmitido por extemporáneo pues entre la fecha de la notificación del auto que agota la vía judicial y la fecha de la presentación de la demanda, habría transcurrido el plazo de interposición del recurso de amparo (arts. 43.2 y 44.2 LOTC). Dicha objeción la formula pese a que es conocedor de que no consta la fecha en la que el auto de 7 de mayo de 2018 fue notificado, instando en sus alegaciones a que se solicite del órgano judicial la certificación de la misma si no se considera suficientemente indicativo de la extemporaneidad que el recurso se haya presentado transcurridos casi siete meses desde la fecha en que se dictó el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de extemporaneidad formulada no puede ser aceptada, sin que sea preciso para verificar si la demanda se ha interpuesto en el plazo legalmente exigido que se certifique —como sugiere el abogado del Estado— la fecha de notificación del auto de 7 de mayo de 2018 dictado por el Juzgado de Vigilancia Penitenciaria núm. 1 de Murcia por el que se desestima el recurso de reforma y se agota la vía judicial, y ello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no solo la presentación de la demanda interrumpe el plazo de caducidad legalmente previsto para el ejercicio de la acción de amparo, premisa esta en la que parece fundarse la causa de inadmisión invocada. Hemos indicado que en el cómputo del plazo legal de interposición del recurso no puede tomarse como dies ad quem la fecha en que, dando cumplimiento al emplazamiento concedido para que se formulara el correspondiente recurso de amparo, se presentó escrito de demanda con las formalidades establecidas en el art. 49 LOTC (STC 270/1993, de 20 de septiembre, FJ 3), sino el día en que el recurrente mediante la instancia presentada en el centro penitenciario de Murcia II y dirigida a este Tribunal, solicitó la designación de letrado del turno de oficio para la interposición de demanda de amparo (STC 29/1981, de 24 de julio, FJ 5). Por tanto el dies ad quem al que nos debemos sujetar, no es el de la fecha de formalización del recurso de amparo, sino casi siete meses antes, en concreto el 29 de mayo de 2018, día en que don Andrés de la Calzada Carrilero solicitó la designación de letrado del turno de oficio para la interposición de demanda de amparo contra el auto de 7 de mayo de 2018 dictado por el Juzgado de Vigilancia Penitenciaria núm. 1 de Murcia por medio de instancia formulada en el centro penitenciario de Murcia II y recibida en el registro general de este Tribunal el día 5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ese el momento en que el plazo de caducidad se interrumpe para él, la certificación de la fecha de notificación del auto de 7 de mayo de 2018 se torna irrelevante, pues es obvio que sea cual fuera la fecha de notificación del mismo y la naturaleza de la demanda de amparo (art. 43 o 44 LOTC), no habrían transcurrido ninguno de los dos posibles plazos de interposición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derecho al secreto de las comunicaciones (art. 18.3 CE): alegaciones de las partes y ámbito de protección del derecho sobre 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adelantado anteriormente, el recurrente alega la violación del derecho al secreto de las comunicaciones (art. 18.3 CE). Considera que el expediente disciplinario tuvo su origen en el indebido examen e intervención de sendos escritos que iban dirigidos al servicio de inspección de la Secretaria General de Instituciones Penitenciarias lo que habría ocasionado la vulneración del mencionado derecho. Por otra parte, al haber sido utilizados tales escritos como prueba de la falta disciplinaria cometida, la consecuencia lógico jurídica —a juicio del recurrente— sería la vulneración del derecho a un proceso con todas las garantías y del derecho a la presunción de inocencia (art. 24.2 CE). El presente caso plantea una cuestión no abordada por la jurisprudencia de este Tribunal relativa a la posibilidad de proyectar el contenido y alcance del derecho fundamental al secreto de las comunicaciones (art. 18.3 CE) sobre las instancias dirigidas a un concreto servicio de la administración penitenciaria y presentadas por escrito ante un funcionario de esa misma administración, novedad por la que hemos considerado, al dictar la providencia de admisión del recurso de amparo, que concurre la especial trascendencia constitucional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hemos expuesto que el ministerio fiscal comparte la existencia de la afirmada vulneración. Destaca la irrelevancia de que la “correspondencia” no estuviera contenida en un sobre, e indica que no solo se leyeron los escritos, sino que se intervinieron, procediendo por tanto a impedir que la comunicación llegase a su destinatario, siendo dicha interceptación especialmente injustificada al ir dirigida a un órgano encargado de la supervisión, impidiendo que este tuviera conocimiento de la misma y careciendo el director de facultades para ello. Por su parte, el abogado del Estado descarta la existencia de la vulneración al no tratarse de una interceptación subrepticia de comunicaciones por terceros, pues los funcionarios conocerían su contenido cuando la inspección recabara el parecer del centro o de la unidad, siendo una información susceptible de ser compartida por el destinatario de la solicitud, dentro de la personalidad jurídica única de la administración general del Estado o entidades orgánica y funcionalmente dependientes. Por tanto el funcionario en el ejercicio de sus funciones tenía acceso a los referidos manuscritos al estar estos dirigidos a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Son varias las circunstancias que el recurrente y el fiscal señalan como determinantes para encuadrar la queja en el ámbito de protección del derecho al secreto de las comunicaciones: la finalidad y el contenido de los escritos de queja, así como su examen e intervención por el subdirector de seguridad, considerando irrelevante que estuvieran o no introducidos en un sobre.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Dados los términos en los que viene planteada la problemática constitucional es obligado precisar cuál es el objeto del derecho al secreto de las comunicaciones (art. 18.3 CE), esto es, su extensión o ámbito de protección constitucionalmente definido, tarea ésta esencial para determinar si la vulneración ha existido o no. Comenzaremos por subrayar que el derecho al secreto de las comunicaciones, aparece configurado como una garantía autónoma, cuyo objeto es la “comunicación”, sin que pueda conceptuarse como manifestación o concreción de otros derechos fundamentales. Debe aclararse que es esta configuración la que dota de plena significación al calificativo de “concepto rigurosamente formal” que hemos predicado en nuestra doctrina del “secreto de las comunicaciones”, entre otras en la STC 170/2013, de 7 de octubre, a la que alude el fiscal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hemos referido que el derecho al secreto de las comunicaciones (art. 18.3 CE), no es una materialización del derecho a la intimidad (art. 18.1 CE). La “intimidad” es un concepto de carácter material, que atiende al ámbito que cada persona reserva para sí o su familia, mientras que para la delimitación del ámbito de protección del derecho al “secreto de las comunicaciones” es indiferente el contenido de la comunicación y su pertenencia al ámbito de lo íntimo. En efecto, el concepto de “secreto” en el art. 18.3 CE tiene un carácter “formal”, en el sentido de que se predica de la comunicación sea cual sea su contenido y pertenezca o no el objeto de la comunicación misma al ámbito de lo personal, lo íntimo o lo reservado [STC 114/1984, de 29 de noviembre, FJ 7; 34/1996, de 11 de marzo, FJ 4, y 170/2013, FJ 4 a)]. Tal apreciación lleva a sostener la irrelevancia tanto de la finalidad pretendida por el remitente, como del concreto contenido de lo comunicado en sus escritos —aspectos a los que parecen referirse el recurrente y el fiscal— para determinar el objeto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anterior precisión nos lleva a sostener que el ámbito de protección que el secreto de las comunicaciones dispensa y garantiza, resulta de “la evidente vulnerabilidad de las comunicaciones realizadas en canal cerrado a través de la intermediación técnica de un tercero”, de modo que el objeto de protección “no se extiende a todos los fenómenos de comunicación entre personas, ni alcanza a cualesquiera materiales con ella relacionados presentes, pasados o futuros” [STC 170/2013, de 7 de octubre, FJ 4 a)]. Tal consideración lleva a que no pueda compartirse, en este caso, al no tratarse de instancias dirigidas a la autoridad judicial (STC 107/2012, de 21 de mayo, FJ 5, y 230/2012, de 10 de diciembre, FJ 3) —sino a un órgano de la administración penitenciaria—, que sea irrelevante que las dos instancias, quejas o peticiones manuscritas no se remitieran —ni se pretendieran enviar— por correo, a través de una carta, optando el recurrente por presentarlas y registrarlas en el módulo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interno en lugar de optar por entregar las dos quejas en sobre cerrado —y sobre ello volveremos más adelante— ejercitando de este modo el derecho que le reconoce el art. 53.1 RP, formuló las mismas por escrito ante el jefe de servicio que como encargado de la coordinación de los servicios era el inicial destinatario de las mismas (art. 283 RP), iniciándose con su presentación dos procedimientos administrativos, que dieron lugar a que las instancias fueran remitidas por el subdirector del centro penitenciario —como responsable del servicio (art. 281 RP)— al director del establecimiento, como órgano competente para decidir sobre su destino. En efecto, en relación con las dos quejas presentadas, era a este último al que le correspondía de conformidad con lo dispuesto en el art. 53.2 RP adoptar las medidas oportunas o recabar los informes que estimase convenientes y, en todo caso, hacerlas llegar a las autoridades u organismos competentes para resolverlas, en caso de que el mismo, pese a las competencias que le atribuye el art. 280 RP —entre las que se encuentra el ejercicio de potestades disciplinarias sobre los empleados públicos destinados en el centro—, no se considerara competente. La decisión sobre la competencia en todo caso quedaba al margen del secreto de las comunicaciones. Es evidente que no forma parte del secreto de las comunicaciones la facultad de que una instancia, queja, sugerencia, reclamación o denuncia sea resuelta por uno u otro órgano de la administración penitenciaria. Tampoco se proyecta la protección del referido derecho sobre el contenido de la resolución que se adopte por el órgano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no puede oponerse el secreto de las comunicaciones a quienes interviniendo en el procedimiento administrativo iniciado tomaron parte sucesivamente en la tramitación, tal y como indica en sus alegaciones el abogado del Estado. La Constitución garantiza la impenetrabilidad por terceros de las comunicaciones que se realicen a través de medios técnicos y ninguno de los funcionarios que intervinieron en dar curso a las dos instancias, ni tampoco el director del establecimiento, que era destinatario legal de sendas quejas (STC 114/1984, FJ 7) pueden ser considerados terceros, por lo que en modo alguno frente a ellos podía oponerse el secreto de las comunicaciones. No debe pasarse por alto la circunstancia innegable de que tanto las dos quejas que originaron el inicio del expediente —y cuyo examen e “intervención” por funcionarios del centro penitenciario dio lugar a la invocación del secreto de las comunicaciones—, como el pliego de descargo que el recurrente formuló frente a la propuesta de sanción y que necesariamente debía ser resuelta por el mismo centro, iban dirigidas al : “Ministerio de Interior/Secretaría General de Instituciones Penitenciarias/ Centro Penitenciario de Murcia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mayor abundamiento para completar el examen de la delimitación del ámbito de protección del derecho invocado y su aplicación al caso, debe indicarse que únicamente la comunicación que tiene lugar a través de un determinado medio técnico pertenece al ámbito de protección del art. 18.3 CE, pues las comunicaciones directas —orales o escritas— sin medios técnicos de interposición carecen del carácter secreto que garantiza el art. 18.3 CE. Ello no significa que carezcan de protección constitucional alguna al poder quedar incardinadas en el ámbito de protección de otros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de haberse formulado las quejas en sobre cerrado haciéndose constar como destinatario a la Secretaría General de Instituciones Penitenciarias, y de haberse impedido que la carta llegara a su destinatario, se habría activado la protección del derecho al secreto de las comunicaciones pues “[u]n obstáculo en la posibilidad misma de iniciar correspondencia representa la forma más radical de ‘interferencia’ (párrafo segundo del artículo 8 [del Convenio europeo de derechos humanos]) en el ejercicio del ‘derecho al respeto a la correspondencia’” [STC 15/2011, de 28 de febrero,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ni existió correspondencia, ni medio técnico de interposición, ni injerencia por terceros del contenido de lo comunicado, por lo que debe descartarse que el “examen” e “intervención” de las dos quejas por los distintos funcionarios que intervinieron en la tramitación de las mismas, haya ocasionado la vulneración del derecho al secreto de las comunicaciones (art. 18.3 CE) así como las vulneraciones que se invocaban como consecuencia lógico jurídica de esta, esto es, la vulneración del derecho a un proceso con todas las garantías y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la libertad de expresión: alegaciones de las partes y contenido de los escritos que dieron lugar 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en los antecedentes el recurrente considera que la sanción disciplinaria de tres días de privación de paseos y actos recreativos comunes impuesta por la comisión de una falta leve de respeto y consideración del art. 110 a) del Real Decreto 1201/1981, de 8 de mayo, por el que se aprueba el Reglamento penitenciario, vulnera el derecho a la libertad de expresión [art. 20.1 a) CE], al considerar que las expresiones “secuaces” del primer escrito y la de “inquisitoria” del segundo, pueden ser de mal gusto, pero no están personalizadas y se dirigen a expresar el malestar por una anomalía en el funcionamiento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Comparte la existencia de la vulneración el Ministerio Fiscal al entender que el uso de los términos por los que ha sido sancionado está amparado por el derecho invocado atendido su significado, la finalidad de los escritos y el contexto en el que han sido vertidos. Por su parte el abogado del Estado rechaza que exista vulneración del derecho a la libertad de expresión al haber sido valorada la conducta como injurias por la autoridad administrativa, efectuando la subsunción en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destacarse que si bien inicialmente los escritos de queja del recurrente determinaron que la comisión disciplinaria le sancionara como autor de una falta grave, posteriormente el juez de vigilancia penitenciaria rebajó la calificación a falta leve, descartando que la utilización de los términos “individuos” y “simples”, en el concreto contexto utilizado pudieran considerarse peyorativos u ofensivos, afirmando sin embargo que la libertad de expresión no amparaba la utilización de las expresiones: “secuaces” “e “inquisitoria” por resultar ajenos al respeto y consideración establecido en el art. 4.1 c) LOGP. Dado el contenido de la resolución judicial, nuestro enjuiciamiento se concretará a determinar si la sanción por la utilización de tales expresiones ha vulnerado el invocado derecho a la libertad de expresión. Por ello conviene recordar el contenido, contexto y finalidad de los escritos en que tales expresiones se vertieron: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se encontraba interno en el centro penitenciario Murcia II, cuando redactó de propia mano y en mayúsculas el primero de los escritos expresando en el encabezado que el destinatario era el Ministerio de Interior, Secretaría General de Instituciones Penitenciarias y la Inspección Penitenciaria. El escrito tenía por finalidad la apertura de un expediente administrativo, para depurar responsabilidades porque no se le habían hecho llegar requerimientos de la comisión de asistencia jurídica gratuita del Colegio de Abogados de Madrid, que le habrían sido enviados por correo certificado, lo que habría provocado “un conato de archivo de diversos procedimientos”. Relataba que los requerimientos se realizan por correo certificado, estando seguro de que “no consta que yo los haya recibido, y estando seguro también que alguno de los secuaces asignados por la secretaría general de instituciones penitenciarias para la recepción y reparto de dichos certificados sí que los ha recibido y se ha encargado, diligentemente, de no hacérmelos llegar” [sic]. Según refería, la finalidad del escrito era denunciar a los responsables, “reclamación patrimonial incluida o en su defecto emitan cualquier absurda contestación que me abra la vía a recurso contencioso-administrativo en el Tribunal Superior de Justicia de Madrid según la L 29/98 RJC-A. Y teniendo en cuenta que es la administración penitenciaria la querellada en la mayoría de los procedimientos saboteados, empiecen a buscar la definición jurídica de fumus delicti et animus necandi que yo ya me la sé”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redactó un segundo escrito remitido al mismo destinatario, en el cual consideraba que se había producido la nulidad en la formación de la comisión disciplinaria y en la tramitación de un expediente disciplinario contra él. Alegaba que en el seno de un expediente disciplinario compareció el 30 de noviembre ante la comisión disciplinaria, que debe estar formada por el director y otros 6 miembros, pero “en lugar de dicha formación me encuentro con tres individuos, ninguno de los cuales llevaba el preceptivo y obligatorio número de funcionario en lugar visible, ni otra identificación de rango o cargo, en ningún momento se identificaron pero todos llevan chaqueta de funcionario”; y que “al no identificarse, no puedo asegurar la presencia o ausencia de jurista, pero como aquello más que una comparecencia era una inquisitoria, la indefensión está asegurada”. Finalmente solicita una explicación de por qué la comisión, que debía estar formada por siete miembros, se compone solo de 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el contenido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plantea la protección del derecho fundamental a la libertad de expresión de quien encontrándose en una relación especial de sujeción con la administración penitenciaria por su condición de interno en un centro penitenciario, se ve sancionado por las expresiones utilizadas en sendos escritos de queja —cuyo contenido ha sido anteriormente reseñado— en los que denunciaba anomalías en el funcionamiento del centro penitenciario y en la composición de la comisión disciplinaria ante la que compareció.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núcleo de la problemática constitucional planteada y para aproximarnos a la misma, es necesario recordar: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ámbito penitenciario, este Tribunal ha señalado repetidamente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relaciones jurídicas que, con ocasión del internamiento en un centro penitenciario se establecen entre las personas recluidas en el mismo y la Administración Penitenciaria, tienen naturaleza de relación especial de sujeción (SSTC 74/1985, 2/1987, 120/1990, 57/1994 y 129/1995) y así se desprende del art. 25.2 CE. En la STC 2/1987 se señalaba que el interno se integra en una institución preexistente que proyecta su autoridad sobre quienes, al margen de su condición común de ciudadanos y como consecuencia de la modificación de su status libertatis, adquieren el status específico de individuos sujetos a un poder público, que no es el que, con carácter general, existe sobre los ciudadanos libres (doctrina que se recoge en la STC 57/1994). Esa relación de sujeción especial que, en todo caso, debe ser entendida en un sentido reductivo compatible con el valor preferente de los derechos fundamentales (SSTC 120/1990 y 137/1990), origina un entramado de derechos y deberes recíprocos de la Administración Penitenciaria y el recluido. De ese entramado destaca, a los efectos que a este amparo interesa, de un lado, la obligación esencial de la institución penitenciaria, a la que se encomienda como finalidad primordial, entre otras, la retención y custodia de los internos (art. 1 de la Ley Orgánica 1/1979, de 26 de septiembre, General Penitenciaria [L.O.G.P]), y art. 1 del Real Decreto 1.201/1981, de 8 de mayo (por el que se aprueba el Reglamento Penitenciario [R.P.]), de garantizar y velar como repetidamente se cuida de señalar la legislación penitenciaria (arts. 18, 22.3, 26 d], 29.2, 36.3, 41.1, 43.4, 45, 51.1, L.O.G.P; 76, 80, 89, 97, 104, 112.4, 182 c], 183.3, 254 R.P.) por la seguridad y el buen orden regimental del centro. Y, de otro lado, el correlativo deber del interno de acatar y observar las normas de régimen interior reguladoras de la vida del establecimiento [arts. 4 b) L.O.G.P. y 7 b)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poderes específicos que la Ley atribuye a la Administración penitenciaria para prevenir y eliminar alteraciones del régimen disciplinario y también para sancionar administrativamente las infracciones de dicho régimen que puedan cometer los internos (SSTC 74/1984, 2/1987, 190/1987, 161/1993, 229/1993, 297/1993 y 129/1995) vienen limitados por los derechos fundamentales de los mismos y sus actos no están exentos de un control judicial ‘habida cuenta de las garantías establecidas en el art. 9.3 C.E., y las fijadas en el art. 106.1 de la misma C.E.’ (SSTC 73/1983 y 129/1995). Control que corresponde a los Jueces de Vigilancia Penitenciaria [art. 76.2 e) de la L.O.G.P.], a quienes por tanto compete a través del procedimiento correspondiente determinar si existió o no vulneración de los derechos fundamentales de dichas personas” (STC 35/1996,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Entre estos derechos se encuentra el derecho a la libertad de expresión, que según jurisprudencia consolidada, tiene por objeto la libre expresión de pensamientos, ideas y opiniones, concepto amplio dentro del cual deben incluirse las creencias y juicios de valor. Según hemos dicho con reiteración, este derecho comprende la crítica de la conducta de otro, aun cuando la misma sea desabrida y pueda molestar, inquietar o disgustar a quien se dirige (SSTC 6/2000, de 17 de enero, FJ 5; 49/2001, de 26 de febrero, FJ 4, y 204/2001, de 15 de octubre, FJ 4), pues “así lo requieren el pluralismo, la tolerancia y el espíritu de apertura, sin los cuales no existe ‘sociedad democrática’ (SSTEDH de 23 de abril de 1992, asunto Castells c. España, § 42, y de 29 de febrero de 2000, asunto Fuentes Bobo c. España, § 43). Fuera del ámbito de protección de dicho derecho se sitúan las frases y expresiones ultrajantes u ofensivas, sin relación con las ideas u opiniones que se expongan, y por tanto, innecesarias a este propósito, dado que el art. 20.1 a) CE no reconoce un pretendido derecho al insulto, que sería, por lo demás incompatible con la norma fundamental [SSTC 204/1997, de 25 de noviembre, 134/1999, de 15 de julio, FJ 3; 6/2000, de 17 de enero, FJ 5; 11/2000, de 17 de enero, FJ 7; 110/2000, de 5 de mayo, FJ 8; 297/2000, de 11 de diciembre, FJ 7; 49/2001, de 26 de febrero, FJ 5, y 148/2001, de 15 de octubre, FJ 4 y recientemente 89/2018, de 6 de septiembre,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Ahora bien, en relación con la limitación del ejercicio del derecho a la libertad de expresión, hemos afirmado también que los límites a los que está sometida, deben ser siempre ponderados con exquisito rigor, habida cuenta de la posición preferente que ocupa la libertad de expresión, cuando esta libertad entra en conflicto con otros derechos fundamentales o intereses cuyo desconocimiento lleva aparejado una sanción. En tales casos, estas limitaciones siempre han de ser interpretadas de tal modo que el derecho fundamental a la libertad de expresión no resulte desnaturalizado, debiendo tener siempre presente su contenido constitucional, evitando introducir un factor de disuasión del ejercicio de la libertad de expresión, lo que, sin duda, resulta indeseable en el Estado democrático. [STC 177/2015, de 22 de julio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Debe añadirse que la condición de interno en un establecimiento penitenciario no puede implicar más limitación de sus derechos fundamentales que la expresada en el contenido del fallo condenatorio, la derivada del sentido de la pena y la prevista por la ley penitenciaria conforme a lo establecido en el art. 25.2 CE (ya en la STC 2/1987, de 21 de enero, FJ 6; más recientemente, SSTC 346/2006, de 11 de diciembre, FJ 3; 66/2007, de 27 de marzo, FJ 3; 59/2011, de 3 de mayo, FJ 2, y 107/2012, de 21 de mayo, FJ 6). Y en este sentido, dada la posición preeminente que en nuestro ordenamiento jurídico tienen los derechos fundamentales, en cuanto “proyecciones de los núcleos esenciales de la dignidad de la persona” (art. 10.1 CE) y fundamento del propio Estado democrático (art. 1 CE) (entre otras, STC 56/2008, de 14 de abril, FJ 6), estos, en tanto no aparezcan limitados por el contenido del fallo condenatorio, el sentido de la pena o la ley penitenciaria, operan como límites infranqueables de la actuación de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Completa lo anterior —y sobre ello volveremos más adelante— que cualquier sanción en el ámbito de la potestad disciplinaria sobre los internos penitenciarios supone de por sí una grave limitación a la ya restringida libertad inherente al cumplimiento de una pena (STC 215/2007, de 8 de octubre, FJ 2), y no solo por la naturaleza especialmente aflictiva de algunas de las sanciones previstas en la legislación penitenciaria, sino por las muy importantes repercusiones y alcance que para el propio interno puede tener la incoación del procedimiento y la imposición de la sanción tanto en su régimen de vida como en el tratamiento penitenciario, al condicionar la aplicación de instituciones tan sensibles para los derechos del interno como es el normal disfrute de los permisos de salida o la posibilidad de progresión en grado —consecuencias de las que se lamenta el interno en el recurso de alzada— (STC 59/2011, FJ 2). A la vista de las repercusiones que para los internos puede suponer el ejercicio de la potestad disciplinaria, hemos afirmado en relación con las garantías procesales que sobre la administración penitenciaria pesa una muy especial exigencia de respetar y hacer efectivo el cumplimiento de estas garantías en la tramitación que desarrolle los expedientes disciplinarios” (STC 59/2011, de 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 doctrina expuesta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anteriores consideraciones, procede entrar en el fondo del asunto analizando la ponderación judicial efectuada del derecho fundamental a la libertad de expresión que el recurrente considera vulnerado, atendiendo a las circunstancias concurrentes en su ejercicio, al objeto de determinar si las manifestaciones contenidas en los escritos por los que ha sido sancionado se desenvuelven dentro de su ámbito constitucionalmente legítimo. Y, aunque los órganos judiciales son los que tienen encomendada la función de realizar dicha ponderación, nuestro enjuiciamiento, cuando de la infracción de derechos fundamentales sustantivos se trata, no se limita a examinar la razonabilidad de la motivación de las resoluciones objeto de impugnación, sino que alcanza a comprobar si se ha realizado una ponderación adecuada (STC 89/2018, de 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debe indicarse que el acuerdo sancionador se limita a reflejar alguna de las expresiones utilizadas en los dos escritos y a indicar que son constitutivas de una falta grave del art. 109 a) del Real Decreto 1201/1981, de 8 de mayo, sin atisbo alguno de ponderación, pese a que el recurrente manifestó en el pliego de descargo que sus expresiones estaban amparadas por el derecho a la libertad de expresión. Y, por su parte la resolución judicial que califica los hechos de falta leve del art. 110 a) del mismo reglamento y que, en consecuencia, rebaja la sanción, sostiene que: (i) la expresión “secuaces” tiene un sentido peyorativo, que se confirma por el contexto global del escrito, lo cual resulta ajeno al respeto y consideración legalmente debidos; (ii) en relación con la expresión “inquisitoria” se refiere a la ausencia de identificación de los miembros de la comisión disciplinaria, cuando “el proceso inquisitivo supondría la ausencia de instructor diferenciado de la comisión que adopta el acuerdo”, lo cual no consta en modo alguno que se hubiera producido por lo que su atribución “también resulta contrario al art. 4.1 c) LOGP” [sic]. Posteriormente, tras exponer el contenido del derecho a la libertad de expresión, se limita a aseverar con carácter general e indiferenciado para los dos escritos que: “Por lo tanto se advierte del contenido de los escritos que el interno utiliza expresiones formalmente injuriosas e innecesarias para el mensaje que desea divulgar, impertinentes en el contexto o finalidad de los escritos, y en los que en definitiva el emisor exterioriza de forma no necesaria su personal menosprecio o animosidad respecto de las personas a las que falta al respeto”.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y la conclusión alcanzada por los autos del juzgado de vigilancia penitenciaria no pueden ser compartidas. Las resoluciones judiciales y el acuerdo sancionador han desconocido el rigor con el que se deben ponderar los límites a los que está sometida la libertad de expresión, en casos como el presente, en los que aparecen tutelados con sanción los intereses con los que el ejercicio de la referida libertad ha colisionado. Dicha exigencia en la ponderación viene impuesta también por la necesidad —nuevamente desconocida por la administración y el órgano judicial—, de evitar que el contenido de la libertad de expresión se desnaturalice y, pueda producirse un efecto disuasorio en su ejercicio, sobre el sancionado y sobre el conjunto de la población reclusa en orden a la formulación de quejas. Tampoco son ajenas a esa especial intensidad en el control de la potestad disciplinaria en este caso —como se expondrá más adelante—, el fin primordial al que deben sujetarse las instituciones penitenciarias: la reeducación y la reinserción social de los sentenciados (art. 1 LOGP) y el que justifica e inspira el régimen disciplinario (art. 41 LOGP), ambos preteridos en la ponderación realizada por la administración y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procede tomar en consideración ciertos aspectos que son esenciales para determinar si el recurrente en amparo hizo un uso legítimo de su derecho fundamental a la libertad de expresión y que no han resultado ponderados por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debe partirse de que el recurrente en sendos escritos ejercitaba el derecho a formular peticiones y quejas ante las autoridades penitenciarias que le reconoce el art. 50.1 LOGP. En el primero de los escritos se denunciaban graves irregularidades en el funcionamiento del centro penitenciario al no haber recibido los requerimientos realizados mediante correo certificado que la comisión de asistencia jurídica gratuita le habría remitido para que subsanará ciertos defectos en las solicitudes vinculadas a su defensa en otros tantos procedimientos judiciales, y solicitaba la apertura de una investigación de lo sucedido al entender que alguno de los secuaces asignados por la Secretaría General de Instituciones Penitenciarias sí que los ha recibido y se ha encargado diligentemente de no hacérselos llegar. Y el segundo de los escritos se materializa en el marco de un procedimiento disciplinario iniciado el 9 de noviembre de 2017, y en él se cuestiona que la composición de la comisión disciplinaria ante la que comparece no aparece integrada por el número de miembros legalmente exigido y que los tres miembros existentes no están identificados, por lo que no puede asegurar si el jurista se encuentra o no presente, indicando que la indefensión estaba asegurada porque en tales condiciones “aquello más que una comparecencia era una inquisitoria”.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tanto, la finalidad de los escritos aparece vinculada con el ejercicio de su derecho de defensa: (i) bien asociada a los procedimientos judiciales respecto de los que había solicitado asistencia jurídica y podrían verse archivadas sus solicitudes por la falta de subsanación requerida por la comisión de asistencia jurídica gratuita, sirviendo por tanto la queja para justificar la posible falta de atención a los requerimientos que se le habían formulado; (ii) bien en el marco del procedimiento disciplinario en que cuestionaba la infracción del art. 276 del Real Decreto 190/1996, de 9 de febrero, por el que se aprueba el Reglamento penitenciario (RP) por la defectuosa composición de la comisión disciplinaria y se dudaba de la presencia del jurista, entre cuyas finalidades se encuentra la de informar a los internos acerca de su situación penal, procesal y penitenciaria, pudiendo lograr con ello la nulidad de la sanción que pudiera imponerse. En tal contexto, sólo excepcionalmente una restricción -mediante la imposición de una sanción- de la libertad de expresión en el ejercicio de su defensa vinculada a procedimientos judiciales o administrativos puede llegar a considerarse necesaria en una sociedad democrática, dado el efecto disuasorio que tanto para el recurrente como para la población reclusa en general puede suponer, desalentando la formulación de quejas por el mal funcionamiento de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escritos habían sido redactados por el propio recluso, sin que conste asesoramiento alguno por parte del jurista del centro. Iban dirigidos a quien debía velar por el correcto funcionamiento del centro penitenciario, de tal modo que su conocimiento se circunscribía al jefe de servicio, al subdirector y al director, por lo que con dificultad podían ser idóneos para perturbar la finalidad a la que se dirige el régimen disciplinario, esto es a “garantizar la seguridad y conseguir una convivencia ordenada” (art. 41 LOGP). Precisamente en tales escritos se ponían de manifiesto graves irregularidades, bien por retención de correspondencia que le habría sido remitida por la comisión de asistencia gratuita y que afectaba a su derecho de defensa, bien por la deficiente composición de la comisión disciplinaria que afectaba a las garantías de otro procedimiento sancionador. Sin embargo, no consta, pese a la gravedad de lo denunciado y a la facilidad para contrastar su veracidad, que quien tenía competencias para investigar acordara la práctica de pesquisa alguna. Al contrario, la reacción fue instruir un procedimiento disciplinario frente a quien tan graves irregularidades estaba denunciando.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debe pasarse por alto que tanto la administración penitenciaria como el órgano judicial desconocieron que la mera decisión de iniciar contra el recurrente un procedimiento sancionador como consecuencia de tales escritos, independientemente del resultado del procedimiento sancionador y de la sanción que en su caso podía llegar a imponerse, podía suponer un obstáculo, dado el tiempo que le quedaba de cumplimiento de la pena privativa de libertad para la concesión de permisos de salida (art. 47.2 in fine LOGP), para la progresión en grado (art. 65 LOGP), y en consecuencia, para el cumplimiento de la pena en régimen abierto (art. 72.2 LOGP), e incluso para la obtención de la libertad condicional [art. 90.1 c) del Código penal]. Tan es así que en el recurso de alzada firmado el 12 de febrero de 2018, el recurrente se quejaba de las consecuencias ocasionadas por la apertura del expediente disciplinario al manifestar que le quedaban ciento treinta días de condena y que tenía que estar rehaciendo su vida, refiriendo que la apertura del expediente disciplinario le había privado de disfrutar de permisos desde hacía ciento dos días, pese a que había disfrutado de veintisiete días de permisos hasta ese momento, señalando además que se le había interrumpido su evolución penitenciaria habiéndosele denegado un grado que merecía. Con dicha alegación, que ningún reflejo tuvo en la ponderación realizada por el juez de vigilancia penitenciaria se evidenciaba la afectación que la sanción había supuesto a los fines de la reeducación y reinserción social que integran el “fin primordial” de las instituciones penitenciarias (art. 1 LOGP), al no haberse valorado tan siquiera —ni por los órganos de la administración, ni por el órgano judicial— que el recurrente estaba en la fase final del cumplimiento de la condena. Con ello se desconocían las repercusiones que para el recurrente podían derivarse del ejercicio de la potestad disciplinaria, y la muy especial exigencia de respetar y hacer efectivo el cumplimiento de las garantías del interno en la tramitación que desarrolle los expedientes disciplinarios (STC 59/2011,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Si bien lo anteriormente expuesto llevaría a estimar la vulneración del derecho invocado, no está de más detenerse en los términos por los que ha sido sancionado, a fin de verificar si son ajenos al ámbito protector de la libertad de expresión ejercida por un interno en un centro penitenciario mediante una queja escrita en la que se pone de manifiesto la existencia de graves irregularidades en el funcionamiento de la administración penitenciaria vinculadas a su derecho de defensa en procedimientos judiciales y administrativos sancionadores, y que iba dirigida a quien tenía el deber de investigar la realidad de las graves irregularidades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convenir con el ministerio fiscal que la expresión utilizada por el recurrente “secuaces” —en sí misma considerada y en relación con las circunstancias relevantes del caso—, no puede ser considerada ultrajante u ofensiva, o carente de relación con la queja formulada o con la finalidad pretendida, y por tanto innecesaria, por más que su utilización pudiera molestar, inquietar o disgustar a quien estuviera encargado de tramitarla (SSTC 6/2000, de 17 de enero, FJ 5; 49/2001, de 26 de febrero, FJ 4, y 204/2001, de 15 de octubre, FJ 4). En tal sentido, el recurrente ponía de manifiesto, sin dirigirse contra persona alguna, de modo desabrido, pero sin excederse del ejercicio de la libertad de expresión —dadas las circunstancias expuestas—, su malestar por no haberle sido entregados por quienes aplican los criterios de la Secretaría General de Instituciones Penitenciarias los requerimientos realizados por correo certificado pudiendo ocasionarle perjuicios en los diversos procedimientos judiciales en curso. A la misma conclusión, debemos llegar en relación con el calificativo “inquisitorial” que el recurrente atribuía a la comparecencia ante la comisión disciplinaria integrada tan solo por tres miembros en lugar de los legalmente previstos y con el que únicamente pretendía cuestionar la inexistencia de garantías legalmente exigidas en un procedimiento disciplinario que se dirigía contra él. De tal modo que ninguna de las dos expresiones que han dado lugar a la sanción, dada su significación, el contexto, la forma y finalidad en que se utilizaron, y el órgano al que se dirigían, que era el que tenía el deber de verificar la realidad de las graves irregularidades denunciadas, merece censura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merece desaprobación es la reacción de quienes teniendo el deber de garantizar los derechos de los internos en el centro penitenciario así como de investigar la realidad de los graves excesos denunciados, desconocieron el derecho a la libertad de expresión del recurrente, la finalidad primordial de la pena y del régimen disciplinario, desalentando al demandante de amparo y por extensión al resto de los internos en el ejercicio de su derecho a formular quejas y poniendo en peligro el imperativo de todo Estado de Derecho por el que la justicia no se debe detener en la puerta de las prisiones (STEDH de 28 de junio de 1984, asunto Campbell y Fell).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debemos concluir que la conducta del recurrente se desarrolló dentro de los márgenes que delimitan el legítimo ejercicio del derecho a la libertad de expresión reconocido en el art. 20.1 a) CE, por lo que la sanción impuesta resultó constitucionalmente ilegítima. Procede estimar la demanda de amparo, anular las citadas resoluciones judiciales y el acuerdo administrativo sancionador.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don Andrés de la Calzada Carrilero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de expresión [art.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los autos del Juzgado de Vigilancia Penitenciaria de Murcia núm. 1, de 20 de marzo y 7 de mayo de 2018 y, el acuerdo sancionador de 8 de febrero de 2018, del que traen causa, adoptado por la comisión disciplinaria del centro penitenciario de Murcia II, en el expediente disciplinario núm. 114-2018.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