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13 de febrero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3807-2018, promovido por don Jordi Sànchez i Picanyol, representado por el procurador de los tribunales don Aníbal Bordallo Huidobro, y asistido por el letrado don Jordi Pina Massachs, contra el auto de 18 de junio de 2018, dictado por la Sala de Recursos de la Sala de lo Penal del Tribunal Supremo, por el que se desestimó el recurso de apelación interpuesto contra el auto de 12 de abril de 2018, dictado por el magistrado instructor de la causa especial núm. 20907-2017, sobre solicitud de medidas para tomar parte como candidato en la sesión de investidura de la presidencia de la Generalitat de Cataluña. Han sido parte la asociación Politeia, representada por el procurador de los tribunales don Javier Fernández Estrada y asistida por el letrado don Víctor Hortal Fernández; doña Meritxell Borrás Santacana y don Joaquim Forn Chiarello, representados por el procurador de los tribunales don Carlos Estévez Sanz y asistidos por el letrado don Javier Melero Merino; doña Ramona Barrufet Santacana, representada por el procurador de los tribunales don Ignacio Argós Linares y asistida por la letrada doña Judit Gené Creus; don Lluis Guinó Subirós y don Lluis María Corominas Díez, representados por el procurador de los tribunales don Ignacio Argós Linares y asistidos por el letrado don Javier Melero Merino; el partido político VOX, representado por la procuradora de los tribunales doña María del Pilar Hidalgo López y asistido por el letrado don Pedro Fernández Hernández; doña Carme Forcadell i Lluis y doña Anna Simó i Castelló, representadas por el procurador de los tribunales don Emilio Martínez Benítez, y asistidas por la letrada doña Olga Arderiu Ripoll; y, doña Dolors Bassa i Coll, representada por el procurador de los tribunales don Aníbal Bordallo Huidobro; han intervenido el abogado del Estado y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 de julio de 2018, don Aníbal Bordallo Huidobro, procurador de los tribunales, en nombre y representación de don Jordi Sànchez i Picanyol,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tal y como derivan de las actuaciones recibidas,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22 de septiembre de 2017, el ministerio fiscal formuló denuncia por delito de sedición contra don Jordi Sànchez i Picanyol y otras personas, en relación con las concentraciones y manifestaciones llevadas a cabo los anteriores días 20 y 21 de septiembre en la zona de la Rambla-Gran Vía de Barcelona, en el transcurso de la práctica de una diligencia judicial de entrada y registro en la Consejería de Economía de la Generalitat de Cataluña. Fue repartida al Juzgado Central de Instrucción núm. 3 de la Audiencia Nacional que, por auto de 27 de septiembre de 2017, incoó las diligencias previas núm. 82-2017, para la investigación del delito denunciado. Tras celebrar la preceptiva comparecencia, el Juzgado Central de Instrucción núm. 3, por auto de 16 de octubre de 2017, acordó la prisión comunicada y sin fianza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Dos semanas después, en virtud de querella presentada el 30 de octubre de 2017 por el fiscal general del Estado ante la Sala de lo Penal del Tribunal Supremo, fue incoada causa penal por delitos de rebelión, sedición, malversación de caudales públicos y desobediencia contra determinadas personas, miembros de la diputación permanente del Parlamento de Cataluña, excepto una de ellas. La acción penal fue admitida a trámite mediante auto del siguiente día 31 de octubre por el que, ex art. 57.2 del Estatuto de Autonomía de Cataluña, la sala se declaró competente para el conocimiento de la causa y, conforme al turno establecido, designó magistrado instructor para la investigación de los hechos denunciados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dicha causa, el magistrado instructor extendió subjetivamente la investigación a los presidentes de las asociaciones Òmnium Cultural y Asamblea Nacional Catalana (ANC) y a quienes habían sido miembros del Gobierno de la Generalitat de Cataluña (auto de 24 de noviembre de 2017). En la misma resolución se reclamó al Juzgado Central de Instrucción núm. 3 de la Audiencia Nacional la remisión de las actuaciones originales o testimoniadas que, en relación con los hechos investigados y las personas sometidas a investigación en la causa especial, se siguieran en dicho juzgado en la causa núm. 82-2017.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Proclamado candidato a las elecciones al Parlamento de Cataluña convocadas para el día 21 de diciembre de 2017, el demandante solicitó la modificación de la medida cautelar acordada por el Juzgado Central de Instrucción de la Audiencia Nacional. El magistrado instructor, por auto de 4 de diciembre de 2017, desestimó la pretensión y dispuso el mantenimiento de la prisión provisional previamente acordada. Para el instructor: “en estos investigados [don Oriol Junqueras i Vies, don Joaquim Forn i Chiariello y don Jordi Sànchez i Picanyol] el riesgo de reiteración delictiva refleja la probabilidad de que puedan reproducirse actos con graves, inmediatas e irreparables consecuencias para la comunidad”. El demandante de amparo no interpuso recurso de apelación contra este auto, pero se adhirió al presentado por otro de los investigados que se encontraba en prisión provisional y que concurría también como candidato a las elecciones al Parlamento de Cataluña; la apelación fue desestimada por la sala de recursos de la Sala de lo Penal del Tribunal Supremo, en auto de 5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Encontrándose en situación de prisión provisional, el demandante formó parte —como número dos— de la candidatura presentada por “Junts per Catalunya” a las elecciones al Parlamento de Cataluña por la circunscripción de Barcelona, que se celebraron el día 21 de diciembre de 2017. La candidatura fue proclamada por acuerdo de la Junta Electoral Provincial de Barcelona de 24 de noviembre de 2017 (“BOE” núm. 287, de 25 de noviembre de 2017). Celebrada la votación, el demandante fue proclamado diputado electo por la Junta Electoral Provincial de Barcelona en sesión de 27 de diciembre de 2017 [“Boletín Oficial del Parlamento de Cataluña” (“BOPC”) núm. 1, de 19 de enero de 2018]. Los resultados electorales y la relación de diputados electos fueron publicados por acuerdo de la Junta Electoral Central de 11 de enero de 2018 (“BOPC”, núm. 1, de 19 de enero de 2018). Los diputados proclamados electos se reunieron el día 17 de enero de 2018 en la sesión constitutiva del Parlamento de Cataluña de la XII legislatura (“BOPC”, núm. 1, de 19 de enero de 2018). El demandante de amparo no pudo asistir a esta sesión por encontrase en prisión provisional, habiendo acordado el magistrado instructor, por auto de 12 de enero de 2018, que por el parlamento se habilitasen los instrumentos precisos para que pudiera acceder a la condición de diputado pese a la situación de prisión provisional, comunicada y sin fianza en la que se encontraba.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11 de enero de 2018, la defensa del señor Sànchez i Picanyol solicitó al instructor, de nuevo, que dejase sin efecto la medida cautelar de prisión provisional. En síntesis, alegó la irrelevancia penal de los hechos cuya comisión se le atribuye, así como la ausencia de fumus boni iuris, en relación con dichos hechos, y la desaparición sobrevenida del periculum in mora motivada por un sensible cambio de circunstancias en sus condiciones personales, como consecuencia de su elección como diputado al Parlamento de Cataluña en los comicios del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petición fue denegada por auto de 6 de febrero de 2018. La denegación fue recurrida en apelación alegando la vulneración de los derechos fundamentales a la tutela judicial efectiva, a la libertad personal, a la libertad ideológica y a la participación en asuntos públicos (arts. 16, 17.1, 23 y 24.1 CE). El recurso fue desestimado por la Sala de Recursos de la Sala de lo Penal del Tribunal Supremo mediante auto de 20 de marzo de 2018, tras considerar que el magistrado instructor contó con indicios suficientes de delito y apariencia de buen derecho, (fundamento jurídico 3). El auto de apelación ratificó la necesidad de evitar el riesgo de reiteración delictiva argumentando que el Convenio europeo para la protección de los derechos humanos y de las libertades fundamentales (CEDH) lo ha admitido como fundamento de la prisión provisional, pues así lo reconoce su art. 5.1 c) al autorizarla cuando se estime necesario para impedir que la persona privada de libertad cometa una infracción.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Paralelamente, mientras se tramitaba la citada apelación, el 6 de marzo de 2018 el demandante fue propuesto por el presidente del Parlamento de Cataluña, por primera vez, como candidato a la presidencia de la Generalitat. Ese mismo día, con apoyo expreso en dicha propuesta, el señor Sànchez solicitó de nuevo al magistrado instructor su libertad provisional, esta vez con la finalidad de asistir al pleno del Parlamento de Cataluña a exponer su programa de gobierno, debatirlo y someter a votación su investidura, prevista para el siguiente día 12 de marzo de 2018. Subsidiariamente, con la misma finalidad, al amparo de lo establecido en el art. 47 de la Ley Orgánica general penitenciaria (LOGP), reclamó que se le otorgasen permisos penitenciarios extraordinarios.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petición de libertad provisional como el permiso extraordinario interesado fueron denegados por el magistrado instructor mediante auto de 9 de marzo de 2018 que, recurrido en apelación ante la sala de recursos de la Sala de lo Penal del Tribunal Supremo, únicamente en lo que se refiere al permiso penitenciario, fue ratificado por auto de 17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instructor, el derecho de participación política representativa alegado (art. 23.1 y 2 CE) puede ser limitado en atención a finalidades constitucionales legítimas que presenten “una correspondencia razonable en su intensidad”. De esta forma, señaló, no es el riesgo de alteración del orden público lo que justifica la denegación de los permisos extraordinarios solicitados para defender la propia investidura, sino el riesgo de reiteración delictiva tomado en consideración para decretar su privación cautelar de libertad. Con remisión a una resolución precedente, el auto de 6 de febrero de 2018 reiteró que subsistía un claro pronóstico de reiteración delictiva dado que “existe una posibilidad razonable de que se reproduzca el ataque al bien jurídico y de que esa eventualidad pueda confluir de nuevo con la voluntad del encausado de sumarse a la ejecución delictiva desde cualquier tarea o función”.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apelación ratificó la denegación del permiso solicitado mediante auto de 17 de abril de 2018. En su argumentación, tras relatar extensa y cronológicamente los hechos nucleares que expresan el contexto político y actividad gubernativa, parlamentaria y social dirigida a favorecer la independencia de Cataluña en los que se inserta la conducta del demandante, y ratificar la apreciación delictiva indiciaria formulada por el magistrado instructor en la resolución apelada, se refirió en su fundamento jurídico 5 a la petición de permiso, reiterando los argumentos expuestos en el auto de 14 de marzo de 2018, dictado en relación con otro de los investigados en la misma causa (señor Junqueras i Vies). Tras apreciar que la imputación penal que sustenta su prisión provisional expresa la concurrencia de un grave conflicto con el derecho de representación política que ahora pretende ejercitar, dado que se le atribuye “la ejecución de hechos dilatados en el tiempo, debidamente planificados y orientados a una ‘ruptura estructural’ del Estado de Derecho y de la convivencia social, generando un clima de desasosiego en la ciudadanía, que asistió estupefacta a lo que consideraba un incumplimiento permanente, reiterado y ostentosamente público de las normas más elementales del ordenamiento jurídico y de las decisiones de los tribunales con mayores competencias para hacer cumplir su observancia”.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indicios, en opinión de la sala, “obstaculizan de forma clara la viabilidad de su pretensión” de excarcelación; y coincide con el instructor en que “no se han desvanecido los elementos objetivos que configuran el riesgo de que el encausado persevere en alcanzar su objetivo siguiendo una estrategia contraria a la norma penal”. Para la sala, a partir de la previsión establecida en el art. 3.1 LOGP, “no resulta factible compatibilizar la asistencia al pleno parlamentario con la cumplimentación de los fines de la prisión provisional, y más en concreto con la conjuración del grave riesgo de reiteración delictiva que se generaría con la sola presencia del recurrente en el lugar de los hechos objeto del procedimiento, debido a las incitaciones que el propio investigado realizó en su día en el curso de su actividad política”. Por lo que concluye que lo que permite ratificar la decisión del magistrado instructor es la protección de dichos valores, que, con la conducta investigada, habían sido ya puestos en riesgo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denegada la autorización solicitada, el señor Sànchez i Picanyol comunicó al presidente del parlamento su renuncia a la candidatura para la que había sido propuesto.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21 de marzo de 2018, mediante comunicación individual, la representación del demandante se dirigió al Comité de Derechos Humanos de Naciones Unidas (en adelante, el comité) en la que, en virtud del Protocolo facultativo del Pacto internacional de derechos civiles y políticos, de 16 de diciembre de 1966 (en adelante PIDCP), denunció la supuesta vulneración de sus derechos de representación política como consecuencia de la negativa judicial a autorizar su participación en el debate de investidura previsto para el 12 de marzo anterior. En escrito adicional solicitó del comité la adopción de medidas provisionales; singularmente: que se recordaran a España las obligaciones que derivan de los arts. 25, 19, 21 y 22 PIDCP, y que se solicitara a las autoridades españolas que permitieran al señor Sànchez presentarse a la elección como presidente de la Generalitat, ya sea autorizando su excarcelación con el fin de asistir a la sesión parlamentaria en la que se le debe elegir presidente, o permitiendo su elección a través de una comparecencia en el debate mediante videoconferencia u otros medios apropiados.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fue inmediatamente registrada y, en aplicación de lo previsto en el artículo 92 del Reglamento de procedimiento del comité, el relator especial sobre nuevas comunicaciones se dirigió al denunciante y al representante del Estado español mediante escritos de fecha 23 de marzo de 2018. En las citadas comunicaciones, al informar al demandante de que su denuncia había quedado registrada, se le informó también de que el relator especial sobre nuevas comunicaciones, actuando en nombre del comité, en aplicación del artículo 92 del Reglamento de procedimiento del comité, había solicitado al Reino de España, a través de su representante, que adoptase todas las medidas que fueran necesarias para asegurar que el señor Sànchez i Picanyol pudiera ejercer sus derechos políticos de conformidad con el artículo 25 PIDCP, mientras se tramitaba, deliberaba y resolvía la denuncia presentada. En la comunicación se especificaba que tal solicitud no significaba ni que la queja hubiera sido admitida, ni que con ello se anticipara una eventual decisión sobre el fondo de la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dicha comunicación, mediante escrito de fecha 26 de marzo de 2018, el demandante se dirigió de nuevo al magistrado instructor solicitando que procediera a la mayor brevedad “al pleno restablecimiento de sus derechos políticos […] incluido su derecho a acceder a la presidencia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16 de abril de 2018, el demandante dirigió un escrito al comité en el que solicitó la clarificación de las medidas a que se refería su comunicación de 23 de marzo pasado, dado que el Gobierno y los órganos judiciales españoles habían interpretado que la decisión cautelar del comité no les imponía realizar actuación alguna en favor del señor Sànchez. Específicamente se solicitó que se indicara a las autoridades españolas que las medidas cautelares adoptadas suponían la obligación de autorizar su excarcelación para asistir a la sesión de investidura o autorizar que su elección se produjera con su participación en la sesión por medio de videoconferencia u otros medios apropiados. El 22 de mayo de 2018, la Oficina del Alto Comisionado para los Derechos Humanos de Naciones Unidas informó al representante español de que los relatores especiales, actuando en nombre del comité, habían decidido no conceder la solicitud de clarificación de las medidas provisionales emitidas en la comunicación de 23 de marzo anterior, recordando que “todo Estado parte que no adopta tales medidas temporales o provisionales incumple la obligación de respetar de buena fe el procedimiento de las comunicaciones individuales establecido en el Protocolo facultativo”.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Paralelamente, el 9 de abril de 2018, el demandante fue propuesto por el presidente del Parlamento de Cataluña, por segunda vez, como candidato a la presidencia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día siguiente, 10 de abril, con apoyo expreso en dicha propuesta y con la finalidad de asistir al pleno del Parlamento a exponer su programa de gobierno, debatirlo y someter a votación su investidura, prevista para el siguiente día 13 de abril, el señor Sànchez solicitó al magistrado instructor su libertad provisional o, subsidiariamente, con la misma finalidad, al amparo de lo establecido en los arts. 47 y 48 LOGP, reclamó que se le otorgasen permisos penitenciarios extraordinarios para acudir a los plenos parlamentarios de investidura o bien, se le permitiera participar en los citados plenos por medio de videoconferencia, ofreciéndose a desplazarse, a tal efecto, al lugar que el instructor determinara.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Tanto la nueva petición de libertad provisional como los permisos extraordinarios interesados y la autorización para participar telemáticamente en la investidura, de forma no presencial, fueron denegados por el magistrado instructor mediante auto de 12 de abril de 2018; como consecuencia, la sesión del Pleno del Parlamento fue suspendida. La decisión denegatoria fue recurrida en apelación ante la Sala de Recursos de la Sala de lo Penal del Tribunal Supremo, y fue ratificada por auto de 18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magistrado instructor, al justificar su negativa, reiteró los argumentos que fundamentaron el anterior auto de 9 de marzo de 2018 por el que fue desestimada una pretensión similar. La denegación se apoyó en la necesidad de evitar el riesgo de reiteración delictiva que había sido ya apreciado, interés este que se contrapuso a la pretensión de ejercicio de sus derechos políticos. En la resolución se expresan dos consideraciones adicionales: en la primera, se describe el mecanismo de quejas y comunicaciones que, sobre la observancia del Pacto internacional de derechos civiles y políticos, se contempla en su Protocolo facultativo, comunicaciones que son analizadas y resueltas por el Comité de Derechos Humanos de Naciones Unidas. Se expresa también que los dictámenes y recomendaciones del comité carecen de efecto directo, pero sirven de indudable referencia a los tribunales en el momento de ejercer su función. Y concluye señalando que la comunicación adoptada al registrar la queja del demandante no es sino una solicitud de que los órganos del Estado contemplen la relevancia del derecho cuya supuesta afectación se denuncia al comité.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 analizar la subsistencia del riesgo de reiteración delictiva, el magistrado instructor destacó “la marcada probabilidad que esta reiteración sobrevenga en la eventualidad de que se le llegaran a atribuir las funciones ejecutivas para las que se postula”. Y añadió: “la postulación del procesado como presidente de la Generalitat de Cataluña presenta elementos que apuntan, marcada y racionalmente, a que su eventual mandato pueda orientarse hacia el quebranto de un orden constitucional por el que cualquier elector entiende que debe desarrollarse su representación democrática, y a que la transgresión pueda hacerse con profundo quebranto de las mismas normas prohibitivas penales que han justificado la incoación de la presente causa. Es esta circunstancia la que refleja la conveniencia de sobreponer la protección de unos derechos políticos colectivos, sobre un liderazgo que, por su ejercicio delictivo, suponga una restricción parcial del derecho reconocido al procesado en el artículo 25 del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denegación de las medidas solicitadas fue cuestionada en apelación. En su escrito de recurso, tras reiterar los argumentos con base en los cuales consideraba prevalente su derecho de participación política frente a los intereses cuya tutela procesal y penal fue tomada en consideración por el magistrado instructor, se alegó también, al amparo de lo establecido en el art. 238 de la Ley Orgánica del Poder Judicial (LOPJ), la vulneración del derecho a un proceso con todas las garantías (imparcialidad judicial) como motivo de nulidad de la resolución impugnada. Esta última alegación se anudaba a la expresión “[…] y termina el relato de la estrategia que sufrimos diciendo, inmediatamente después:”, que fue utilizada por el instructor en el auto recurrido al relatar cronológicamente los hechos indiciariamente atribuidos al señor Sànchez en el auto de procesamiento de 21 de marzo de 2018. Para el recurrente, dicha expresión compromete la imparcialidad del instructor y permite afirmar que ha tomado partido previo a favor de la culpabilidad de los procesados, porque pone de manifiesto que se considera víctima del hecho investigado, esto es, que tiene un interés directo con el objeto del procedimiento (art. 219.10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Recursos de la Sala de lo Penal del Tribunal Supremo, al desestimar el recurso de apelación presentado (auto de 18 de junio de 2018), rechazó —en primer lugar— la causa de nulidad alegada afirmando que el recurrente “desenfoca y descontextualiza el sentido de las expresiones utilizadas por el magistrado instructor, tiñendo así de falta de imparcialidad lo que ha de ser entendido como una percepción generalizada de la forma en que se fueron desarrollando los acontecimientos en Cataluña, con ocasión de exponer el instructor el desarrollo de la estrategia secesionista que se recogía en el Libro Blanco que era objeto de explicación y comentario en la resolución recurrida”. Según su criterio, tal referencia solo puede entenderse “como la expresión de la incomodidad o desazón que generaba la repetición de noticias e imágenes que cualquier ciudadano podía percibir a diferentes horas del día relacionadas con la evolución del llamado procés y a las incidencias que en el día a día se iban produciendo”.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fondo de la impugnación que, en motivos separados, alegó la vulneración del art. 25 PIDCP y del 23 CE, la sala rechaza los argumentos expuestos por la parte, ratificando, por referencia a lo expuesto en el ATC 55/2018, de 22 de mayo, que la comunicación del comité de 23 de marzo de 2018, tanto por su carácter genérico como por el momento inicial en que se adoptó, no tiene el sentido imperativo que el recurrente le atribuye, ni impone a los órganos nacionales la obligación de adoptar las medidas que dan contenido a su pretensión. Por último, la sala considera que la tutela penal y procesal de los bienes jurídicos tomados en consideración para acordar y mantener la prisión provisional del recurrente, constituyen una finalidad de protección legítima que justifica tanto la denegación de la libertad provisional como la adopción de medidas de excarcelación. A lo que se ha de añadir que, en aquel momento, la legitimidad constitucional de la investidura a distancia que se proponía como alternativa había sido constitucionalmente cuestionada y se hallaba pendiente de enjuiciamiento por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las resoluciones judiciales que denegaron al recurrente, preso preventivo que adquirió la condición de diputado autonómico en las elecciones del pasado 21 de diciembre de 2017, la concesión de autorización para asistir al Parlamento de Cataluña a la defensa y debate de su propia investidura como presidente de la Generalitat, bien en situación de libertad provisional, mediante un permiso penitenciario extraordinario, o bien permitiendo su participación no presencial en la misma, por medio de videoconferencia. Considera que tal denegación vulnera sus derechos a la participación directa como diputado en asuntos públicos y al acceso a cargos públicos (art. 23 CE) en relación con el derecho a la presunción de inocencia (art. 24.2 CE); alega también la vulneración de su derecho a un juez imparcial incluido en 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el recurrente que las resoluciones judiciales cuestionadas le anticipan la aplicación del art. 384 bis de la Ley de enjuiciamiento criminal (LECrim), en cuanto le suspende el ejercicio del cargo público representativo obtenido cuando todavía no concurrían sus presupuestos, por no ser firme su procesamiento por delito de rebelión. Considera desproporcionado e insuficientemente justificado entender prevalente la tutela del proceso penal y los bienes jurídicos protegidos por los delitos imputados frente a las pretensiones de excarcelación o participación no presencial que solicitó.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en este caso, la denegación de permisos penitenciarios se fundamenta en la apreciación de un riesgo de reiteración delictiva que se apoya en meras conjeturas y no en indicios reales sobre los delitos que podría llegar a cometer durante la autorización solicitada pues, la alocución del candidato quedaría siempre amparada por su inviolabilidad parlamentaria. Con referencia a una autorización precedente, concedida por un tribunal penal, que en 1987 dispuso la excarcelación de un preso preventivo investigado por delito de terrorismo para que pudiera defender su propia investidura en el Parlamento del País Vasco, sostiene que era posible facilitar la defensa de su candidatura, presencial o por videoconferencia, sin poner en riesgo los fines perseguidos con su privación cautelar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favor de la videoconferencia, como medio no presencial de defender su candidatura a la presidencia de la Generalitat, afirma que este modo de participar en el debate reduce los riesgos propios de una conducción policial, sin que sea justificación suficiente para denegarla las dudas de constitucionalidad sobre tal forma de intervención que, en aquellas fechas, habían sido planteadas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denegación de cualquier modo de participación en el debate de investidura habría vulnerado también lo dispuesto en el art. 10 CE, dado que los derechos fundamentales han de interpretarse conforme a los convenios internacionales sobre la materia y, sin embargo, el Tribunal Supremo ha decidido ignorar un pronunciamiento cautelar del Comité de Derechos Humanos de Naciones Unidas instando al Estado español a respetar sus derechos mientras se tramitaba la denuncia presentada ante el mismo. Según alega, la comunicación del relator especial del comité no fue inconcreta ya que venía referida a su pretensión de acceder a la presidencia de la Generalitat, por lo que se ha ignorado la decisión del comité, lo que no cabe justificar en que se haya adoptado inaudita parte, sin oír al representante del Estado español, dada la urgencia de su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recurso, la vulneración del derecho a un juez imparcial se anuda a la referencia que, al recoger los hechos imputados, el magistrado instructor realiza a “la estrategia que sufrimos”. Con referencia al ATC 226/2002, considera que con dicha expresión se presenta como víctima de los hechos que investiga, lo que expresa una inclinación de ánimo que permite fundar una duda legítima sobre su apariencia de imparcialidad, lo que permite afirmar que ha tomado partido a favor de la culpabilidad de los procesados. Rechaza asimismo los argumentos de la sala de apelación en cuanto califican como normal la expresión por parte del juez instructor de sensaciones de molestia o incomodidad, tedio o atosigamiento.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solicita, por ello, el reconocimiento de las vulneraciones de derechos fundamentales que denuncia y su reparación mediante la anulación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julio de 2018, a propuesta de tres magistrados, y conforme establece el artículo 10.1 n) de la Ley Orgánica del Tribunal Constitucional (LOTC), el Pleno acordó recabar para sí el conocimiento del presente recurso de amparo. En la misma resolución se acordó la admisión a trámite del recurso de amparo, apreciando que concurre en el mismo una especial trascendencia constitucional (art. 50.1 LOTC) porque plantea un problema o afecta a una faceta de un derecho fundamental sobre el que no hay doctrina de este Tribunal [STC 155/2009, FJ 2 a)]. Asimismo, en aplicación de lo dispuesto en el art. 51 LOTC, se acordó dirigir comunicación a la Sala de lo Penal del Tribunal Supremo a fin de que, en plazo que no exceda de diez días, remitiera certificación o fotocopia adverada de las actuaciones correspondientes a las resoluciones impugnadas en la causa especial núm. 20907-2017; debiendo previamente emplazarse a quienes sean parte en el procedimiento, excepto a la parte recurrente en amparo, para que en el plazo de diez días puedan comparecer, si lo desean,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presentado el 30 de julio de 2018, la asociación Politeia, representada por el procurador de los tribunales don Javier Fernández Estrada y asistida por el letrado don Víctor Hortal Fernández, se personó en el presente recurso de amparo. El siguiente día 31 se personaron también: doña Meritxell Borrás Santacana y don Joaquim Forn Chiarello, representados por el procurador de los tribunales don Carlos Estévez Sanz y asistidos por el letrado don Javier Melero Merino; doña Ramona Barrufet Santacana, representada por el procurador de los tribunales don Ignacio Argós Linares y asistida por la letrada doña Judit Gené Creus; don Lluis Guinó Subirós y don Lluis María Corominas Díez, representados por el procurador de los tribunales don Ignacio Argós Linares y asistidos por el letrado don Javier Melero Merino; así como el partido político VOX, representado por la procuradora de los tribunales doña María del Pilar Hidalgo López y asistido por el letrado don Pedro Fernández Hernández. El 11 de septiembre de 2018 se personaron doña Carme Forcadell i Lluis y doña Anna Simó i Castelló, representadas por el procurador de los tribunales don Emilio Martínez Benítez, y asistidas por la letrada doña Olga Arderiu Ripoll; el abogado del Estado y doña Dolors Bassa i Coll, representada por el procurador de los tribunales don Aníbal Bordallo Huidobro, lo hicieron el 14 de septiembre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personaciones solicitadas, y la del abogado del Estado, fueron admitidas por diligencia de ordenación de 18 de septiembre de 2018, de la secretaria de justicia del Pleno. A tenor de lo dispuesto en el art. 52 LOTC, se acordó también dar vista de las actuaciones al ministerio fiscal y a las partes personadas para que pudieran presentar las alegaciones que a su derecho convinieran,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partido político VOX, en escrito de fecha 16 de octubre de 2018, solicitó la celebración de vista y la inadmisión y, subsidiariamente, la denegación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su juicio, el recurso incurre en el óbice de falta de agotamiento de la vía judicial previa [art. 44.1 a) LOTC] al no haber acudido la parte recurrente al incidente de nulidad de actuaciones previsto en el art. 241 LOPJ tras conocer el auto que desestimó la apelación presentada. Si los recurrentes deducían que la actuación y resoluciones del Tribunal Supremo habían incurrido en lesiones de derechos procesales del art. 24 CE, en tanto las resoluciones impugnadas no eran susceptibles de recurso alguno, los solicitantes deberían haber interpuesto respecto a tales irregularidades, al menos, a la postre, un incidente de nulidad de actuaciones para concluir correctamente la vía judicial previa antes de acudir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también que no fue debidamente denunciada en vía judicial la vulneración del art. 23 CE que ahora fundamenta su queja, por lo que también concurriría la causa de inadmisión consistente en denunciar formalmente en el proceso, si hubo oportunidad, la vulneración del derecho constitucional tan pronto como, una vez conocida, hubiera lugar para ello [art. 44.1 c) LOTC]. Añade, por último, que las cuestiones planteadas por el recurrente carecen de especial trascendencia constitucional y, también, que su concurrencia no ha sido expuesta por el demandante que se limita a desarrollar su queja a base de preguntas sucesivas que no expresan sino la disyuntiva acerca de si se ha producido o no la vulneración de derechos fundamentales denunciada; vulneración que considera inexistente.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de las quejas planteadas en amparo, entiende que las decisiones judiciales que denegaron las pretensiones de excarcelación planteadas no han vulnerado el derecho de participación política y acceso a cargos públicos del demandante, dado que el aducido no es un derecho absoluto sino de configuración legal y limitable en atención a otras finalidades constitucionalmente legítimas y más necesitadas de protección (STC 71/1994). Reitera que las limitaciones denunciadas, incluida la denegación de permisos penitenciarios para asistir a la investidura, son consecuencia de la legítima situación de prisión provisional cautelar en la que se encuentra el demandante. En tal sentido, y con referencia al riesgo de reiteración delictiva apreciado como concurrente y justificador de las decisiones cuestionadas, señala que “hay que tener en cuenta no solo el hecho de que una personación [del demandante] —bien física o por vía digital— puede ahondar en sus intenciones de socavamiento de la democracia, la seguridad nacional, la integridad territorial, la seguridad pública, la defensa del orden y del régimen de derechos que la Constitución reconoce, sino también su posición de persona influyente en la política radical catalana y, con ello, su capacidad para pervertir el mensaje de la Constitución española y la paz social y seguir perjudicando la convivencia en Cataluña y el resto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alegada vulneración del Convenio europeo para la protección de los derechos humanos y de las libertades fundamentales y el Pacto internacional de derechos civiles y políticos de 1966, destaca que ambos textos internacionales reconocen el derecho de participación política, pero también reconocen la posibilidad de acordar la privación de libertad de acuerdo con las previsiones de la ley (respectivamente, en los arts. 3 y 9). Añade que ni en la Constitución ni en el Convenio ni en el Pacto, citados, hay expresamente un pretendido derecho del recluso a gozar de permisos especiales sobre la base de sus circunstancias personales. Aun así, su concesión se hace depender, entre otros factores, de la fiabilidad de que el privado de libertad no continúe su acción delictiva. Y respecto a la recomendación del Comité de Derechos Humanos de Naciones Unidas que ha sido alegada, recuerda que se trata de una recomendación de adopción de una medida cautelar expresada al decidir la admisión a trámite de su reclamación. Y aunque fuera una resolución, hay que recordar igualmente que el Tribunal Constitucional ha entendido que el “comité no tiene facultades jurisdiccionales (como claramente se deduce de la lectura de los arts. 41 y 42 PIDCP), y sus dictámenes no pueden constituir la interpretación auténtica del Pacto, dado que en ningún momento, ni el Pacto ni el Protocolo facultativo le otorgan tal competencia” (STC 70/2002, de 3 de abril, FJ 7, y 240/2005, de 10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rechaza la alegada vulneración del derecho a un juez imparcial. Afirma que jueces y tribunales están vinculados a la Constitución, por lo que la finalidad de juzgar es su protección. De ello deduce que las expresiones controvertidas, recogidas por el magistrado instructor en el auto de 12 de abril de 2018 se limitan a mostrar su sorpresa o perplejidad por la incompatibilidad con la Constitución de los hechos que valora, por lo que su imparcialidad no puede ser puesta en entredicho con cita del ATC 226/2002 y de la STC 5/2004, y concluye que, a tenor de sus criterios, la vulneración alegada no puede ser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por escrito registrado el 18 de octubre de 2018, solicitó la desestimación del recurso de amparo por entender que no se han producido las vulneraciones de derechos fundamentales que han sido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sus alegaciones expone la doctrina del Tribunal Constitucional y del Tribunal Europeo de Derechos Humanos sobre la relación entre los derechos de participación política y la prisión provisional, destacando que la medida cautelar limita parte de las facultades que definen el contenido del derecho alegado cuando este pretende ejercitarse en situación de libertad (ATC 55/2018). Tal limitación implícita sería una de las admitidas por la doctrina del Tribunal Europeo de Derechos Humanos y también en el art. 25 PIDCP de 1966. Considera que la cuestión a resolver en este caso consiste en determinar si las decisiones judiciales desestimatorias cuestionadas son proporcionadas a la situación de prisión provisional del demandante. Y, a partir de los razonamientos de la decisión judicial, que se apoya en los hechos imputados y el riesgo de reiteración delictiva apreciado, descarta la existencia de la lesión denunciada, que tampoco aprecia como discriminatoria o como aplicación anticipada del art. 384 bis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comunicación de 23 de marzo de 2018 remitida al Estado español por el relator especial sobre nuevas comunicaciones del comité, considera: (i) que ni tan siquiera los dictámenes del comité que resuelven las denuncias individuales son vinculantes, sino que se consideran recomendaciones a los estados dirigidas a dar efectividad a los derechos reconocidos en el Pacto internacional de derechos civiles y políticos, y (ii) que la comunicación de 23 de marzo de 2018, que sustenta la solicitud de amparo, no incluye ninguna medida provisional que permita afirmar el derecho del demandante a participar en la sesión de investidura, sino que el comité ha rechazado expresamente dicho alcance al rechazar la petición de clarificación planteada por el recurrente mediante una nueva comunicación de 22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abogado del Estado que el comité, tras admitir y registrar la denuncia del recurrente, no ha acordado la adopción de medidas cautelares provisionales en atención a la existencia de un daño irreparable, sino que se ha limitado a trasladar la denuncia al Estado español a fin de que la conteste, solicitando que adopte “las medidas que sean necesarias para asegurar que el señor Jordi Sànchez i Picanyol pueda ejercer sus derechos políticos de conformidad con el art. 25 del Pacto”. Recuerda también que el señor Sànchez, pese a su situación cautelar privativa de libertad, pudo presentarse como candidato en las elecciones autonómicas del 21 de diciembre de 2017, pudo ser elegido, y fue aceptada su toma de posesión, pudo votar en dichas elecciones y puede participar en la actividad del parlamento mediante la delegación de voto que ha sido autorizada. Lo que permite concluir que las limitaciones que derivan de su situación de privación de libertad son objetivas y razonables en términos del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no pueden situarse en el mismo plano los efectos jurídicos y el grado de vinculación de las comunicaciones y decisiones del Comité de Derechos Humanos de Naciones Unidas con las resoluciones del Tribunal Europeo de Derechos Humanos o del Tribunal Internacional de Justicia, tal y como, en relación con sus decisiones, se ha puesto de relieve en la STC 70/2002, de 3 de abril. Señala que el comité no es un órgano jurisdiccional ni tiene competencias jurisdiccionales, ni a sus miembros se les exige formación jurídica para llevar a cabo su función, por lo que sus decisiones carecen de fuerza jurídica vinculante y no pueden superponerse al ejercicio de la potestad jurisdiccional de los estados firmantes del Pacto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Alega el abogado del Estado que la pretensión de participar mediante videoconferencia en la sesión de investidura carece de fundamento e incurre en una inconstitucionalidad manifiesta, dado que es únicamente la mesa del Parlamento de Cataluña quien podría establecer dicha modalidad de participación y, en su opinión, tal participación debe ser siempre presencial (art. 149 del Reglamento del Parlamento de Cataluña y art. 4.3 de la Ley 13/2008 de presidencia de la Generalitat y del gobierno, en la redacción entonces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descarta también la aducida lesión del derecho a un juez imparcial, coincidiendo con la sala de apelación (auto de 18 de junio de 2018) en que la frase de instructor que sirve de base a la queja ha sido descontextualizada y desenfocada en el recurso, sin que tenga relevancia suficiente para entender afectada la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 de diciembre de 2018 presentó el Ministerio Fiscal sus alegaciones en las que solicita la desestimación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describir las vulneraciones esgrimidas, los motivos y las alegaciones del demandante, analiza en primer lugar la alegada vulneración del derecho a un juez imparcial, justificada en el empleo por el magistrado instructor de la expresión “la estrategia que sufrimos” en el fundamento jurídico 5 del auto de 12 de abril de 2018. Su análisis se dirige a determinar si tal expresión es suficiente o no para considerar que revela un “interés” proscrito desde la perspectiva de la debida imparcialidad judicial. A partir del examen y descripción de la jurisprudencia constitucional y del Tribunal Europeo de Derechos Humanos (STC 47/2011, ATC 81/2008 y SSTEDH de 6 de noviembre de 2018, asunto Otegi y otros c. España, § 53, y de 15 de octubre de 2009, asunto Micallef c. Malta, § 94), destaca que la regla general presume la imparcialidad del juez predeterminado por la ley, por lo que su cuestionamiento ha de ser consistentemente justificado indagando sobre la convicción personal del juez (vertiente subjetiva) y sobre si los temores del interesado pueden considerarse objetivamente justificados (vertiente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dichos parámetros, tomando en consideración el medio, ámbito y ocasión en los que se vierte la expresión alegada por el recurrente, así como su modo de exteriorización y contenido, concluye que “no cabe cuestionar ni poner en duda, bajo tacha de parcialidad, la rectitud y probidad personal del magistrado que ha llevado a cabo la instrucción en el cumplimiento del deber de investigación objetiva de la verdad que le compete y conforme al que ha de indagar, consignar y apreciar las circunstancias tanto adversas como favorables al presunto reo”, deber en el que se concreta la imparcialidad del juez instructor. En tal sentido, considera relevante que la expresión cuestionada es mera transcripción de la ya utilizada en el relato fáctico del auto de procesamiento —de 21 de marzo anterior— en el que se exponían los hechos sobre los que se sustentaba la incriminación provisional de criminalidad, sin que pueda afirmarse que la misma exteriorice un sentimiento de animadversión o toma de partido en favor de la culpabilidad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concreta en dos los argumentos que en la demanda sustentan como motivo de amparo la vulneración de los derechos de participación política y acceso al cargo representativo alegados: (i) la decisión de denegación de las solicitudes efectuadas para posibilitar la intervención reclamada es absolutamente desproporcionada, y (ii) con tal decisión el Tribunal Supremo ha vulnerado también el art. 10 CE, que comporta la necesaria interpretación de los derechos fundamentales reconocidos por la Constitución conforme a los convenios internacionales en la materia, al ignorar de manera clamorosa un pronunciamiento cautelar del Comité de Derechos Humanos de Naciones Unidas instando al Estado español a respetar en su integridad los derechos políticos del candidato hasta que se resolviera la denuncia interpuesta ante dicho organismo.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la queja coincide sustancialmente con la que ha dado lugar al recurso de amparo 2228-2018, presentado por el demandante contra los autos de 9 de marzo y 17 de abril del magistrado instructor y la Sala de Recursos del Tribunal Supremo, que pocas semanas antes denegaron al recurrente un permiso penitenciario para asistir al debate de investidura al que, por primera vez, había sido propuesto como candidato. Tal coincidencia justifica que, en gran medida, las alegaciones ahora formuladas sean coincidentes con las que fueron presentadas en aquel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fiscal pone de manifiesto una serie de circunstancia fácticas y jurídicas sobrevenidas que, aunque no hacen perder objeto al presente recurso, sí inciden sobre el alcance del amparo pretendido, e impedirían en cualquier caso atender la pretensión de comparecer ante el Parlamento como consecuencia de un eventual otorgamiento del amparo. Entre ellas, las siguientes: en un nuevo debate parlamentario, el 14 de mayo de 2018, don Joaquim Torra Pla ha sido investido como presidente de la Generalitat; el 26 de junio de 2018 fue confirmado el auto de procesamiento del recurrente, lo que, ex art. 384 bis LECrim, abrió la vía a la suspensión en el ejercicio del cargo público de diputado, acordada y ratificada por autos de 9 y 30 de julio de 2018. De otra parte, por ATC 97/2018, de 18 de septiembre, dictado en el recurso de inconstitucionalidad 2533-2018, se ha mantenido la suspensión de varios preceptos de la Ley del Parlamento de Cataluña 2/2018, que modificaron diversos preceptos de la Ley 13/2008 que autorizaban la investidura no presencial del candidato a presidente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comparte el ministerio fiscal la queja que anuda la vulneración del contenido del derecho fundamental reconocido en el art. 23 CE con el incumplimiento de la obligación constitucional de interpretarlo conforme a los convenios internacionales sobre la materia (art. 10.2 CE). No solo porque la premisa de dicha queja, según la cual las medidas acordadas por el comité son concretas, determinadas y coincidentes con la solicitadas en la causa penal, ha sido ya desestimada por este Tribunal en el ATC 55/2018, de 22 de mayo —que resolvió su solicitud de medidas cautelares en el recurso de amparo 2228-2018—, sino porque la puesta en relación de las medidas solicitadas al comité el 21 de marzo de 2018 y la respuesta recibida de este en la comunicación de 23 de marzo siguiente, reflejan no solo dicho carácter genérico, sino también que la medida propugnada ante el comité, reiterada ante el magistrado instructor y denunciada como causa de vulneración de sus derechos políticos, no ha sido acogida por el comité en la admisión a trámite de su denuncia. Lo expuesto permite rechazar terminantemente tanto que la misma haya sido ignorada por el Tribunal Supremo, como que se desprenda de la misma una indefectible obligación judicial de conceder al demandante la libertad, el permiso o la comparecencia por videoconferencia para posibilitarle presentar su candidatura a la presidencia de la Generalitat en la sesión parlamentaria convocada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juicio sobre la legitimidad constitucional de las decisiones judiciales cuestionadas en amparo destaca que no es solo la decisión denegatoria la que impone como consecuencia la limitación de su pretensión de defender su candidatura a la presidencia de la Generalitat, sino que tal limitación deriva también de las normas legales que impiden su investidura no presencial y del acto de aplicación adoptado por el presidente del Parlamento. Según se expresa en las alegaciones: “la afección al derecho fundamental invocado es efecto y consecuencia de la suma de tres factores: un acto judicial en un proceso penal, una disposición legislativa autonómica que ex lege determina el carácter presencial de un acto parlamentario, y un acto parlamentario aplicativo de dicha normativa autonómica”. Así lo acreditaría la propia propuesta de modificación legislativa dirigida a favorecer la investidura no presencial.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Después de resumir la jurisprudencia de este Tribunal sobre el contenido de los derechos de representación política cuya vulneración se denuncia (art. 23 CE), y exponer la fundamentación de las resoluciones judiciales impugnadas, entiende el ministerio fiscal que la denegación cuestionada constituye una injerencia legítima y proporcionada en el derecho fundamental alegado, por hallarse prevista en la ley, responder a un fin legítimo debidamente objetivado y no resultar desproporcionada en relación con dicha finalidad, que no es otra que evitar el riesgo de reiteración delictiva que se aprecia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Considera que la decisión judicial está prevista en la ley de forma suficientemente precisa. En tal sentido, señala que del art. 3.1 LOGP se deriva que, si bien la regla general respecto de los internos en centros penitenciarios es el ejercicio de los derechos políticos, cabe establecer excepciones en supuestos de incompatibilidad con el objeto de su detención, como finalmente se estima en el caso concreto, lógicamente en función de las circunstancias concurrentes en el sometido a prisión y en los hechos (por su naturaleza, gravedad, características, bienes o valores jurídicamente protegidos,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Expone que la decisión impugnada responde a una finalidad legítima, como lo es la necesidad de preservar el orden constitucional, los derechos, principios y valores básicos del Estado de Derecho que están en el basamento de nuestra democracia y, con ellos, la salvaguarda de los derechos de todos y hasta la integridad y convivencia pacífica ciudadana frente a nuevos ataques delictivos que quiebren o desafíen sus presupuestos. Y también, en los términos expresados por la sala de apelación, lo es la preservación de delitos atentatorios contra la Constitución y el elenco de principios, derechos y valores que constituyen la esencia del ordenamiento constitucional vigente con el que se ha dotado el Estado social y democrático de Derecho, a cuya ruptura estructural junto con la quiebra de la convivencia social se entiende ir orientada la estrategia en la que se inserta la actividad y contribución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atención a las referencias ya hechas, constata el Ministerio Fiscal que las decisiones cuestionadas han sido extensa y razonadamente motivadas, satisfaciendo así las exigencias constitucionales de las decisiones limitativas de los derechos fundamentales. Así, la motivación se ha extendido tanto a las circunstancias particulares del recurrente de las que depende legalmente la concesión del permiso de excarcelación, como a las especificas circunstancias en que el hecho delictivo se ejecutó y se desplegó “desde actuaciones legislativas y ejecutivas manifiestamente ilegales, desatendiendo de manera flagrante los controles constitucionales, judiciales e institucionales dispuestos en el ordenamiento jurídico, así como la suma gravedad y pertinaz persistencia en su comportamiento y determinación en el papel de incitador, impulsor, líder y gestor de movilizaciones ciudadanas en creciente evolución hasta manifestaciones violentas dirigidas a actualizar una planeada estrategia de conversión de la ciudadanía en un emergente y decidido actor político propulsor del proceso de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Argumenta también el ministerio fiscal que la decisión impugnada cumple los requisitos intrínsecos de los juicios de idoneidad, necesidad y proporcionalidad estricta. Así,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del juicio de idoneidad, que la no concesión del permiso resulta útil, apta y eficaz para preservar la finalidad legitima perseguida, puesto que impide absolutamente que el investigado preso pueda utilizar su condición de diputado, la acción parlamentaria, su dominio sobre instrumentos jurídicos e instituciones y su liderazgo o ascendente sobre el movimiento ciudadano afecto incondicionalmente al independentismo catalán en la estrategia de combate ilegítimo al Estado de Derecho y la Constitución e incluso emplee la movilización violenta para la reiteración en el delito de rebelión.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juicio de necesidad, que un pronóstico razonable ad casum descarta que la concesión de los permisos penitenciarios, disponiendo e implementando medidas de acompañamiento, cautela y de conducción segura del recurrente a cargo de las fuerzas y cuerpos de seguridad del Estado, pudiera preservar con suficiente y mínima garantía la salvaguarda del fin legítimo con las mismas, semejantes, próximas o aceptables condiciones de aptitud y eficacia que la ahora enjuiciada. Por último, descarta como alternativa la posibilidad de autorizar la participación telemática o por videoconferencia del recurrente en la investidura, por ser una posibilidad que “ya era manifiestamente cuestionada por los grupos parlamentarios no afectos al propósito independentista y se revelaba altamente problemática, amén de ser un aspecto discutible hasta qué punto un órgano judicial del orden jurisdiccional penal puede incidir en supuestos como el presente sobre el contenido de los derechos fundamentales de terceros” dado que, en aquellas fechas, dicha específica posibilidad había sido impugnada a través de dos procesos constitucionales pendientes de resolución ante este Tribunal [ATC 55/2018,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Respecto del juicio de proporcionalidad estricta, no tratándose de un derecho absoluto o ilimitado, el ministerio fiscal considera proporcionada la limitación cuestionada debido a la necesidad de conjurar el riesgo de reiteración delictiva de tipos penales indiciariamente imputados —rebelión y sedición— Esta alegación finaliza señalando que “en este contexto conflictual, precisamente lo exigible conforme al interés general es el sacrificio del interés individual del encausado, puesto que de la medida restrictiva se derivan, tanto cualitativa como cuantitativamente, más beneficios o ventajas para el interés general que perjuicios sobre los bienes o valores en conflicto correspondientes al recurrente y a quienes votaron opciones cercanas a la aspiración independentista en el proceso de elecciones autonómicas que culminó el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Para el ministerio fiscal, la denegación del permiso penitenciario solicitado tampoco vulnera el derecho a la presunción de inocencia del recurrente por cuanto no limita indebidamente ninguna de las tres dimensiones en la que la misma se proyecta en el ámbito penal (regla de juicio, regla de tratamiento, y regla de interpretación de las medidas cautelares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entiende que la decisión judicial no da al señor Sànchez el tratamiento de culpable antes de que se haya dictado sentencia condenatoria en un juicio justo, dado que la presunción de inocencia es compatible con la adopción de medidas cautelares, tal y como ha sido declarado en una jurisprudencia constitucional reiterada (por todos, AATC 98/1986, FJ 3, y 30/1997, de 29 de enero, FJ 5; y entre otras, SSTC 108/1984, de 26 de noviembre, FJ 2 b); 66/1989, de 17 de abril, FJ 6, y 71/1994, de 3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sus alegaciones señalando que este motivo de amparo que denuncia la supuesta vulneración del art. 23.1 y 2 CE, carece de significación constitucional y debe ser también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No formuló alegaciones adicionales la representación del demandante, ni tampoco lo hicieron el resto de las partes personadas en este proceso de amparo. No obstante, el 9 de enero de 2019, se registró escrito de la representación del demandante de amparo en el que, en virtud de lo dispuesto en los arts. 24 CE y 6 CEDH, solicitó que se diera el máximo impulso procesal a la tramitación del presente recurso de amparo. Por diligencia de ordenación de 10 de enero de 2019, se acordó unir el anterior escrito, dar copia a las partes y pasar a dar cuenta. La petición de impulso procesal fue reiterada en escrito que fue registrado el 6 de septiembre de 2019. Asimismo, por diligencia de ordenación de la misma fecha, se acordó unir el anterior escrito y pasar a dar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febrero de 2020 se acordó señalar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de amparo es determinar si las resoluciones judiciales dictadas en la causa especial núm. 20907-2017 que han sido impugnadas —auto del magistrado instructor de 12 de abril de 2018 y auto de la Sala de Recursos de la Sala de lo Penal del Tribunal Supremo de 18 de junio de 2018, que lo ratifica en apelación—, han vulnerado sus derechos fundamentales a la participación directa como diputado en asuntos públicos y al acceso a cargos públicos (art. 23 CE en relación con el art. 25 PIDCP) en relación con el derecho a la presunción de inocencia (art. 24.2 CE), así como el derecho a un proceso con todas las garantías en cuanto garantiza la imparcialidad del juez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vulneraciones denunciadas se habrían producido por denegar la petición de libertad provisional formulada por el demandante de amparo, diputado autonómico en situación cautelar de prisión preventiva que había sido procesado por un delito de rebelión, y denegar también la concesión subsidiaria de los permisos penitenciarios necesarios para asistir personalmente a la sede del Parlamento de Cataluña para defender y debatir su propia investidura como presidente de la Generalitat, candidatura para la que había sido propuesto, por segunda vez, el 9 de abril de 2018. Tampoco se le autorizó a participar en las referidas sesiones de investidura, ya convocadas, por medio de videoconferencia. El recurrente se encontraba ya cautelarmente privado de libertad en la citada causa penal cuando decidió concurrir a las elecciones autonómicas al Parlamento de Cataluña celebradas el 21 de diciembre de 2017; y también cuando fue elegido diputado por la circunscripción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incidencia nuclear que la situación cautelar de prisión provisional ha tenido en la denegación de las solicitudes reseñadas, el objeto de esta demanda está conectado con el de los recursos de amparo recientemente desestimados por el Pleno en las SSTC 3 y 4/2020, de 15 de enero, relativas a la petición de libertad provisional del demandante y a la solicitud de concesión de permisos penitenciarios para asistir al debate de investidura, tras su primera propuesta como candidato a la presidencia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casos analizados en dichas sentencias, el señor Sànchez i Picanyol impugnó respectivamente, de una parte, el auto de fecha 6 de febrero de 2018 (ratificado en apelación por otro de 20 de marzo de 2018), por el que el magistrado instructor de la causa denegó su petición de libertad provisional, en la que se encontraba desde el 16 de octubre de 2017, por decisión del Juzgado Central de Instrucción núm. 3, que fue después confirmada por el propio magistrado instructor mediante auto de fecha 4 de diciembre del 2017. Y, de otra parte, cuestionó la denegación de permisos penitenciarios extraordinarios dirigidos a comparecer personalmente en el Parlamento a debatir su candidatura (autos de 9 de marzo y de 17 de abril de 2018, que lo confirmó).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tampoco en el presente recurso de amparo resulta controvertida en modo alguno la constitucionalidad del mantenimiento de la prisión provisional del demandante de amparo. Por lo tanto, el enjuiciamiento de la denunciada vulneración del derecho al cargo representativo obtenido tiene como presupuesto que la situación de prisión provisional en la que se encontraba no era contraria a sus derechos fundamentales, tal y como hemos establecido en la STC 3/2020, de 15 de enero. Esta conexión, y la coincidencia de algunas de las alegaciones formuladas, nos obligarán, en su caso, a remitirnos a lo expresado en las SSTC 3 y 4/2020, de 15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ha recogido en los antecedentes de esta resolución, el partido político VOX, personado en esta causa como codemandado en cuanto ha sido parte acusadora en el proceso penal en el que se han dictado las resoluciones impugnadas, ha solicitado la inadmisión de las pretensiones de amparo formuladas al amparo del art. 24.1 CE por considerar que incurren en falta de agotamiento de la vía judicial previa, por no haber interesado el recurrente ante el propio Tribunal Supremo, ex art. 241.1 LOPJ, la nulidad de las resoluciones impugnadas en amparo. Opone, además, dos causas adicionales de inadmisibilidad: la falta de invocación temporánea de la aducida vulneración del art. 23 CE [art. 44.1 c) LOTC], y la carencia de especial trascendencia constitucional de las quejas planteadas, dado que en la demanda se desarrollan afirmando exclusivamente que se han producido las vulneraciones alegadas. Subsidiariamente, solicita la desestimación de la pretensión de amparo por apreciar que no se han producido las vulneraciones de derechos fundamentales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ha solicitado la desestimación en todos sus términos de las distintas pretensiones de amparo por considerar también que, a tenor del contenido de los derechos fundamentales alegados, no se han producido las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para la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fondo de las pretensiones de la demanda de amparo, debemos pronunciarnos sobre la concurrencia de los requisitos para su admisibilidad establecidos en la Ley Orgánica del Tribunal Constitucional, pues, como hemos declarado en otras ocasiones, los defectos insubsanables de que pudiera estar afectado el recurso de amparo no resultan subsanados porque haya sido inicialmente admitido a trámite,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o SSTC 89/2011, de 6 de junio, FJ 2; 174/2011, de 7 de noviembre, FJ 2, y STC 130/2018, de 12 de diciembre, FFJJ 3 a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requisitos de admisibilidad de toda demanda se encuentra, como expresión del carácter subsidiario del recurso de amparo, que se hayan agotado las posibilidades que el ordenamiento proporciona para lograr tal protección ante los órganos de la jurisdicción ordinaria [art. 44.1 a) LOTC]. Por la misma razón es preciso que se haya puesto de manifiesto (“denunciado formalmente”) la lesión del derecho fundamental en el proceso, si hubo oportunidad, tan pronto como esta hubiera sido conocida por la parte [art. 44.1 c) LOTC], contribuyendo también con ello a la efectividad del carácter subsidiario del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ha quedado reseñado, el partido político VOX aduce que, respecto de las quejas referidas al art. 24 CE, el presente recurso incurre en el óbice de falta de agotamiento de la vía judicial previa [art. 44.1 a) LOTC], al no haber acudido la parte recurrente al incidente de nulidad de actuaciones previsto en el art. 241 LOPJ frente al auto de la Sala de Recursos de la Sala de lo Penal del Tribunal Supremo, de 18 de junio de 2018, que desestimó la apelación presentada contra el previo auto del magistrado instructor de 12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en relación con este mismo óbice, hemos expuesto en la STC 50/2019, de 9 de abril, FJ 2 a), y reiterado en la STC 155/2019, de 28 de noviembre, FJ 4, ha de tenerse en cuenta que el incidente de nulidad de actuaciones constituye un instrumento procesal que, en la vía jurisdiccional ordinaria, sirve para remediar aquellas lesiones de derechos fundamentales del art. 53.2 CE que no hayan “podido denunciarse antes de recaer resolución que ponga fin al proceso y siempre que dicha resolución no sea susceptible de recurso ordinario ni extraordinario” (art. 241.1 LOPJ), de modo que su función en materia de tutela de derechos es esencialmente la misma que cumple la propia interposición de un recurso ordinario (STC 153/2012, de 16 de julio, FJ 3). En consecuencia, en el caso de que la ley conceda recurso, ordinario o extraordinario, frente a la resolución que la parte estime lesiva de su derecho, es este medio de impugnación el que deberá ser interpuesto por el interesado, sin que, tras el agotamiento de la cadena de recursos que legalmente quepan frente a la decisión adoptada, sea ya necesario que el recurrente reitere la queja a través de un incidente de nulidad que, por referirse a una vulneración ya denunciada con anterioridad en el procedimiento, deviene manifiestamente improcedente a tenor del propio art. 241 LOPJ (ATC 293/2014, de 10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señaló el citado ATC 293/2014, FJ 3, “la determinación en cada caso del remedio legalmente posible y, por tanto, exigible a los efectos del debido agotamiento de la vía judicial previa dependerá de la concreta vulneración que el recurrente denuncie en amparo y a qué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causa petendi (SSTC 235/1994, de 20 de julio, FJ 1; 26/1995, de 6 de febrero, FJ 3; 124/1999, de 28 de junio, FJ 1; 205/1999, de 8 de noviembre, FJ 4, y 224/2007, de 22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puede concluirse que, para agotar adecuadamente la vía procesal previa a la interposición del recurso de amparo en el caso que nos ocupa, no era necesaria la promoción del incidente extraordinario de nulidad de actuaciones. Según la demanda de amparo, las vulneraciones denunciadas se habrían cometido, ya de inicio, en el propio auto de 12 de abril de 2018, dictado por el magistrado instructor, habiéndose limitado a no repararlas el posterior auto de 18 de junio de 2018 de la sala de recursos, reincidiendo, de ese modo, en ellas. En consecuencia, todas las eventuales vulneraciones expuestas en la demanda procederían de la resolución dictada por el magistrado instructor y pudieron, en su caso, ser remediadas al resolver el recurso de apelación interpuesto. En tal medida, salvo la denuncia referida al derecho a un juez imparcial, que analizaremos separadamente, el demandante ha respetado el principio de subsidiariedad del recurso de amparo mediante el agotamiento de los medios procesales ordinarios de impugnación, en concreto a través del pertinente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hemos anticipado, para que puedan examinarse los motivos que integran la demanda de amparo es también requisito indispensable, conforme al art. 44.1 c) LOTC, que “se haya denunciado formalmente en el proceso, si hubo oportunidad, la vulneración del derecho constitucional, tan pronto como, una vez conocida la violación, hubiere lugar para ello”. En este caso, el recurso de apelación constituyó el trámite procesal idóneo para invocar los derechos fundamentales que se reputaban lesionados por la resolución del magistrado instructor que denegó las medidas que le habían sido solicitadas, dando así ocasión a que la Sala de Recursos del Tribunal Supremo se pronunciara sobre tales vulneraciones. De este modo quedaría preservado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(por todas, SSTC 42/2010, de 26 de julio, FJ 2; 91/2010, de 15 de noviembre, FJ 3, y 12/2011,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expuesta nos lleva a apreciar que la queja de amparo que denuncia ahora la vulneración del derecho de participación política representativa y acceso al cargo público (art. 23 CE) fue debidamente invocada como motivos de apelación segundo y tercero al cuestionar ante la sala de recursos la decisión inicial denegatoria de 12 de abril de 2018. En estos motivos se alegaba también la vulneración del art. 10.2 CE puesto en relación con el art. 25 del Pacto internacional de derechos civiles y políticos. Por lo expuesto, la causa de inadmisibilidad planteada, ex art. 44.1 c) LOTC,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partido político comparecido plantea como causa de inadmisión, asimismo, que no se ha justificado en la demanda la especial trascendencia constitucional del recurso en los términos que exige el art. 49.1 LOTC, pues el demandante se refiere únicamente a la disyuntiva acerca de si se han producido o no las indebidas limitaciones de derechos fundamentales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dar respuesta a la objeción procesal opuesta, conviene recordar que la previsión del art. 49.1 in fine LOTC, según la cual,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conocida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el óbice planteado ha de ser también desestimado. La demanda que da inicio al proceso de amparo contiene un apartado III específico relativo a la justificación de la especial trascendencia constitucional del recurso. En él se destaca la supuesta novedad de algunas de las cuestiones planteadas que, en la STC 4/2020, de 15 de enero, hemos declarado ya que presentan especial trascendencia constitucional. Esta fue la causa que apreció el Pleno del Tribunal para la admisión del recurso de amparo. Entre estas cuestiones destaca la incidencia que la limitación cautelar del derecho a la libertad personal acordada en tutela del proceso penal puede tener en relación con otros derechos fundamentales sustantivos alegados, singularmente el derecho de participación política representativa y el acceso a cargos públicos que corresponde a los diputados; la proporcionalidad de las decisiones denegatorias cuestionadas, o el hecho de que la privación cautelar de libertad que se cuestiona pueda suponer la vulneración de derechos de contenido político. A ellas se añade la incidencia que sobre la imparcialidad judicial pueda tener la utilización por el juez de expresiones que el demandante considera exteriorizan un juicio previo sobre su culpabilidad, lo que otorgaría a esta pretensión un alcance general más allá del caso concreto [supuestos a) y g) de la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argumentación expresa que va más allá del ámbito de la concreta queja por la vulneración de derechos fundamentales que la parte estima padecida y expone una razón adicional para que se dicte una sentencia que resuelva la cuestión de fondo debatida. Por consiguiente, puede afirmarse que pone de relieve los datos necesarios para justificar la proyección objetiva del amparo solicitado [SSTC 143/2011, de 26 de septiembre, FJ 2, y 1/2019, de 14 de enero, FJ 2 c)], por lo que hemos de entender satisfecha en el presente caso la carga de justificar la especial trascendencia constitucional a la que, in fine, se refiere el artículo 49.1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invocación del derecho a un juez imparcial no ha agotado la vía judicial previa y es prematura.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Distinta es la conclusión a la que debemos llegar en relación con el cumplimiento de los requisitos de admisibilidad respecto a la queja que denuncia la vulneración del derecho a un juez imparcial, vertiente del derecho a un proceso con todas las garantías (art. 24.2 CE), dado que se ha acudido a la vía de amparo sin que conste haber intentado la recusación del magistrado instructor por la causa ahora aducida. A lo que hay que añadir que, ni tan siquiera, la resolución judicial que hubiera puesto fin a ese incidente cerraría el paso a poder volver a plantearla ante el Tribunal de enjuiciamiento (art. 228.3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el recurrente adujo en apelación la supuesta parcialidad del magistrado instructor como motivo de nulidad del auto de 12 de abril de 2018 que había dictado. Esa pérdida de imparcialidad se habría producido, precisamente, por el contenido de una de las expresiones utilizadas en su fundamentación que, en opinión del recurrente, expresa un prejuicio sobre su culpabilidad. Con independencia del contenido concreto de la cuestión de fondo planteada en el recurso, el cauce procesal utilizado para denunciar la supuesta vulneración en la vía judicial impide su examen en este proceso de amparo; conclusión en la que también es relevante el momento procesal en el que ha sido presentado el presente recurso, como lo ha sido en los analizados en las SSTC 129/2018, 130/2018 y 131/2018, de 12 de diciembre; 20/2019, de 12 de febrero, y 38/2019 y 39/2019, de 26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analizó en la STC 147/1994, de 12 de mayo, nos encontramos en un supuesto en el que, sin haber finalizado el proceso a quo, se acude ante este Tribunal en demanda de amparo por una aducida vulneración de derechos fundamentales producida en el seno de un proceso penal que se hallaba aún en curso en el momento de presentarse la demanda. En la Constitución (art. 53.2) y la Ley Orgánica del Tribunal Constitucional [arts. 41.1, 43.1 y 44.1 a)] el amparo constitucional se configura como una específica vía de protección de determinados derechos y libertades fundamentales “sin perjuicio de su tutela general, encomendada a los tribunales de justicia”, esto es, de forma subsidiaria a la actuación de los órganos judiciales, a quienes ha de otorgarse, en todo caso, la posibilidad de reparar las presuntas violaciones de derechos fundamentales. De esta manera: “[E]l principio de subsidiariedad que rige el proceso de amparo constitucional, y que lo hace necesariamente final, obliga a que solo pueda ser intentado cuando se hayan hecho valer ante los tribunales ordinarios los derechos que se estiman vulnerados y se hayan agotado ‘todos los recursos utilizables’ [art. 44.1 a) LOTC]” (ATC 64/1991, de 21 de febrero). Se trata así de evitar que los jueces y tribunales ordinarios queden privados de la función, constitucionalmente atribuida, de tutelar los derechos e intereses legítimos y, señaladamente, los derechos fundamentales consagrados en la Constitución. No respetar la subsidiariedad del proceso de amparo, pronunciándose este Tribunal antes que los tribunales ordinarios, sería tanto como “advertir a los ciudadanos de que no pueden esperar que los jueces y tribunales ordinarios protejan sus derechos fundamentales, y que solo en este Tribunal pueden confiar a este respecto, lo que no es compatible con el dictado constitucional” (ATC 173/1995, de 6 de junio, FJ 2). Al mismo tiempo, con este diseño es posible prevenir que quede abierta una vía de intersección de la jurisdicción constitucional con la ordinaria, lo que, de forma indirecta, provocaría una indeseable inseguridad jurídica: de una parte, en cuanto se residenciarían ante el Tribunal Constitucional cuestiones aún no solventadas definitivamente en la vía judicial; de otra, porque finalizado el proceso de amparo proseguiría la vía judicial, en cuyo curso no sería imposible un pronunciamiento contradictorio con lo resuelto en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proceso penal hemos venido manteniendo una regla general, a tenor de la cual,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(STC 20/2019, de 20 de febrero, FJ 3, y las resoluciones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las citadas SSTC 129/2018, 130/2018 y 131/2018, se expuso ya que son prematuras e incurren en causa de inadmisión por falta de agotamiento de la vía judicial previa las quejas de amparo que expresan dudas sobre la imparcialidad del instructor de la causa antes de finalizar el proceso en el que se plantean, máxime si —como ocurre en este caso— se acude a esta vía de amparo sin intentar su recusación previa, supuesto este en el que la invocación de la vulneración en la vía judicial no se produce a través del cauce procesal legalmente establecido tan pronto como es procesalmente posible (fundamentos jurídicos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recordó entonces, y ahora debemos reiterarlo, que el cauce procesal adecuado a través del cual han de hacerse valer las dudas sobre la imparcialidad judicial es el incidente de recusación previsto en la Ley Orgánica del Poder Judicial (SSTC 140/2004, de 13 de septiembre, FJ 4; 28/2007, de 12 de febrero, FJ 3; 44/2009, de 12 de febrero, FJ 3, o 178/2014, de 3 de noviembre, FJ 2). De manera específica, lo que nuestra jurisprudencia ha exigido, por razón de lo dispuesto en el artículo 44.1 c) LOTC, es que la invocación en el proceso judicial del derecho fundamental vulnerado se produzca tan pronto como, conocida la vulneración, hubiera lugar para ello. A lo expuesto se ha de añadir que este Tribunal ha concluido, de forma reiterada y continua, que tampoco la resolución judicial que en una causa penal pone término al incidente de recusación, pese a su finalidad e importancia sobre el desarrollo del proceso penal, supone el agotamiento de la vía judicial previa. No solo porque la Ley Orgánica del Poder Judicial (art. 228.3) prevé expresamente que “contra la decisión del incidente de recusación no se dará recurso alguno, sin perjuicio de hacer valer, al recurrir contra la resolución que decida el pleito o causa, la posible nulidad de esta por concurrir en el juez o magistrado que dictó la resolución recurrida, o que integró la sala o sección correspondiente, la causa de recusación alegada”, sino porque, además, si se llegara a decretar la apertura del juicio oral, en su fase preliminar, tanto en el procedimiento abreviado, como en el proceso ordinario por delito a través de las cuestiones de previo pronunciamiento —según ha entendido la jurisprudencia del Tribunal Supremo desde 1982—, es posible hacer valer y obtener la reparación de las supuestas vulneraciones de derechos fundamentales que se aleguen por las partes (ATC 173/1995, de 6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invocación del derecho a la participación y a la representación política (art. 23 CE): jurisprudencia constitucional sobre su contenido y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invoca el derecho a la participación y a la representación política frente a la decisión judicial impugnada por la que, debido a su situación de prisión provisional, vio denegada su solicitud para asistir al Parlamento de Cataluña a la sesión previamente convocada para la defensa, debate y votación en pleno de su propia investidura como presidente de la Generalitat, bien en situación de libertad provisional, mediante un permiso penitenciario extraordinario, bien permitiendo su participación no presencial en el debate parlamentario por medio de videoconferencia.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la ponderación de los derechos fundamentales en juego debió conducir a autorizar su excarcelación o su participación no presencial, atendida la finalidad para la que se solicitó y los medios alternativos que propuso para satisfacerla. Califica como desproporcionada e insuficientemente justificada la decisión judicial en cuanto hace prevalecer los fines de la prisión provisional sobre los derechos fundamentales que alega. Cuestiona también la suficiencia y base objetiva del riesgo de reiteración delictiva tomado en consideración por el magistrado instructor para justificar la denegación del permiso penitenciario o la participación por videoconferencia. Concluye su razonamiento señalando que la denegación de cualquier modo de participación en el debate de su propia investidura habría vulnerado también lo dispuesto en el art. 10 CE, dado que los derechos fundamentales han de interpretarse conforme a los convenios internacionales sobre la materia y, sin embargo, el Tribunal Supremo ha decidido ignorar un pronunciamiento cautelar del Comité de Derechos Humanos de Naciones Unidas instando al Estado español a respetar sus derechos políticos mientras se tramitaba la denuncia que, dos días antes, había presentado ante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el conjunto de alegaciones que sustentan su queja, al igual que hemos expuesto en la STC 4/2020, de 15 de enero, FJ 3, desestimatoria de la petición de permisos penitenciarios extraordinarios solicitados por el demandante para asistir presencialmente al debate de su investidura, propuesta por primera vez para el día 12 de marzo de 2018, el análisis sobre si se ha producido la denunciada lesión del derecho de acceso a los cargos públicos (art. 23.2 CE) en relación con el derecho de los ciudadanos a participar en los asuntos públicos a través de representantes libremente elegidos en elecciones periódicas por sufragio universal (art. 23.1 CE), exige tomar en consideración la reiterada doctrina constitucional sobre el contenido y la vinculación existente entre ambos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sus pronunciamientos, por referencia a lo expresado en la STC 155/2019, de 28 de noviembre, FJ 15, a la cual hemos de remitirnos íntegramente, cabe extractar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acceder a los cargos de naturaleza representativa implica también, necesariamente, el de mantenerse en ellos y desempeñarlos de acuerdo con la ley, sin constricciones o perturbaciones ilegítimas [SSTC 10/1983, de 21 de febrero, FJ 2; 32/1985, de 6 de marzo, FJ 3; 220/1991, de 25 de noviembre, FJ 5; 71/1994, de 3 de marzo, FJ 6; 109/2016, de 7 de junio, FJ 3 a); 11/2017, de 10 de enero, FJ 3 a), y 139/2017, de 29 de noviembre, FJ 4 a)]. Esta última garantía adicional resulta de particular relevancia cuando, como ocurre en el presente caso, la petición de amparo se presenta por un representante parlamentario en defensa del ejercicio de sus funciones, ya que, en tal supuesto, resulta también afectado el derecho de los ciudadanos a participar en los asuntos públicos a través de sus representantes, reconocido en el art. 23.1 CE [SSTC 161/1988, de 20 de septiembre, FJ 6; 181/1989, de 3 de noviembre, FJ 4; 177/2002, de 14 de octubre, FJ 3; 1/2015, de 19 de enero, FJ 3, y 47/2018, de 26 de abril, FJ 3 a)]. De esta suerte, el derecho del art. 23.2 CE, así como indirectamente el que el art. 23.1 CE reconoce a los ciudadanos, quedaría vacío de contenido, o sería ineficaz si el representante político se viese privado del mismo o perturbado ilegalmente en su ejercicio [SSTC 119/2011, de 5 de julio, FJ 3; 109/2016, de 7 de junio, FJ 3 a); 11/2017, de 30 de enero, FJ 3 a); 139/2017, de 29 de noviembre, FJ 4 d), y 49/2018, de 10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de acceso a los cargos públicos es un derecho de configuración legal. Corresponde a la ley (concepto en el que se incluyen los reglamentos parlamentarios) ordenar los derechos y facultades que pueden ejercer los distintos cargos públicos, pasando aquellos, en virtud de su creación legal, a quedar integrados en el estatus propio de cada cargo, con la consecuencia de que sus titulares podrán defender, al amparo del art. 23.2 CE, el ius in officium que consideren ilegítimamente constreñido o ignorado por actos de los poderes públicos [SSTC 27/2000, de 31 de enero, FJ 4; 36/2014, de 27 de febrero, FJ 5; 107/2016, de 7 de junio, FJ 4 B); 143/2016, de 19 de septiembre, FJ 3; 224/2016, de 19 de diciembre, FJ 2 b); 11/2017, de 30 de enero, FJ 3 b); 47/2018, de 26 de abril, FJ 3 b), y 49/2018, de 10 de mayo, FJ 4]. El desarrollo legal de estos derechos ha de respetar el principio de igualdad y los derechos fundamentales que la Constitución garantiza, así como salvaguardar su naturaleza [STC 185/1999, de 11 de octubre, FJ 4 a), con cita de las SSTC 10/1983, de 21 de febrero, FJ 2, y 24/1990, de 15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derecho a acceder, mantenerse y desempeñar los cargos públicos representativos no es incondicionado o absoluto, no es ilimitado, en la más usual de las formulaciones; “es, por el contrario, un derecho delimitado [en su contenido tanto] por su naturaleza como por su función” (STC 71/1994, de 3 de marzo, FJ 6). El legislador puede regularlo e imponer limitaciones y restricciones a su ejercicio que, respetando ese contenido y los imperativos del principio de igualdad, se ordenen desde la perspectiva constitucional a un fin legítimo, en términos proporcionados a dicha válida finalidad. Las limitaciones y restricciones al ejercicio del derecho pueden provenir de las normas legales que lo regulen o incidan en el mismo, y, por tanto, también de los aplicadores de dichas normas y, en especial, de los órganos judiciales, si bien en este caso tales injerencias, de conformidad con nuestra doctrina sobre los límites o restricciones que pueden sufrir los derechos fundamentales, han de estar previstas por la ley, han de responder a un fin constitucionalmente legítimo, han de ser adoptadas mediante resolución judicial especialmente motivada y, en fin, no han de manifestarse desproporcionadas en relación con la finalidad perseguida por ellas (SSTC 207/1996, de 16 de diciembre, FJ 4; 25/2005, de 14 de febrero, FJ 6; 11/2006, de 16 de enero, FJ 2, y 96/2012, de 7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criterios reseñados de la doctrina de este Tribunal en relación con el contenido y límites del derecho de acceso a los cargos públicos son semejantes a los que se desprenden de la jurisprudencia del Tribunal Europeo de Derechos Humanos sobre el art. 3 del Protocolo núm. 1 al Convenio para la protección de los derechos humanos y de las libertades públicas. Jurisprudencia esta última que, ex art. 10.2 CE, constituye un relevante elemento hermenéutico en la determinación del sentido y alcance de los derechos y libertades que la Constitución reconoce (SSTC 303/1993, de 25 de octubre, FJ 8; 119/2001, de 24 de mayo, FJ 5, y 8/2017, de 19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Incidencia de la aplicación de la jurisprudencia constitucional expuesta: la solicitud de permisos penitenciarios o de participación no presencial en la investidura por videoconferencia.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Dada la identidad de circunstancias fácticas y jurídicas analizadas en la reciente STC 4/2020, de 15 de enero, FJ 4, sobre la denegación al recurrente de un permiso penitenciario solicitado para asistir por primera vez a la sesión de investidura a la que había sido propuesto como candidato, hemos de remitirnos íntegramente a sus razonamientos para resolver la presente queja, relativa a una nueva petición de permisos planteada un mes después de la allí analizada. Conforme a ella, el derecho de representación política que deriva de la elección representativa del demandante como parlamentario no es, en sí mismo, obstáculo que impida acordar y mantener en el tiempo su prisión provisional cuando concurran las condiciones constitucionales y legales que la hacen legítima. Así lo ha destacado también el Tribunal Europeo de Derechos Humanos en la sentencia de 20 de noviembre de 2018, asunto Selahattin Demirtas c. Turquía, § 231, a la que hemos hecho allí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en la STC 3/2020, de 15 de enero, hemos declarado constitucionalmente legítimo el mantenimiento en prisión provisional del señor Sànchez i Picanyol, tras apreciar que vino apoyada en indicios de criminalidad basados en datos objetivos, se fundamentó en una finalidad constitucionalmente legítima razonadamente apreciada (conjurar el riesgo de reiteración delictiva concurrente) y supera el juicio de proporcionalidad de la limitación de los derechos fundamentales en juego, tanto la libertad personal como el derecho de representación política que derivaba de su condición de diputado autonómico electo.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dichas consideraciones, dado que el derecho de representación política ha de ejercerse de conformidad y con los requisitos establecidos en las leyes, hemos estimado legítimas las limitaciones que en su derecho derivan indefectiblemente de su situación de prisión provisional (ATC 55/2018, de 22 de mayo). Y hemos declarado también que decisiones judiciales como las cuestionadas en este proceso de amparo no son la fuente directa de las limitaciones que fundamentan su queja, sino que estas derivan de una previa y legítima situación de prisión provisional; por más que el modo de ejercicio de tales funciones representativas se haya mantenido restringido, y en esa medida afectado, como consecuencia de la denegación que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dada la naturaleza extraordinaria de los permisos penitenciarios solicitados y la apreciación fundada de riesgo de reiteración delictiva que justificó el mantenimiento de su prisión provisional, debemos reiterar ahora, con plena remisión a lo expuesto en la STC 4/2020, FJ 6, que la apreciación como legitimadores de los fines tomados en consideración por las resoluciones judiciales impugnadas es coherente con la previsión legal y expresa una adecuada ponderación de los derechos e intereses constitucionales en juego, lo que en este aspecto, justifica también ahora la desestimación de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solicitud de autorización hecha al juez de instrucción para participar no presencialmente, sino por videoconferencia, en el pleno de investidura, debemos destacar que tiene una premisa de partida que trasciende al objeto del propio proceso de amparo pues se apoya, como presupuesto, en la legitimidad material de tal investidura no presencial. Así lo apreciamos ya en el ATC 55/2018, de 22 de mayo, al desestimar la protección cautelar que, con el mismo contenido, había sido planteada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en que tal autorización fue solicitada, el 10 de abril de 2018, este Tribunal ya había acordado cautelarmente la suspensión de cualquier sesión de investidura que no fuera presencial (ATC 5/2018, de 27 de enero, que fue declarado inmediatamente ejecutivo, y fue ratificado poco después por ATC 6/2018 de 30 de enero). Si bien es cierto que, en aquel caso, a diferencia del actual, estaba vigente una orden de busca y captura e ingreso en prisión de quien entonces era candidato —señor Puigdemont i Casamajó—, las decisiones entonces adoptadas incidían en la resolución en la vía judicial del caso presente. De esta manera, elementales razones de seguridad jurídica que han de ser compartidas llevaron a la sala de apelación a ratificar la decisión denegatoria a la vista de que, en aquel momento (18 de junio de 2018) la legitimidad constitucional de una investidura telemática como la solicitada por el demandante, que no había sido propuesta por la mesa del Parlamento, se encontraba entonces sometida a enjuiciamiento en dos procesos constitucionales ya admitidos a trámite (impugnación de disposiciones autonómicas 492-2018, en el que se dictó el ATC 5/2018; y recurso de inconstitucionalidad 2533-2018, en el que se impugnaron determinados preceptos de la Ley del Parlamento de Cataluña 2/2018 por los que se modificó la Ley 13/2008, de la presidencia de la Generalitat y el Gobierno, en el que, por providencia de 9 de mayo de 2018, también fue acordada la suspensión de la vigencia y aplicación de los preceptos legales impugnados que autorizaban la investidura no presencial).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Aquellas dudas sobre la legitimidad de la pretensión de ser investido de forma no presencial han sido resueltas en las SSTC 19/2019, de 12 de febrero, FJ 4, y 45/2019, de 27 de marzo, FJ 4, en las que hemos establecido que la naturaleza parlamentaria del debate de investidura del presidente de la Generalitat, y la propia configuración del procedimiento para su designación, exigen que el candidato comparezca de forma presencial ante la cámara. Hemos señalado también que, como regla general y salvo excepciones que estén debidamente justificadas en la salvaguarda de un bien constitucional necesitado de mayor protección, el cargo público de carácter representativo ha de ejercerse de forma personal, sin que el ejercicio de las facultades que integran su contenido pueda ser objeto de delegación. Esta exigencia constitucional, al ser inherente al derecho fundamental reconocido en el art. 23.1 CE, resulta aplicable tanto al Congreso de los Diputados y al Senado (art. 79.3 CE) como a los parlamentos autonómicos [STC 19/2019, FJ 4 A), a)]. De la misma forma, hemos destacado que “[l]a celebración de este debate en ausencia del candidato privaría a este procedimiento de los elementos necesarios para que pudiera cumplir su finalidad —aportar a la cámara elementos de juicio necesarios para que pueda valorar si el candidato merece o no su confianza— y por esta razón, al afectar a una garantía necesaria para asegurar el correcto ejercicio de la función representativa, vulneraría el derecho de los diputados a ejercer su cargo público sin perturbaciones ilegítimas y de conformidad con lo previsto en la ley y en los principios constitucionales (SSTC 10/2018, de 5 de febrero, FJ 5, y 27/2018 de 5 de marzo, FJ 5), lo que conllevaría, también, la lesión del derecho de los ciudadanos a participar en los asuntos públicos a través de sus representantes, reconocido en el artículo 23.1 CE (SSTC 161/1988, de 20 de septiembre, FJ 6; 181/1989, de 3 de noviembre, FJ 4; 205/1990, de 13 de diciembre, FJ 4; 177/2002, de 14 de octubre, FJ 3; 40/2003, de 27 de febrero, FJ 2; 1/2015, de 19 de enero, FJ 3; 10/2018, de 5 de febrero, FJ 3, y 27/ 2018 de 5 de marzo, FJ 3, entre otras muchas)” (STC 19/2019,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tampoco este aspecto de la queja puede ser estimado al no poner de manifiesto la vulneración del derecho de participación política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invocación del art. 10.2 CE en relación con la denuncia presentada ante el Comité de Derechos Humanos de Naciones Unidas.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analizar la alegación complementaria recogida en la demanda que denuncia la vulneración del art. 10.2 de la Constitución por haber desatendido los órganos judiciales los pronunciamientos expresados en las comunicaciones de 23 de marzo de 2018 por las que el Comité de Derechos Humanos de Naciones Unidas informó al representante del demandante, y también al del Estado español, de la recepción y registro de su denuncia individual que, alegando la violación del art. 25 PIDCP de 1966, y con el mismo contenido que la formulada ante los órganos judiciales, fue presentada el 21 de marzo de 2018, en nombre del demandante, ante el Comité de Derechos Humanos de Naciones Unidas. Como ya hemos expuesto en los antecedentes, en las citadas comunicaciones, al informar al demandante de que su denuncia había quedado registrada, se le informó también de que el relator especial sobre nuevas comunicaciones, actuando en nombre del comité, en aplicación del artículo 92 del reglamento de procedimiento, había solicitado al Reino de España, a través de su representante, que adoptase todas las medidas que fueran necesarias para asegurar que el señor Sànchez i Picanyol pudiera ejercer sus derechos políticos de conformidad con el artículo 25 PIDCP, mientras se tramitaba, deliberaba y resolvía la denuncia presentada. En la comunicación se especificaba que tal solicitud no significaba ni que la queja hubiera sido admitida, ni que con ello se anticipara una eventual decisión sobre el fondo de la denuncia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recurrente que de dicha solicitud de adopción de las medidas necesarias para asegurar que mientras se tramitaba, deliberaba y resolvía la denuncia presentada, el señor Sànchez i Picanyol pudiera ejercer sus derechos políticos de conformidad con el artículo 25 PIDCP, se deriva la obligación de los órganos judiciales de atender la petición de comparecencia personal o no presencial del demandante en el debate de investidura.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Atendidos el momento procesal de tramitación de la denuncia individual presentada ante el comité, el contenido de la propia comunicación y el del art. 25 PIDCP al que se refiere, así como el significado y contenido del art. 10 de la Constitución que se cita en apoyo de la presente queja, cabe ya anticipar que la misma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no ser directamente invocable en amparo como objeto de vulneración directa, el art. 10.2 CE establece un principio fundamental de interpretación de la Constitución, a cuyo tenor “las normas relativas a los derechos fundamentales y a las libertades que la Constitución reconoce se interpretarán de conformidad con la Declaración universal de derechos humanos y los tratados y acuerdos internacionales sobre las mismas materias ratificados por España”. Sobre su contenido hemos señalado que contiene una remisión abierta a los tratados internacionales para la interpretación de los derechos fundamentales, de forma que, como pauta interpretativa indisponible, los textos internacionales ratificados por España son instrumentos valiosos para configurar su sentido y alcance (STC 38/1981, de 23 de noviembre, FJ 4). Como expusimos en la STC 91/2000, de 30 de marzo, la decisión del constituyente expresa el reconocimiento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 Por eso, desde sus primeras sentencias este Tribunal ha reconocido la importante función hermenéutica que, para determinar el contenido de los derechos fundamentales, tienen los tratados internacionales sobre derechos humanos ratificados por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demandante no fundamenta su queja en el contenido mismo del Pacto internacional de derechos civiles y políticos de 1966 que, en cuanto a los derechos de participación política en elecciones representativas (art. 25), tiene un contenido equivalente al expresado por la Constitución en el art. 23. Más limitadamente, se denuncia la vulneración del art. 23 CE, con apoyo en el significado y eficacia de la comunicación emitida por el Comité de Derechos Humanos de Naciones Unidas al registrar una denuncia individual por incumplimiento presentada por el demandante. El hecho de que, como veremos, dicha comunicación no exprese valoración alguna sobre el contenido del art. 25 PIDCP impide apreciar la alegada vulneración o ignorancia del art. 23 CE o, de forma mediata, desconocimiento del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tal alegación hemos de recordar que, a diferencia de las funciones atribuidas al Tribunal Europeo de Derechos Humanos en relación con el convenio que lo instituye, el comité es una instancia no jurisdiccional de tutela de los derechos, un órgano de garantía que, mediante dictámenes, resuelve las quejas que pueden presentarse individualmente. Pero, como destacamos en la STC 70/2002, de 3 de abril, FJ 7, en virtud de los arts. 41 y 42 del Pacto internacional de derechos civiles y políticos y del Protocolo facultativo de 16 de diciembre de 1966, las competencias del comité le habilitan exclusivamente para recibir y examinar comunicaciones, tanto de estados parte que aleguen que otro estado parte incumple las obligaciones del Pacto, como de individuos que aleguen ser víctimas de violaciones de cualquiera de los derechos enunciados en el Pacto. Y, respecto de las comunicaciones individuales, en virtud del art. 5 párrafo 4 del Protocolo facultativo, para presentar sus observaciones al estado parte y al individuo, haciendo constar en su caso la existencia de una violación del Pacto en el caso concreto. Debido a su naturaleza, “las ‘observaciones’ que en forma de dictamen emite el comité no son resoluciones judiciales, puesto que el comité no tiene facultades jurisdiccionales (como claramente se deduce de la lectura de los arts. 41 y 42 PIDCP), y sus dictámenes no pueden constituir la interpretación auténtica del Pacto, dado que, en ningún momento, ni el Pacto ni el Protocolo facultativo le otorgan tal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esta consideración preliminar, hemos de reiterar ahora lo expuesto en el ATC 55/2018, de 22 de mayo, en el sentido de que basta reparar en el carácter genérico del contenido de la comunicación del comité que ha sido alegada para rechazar la relación que establece el demandante entre esta y la autorización de comparecencia, bien personal o no presencial, que le fue denegada por los órganos judiciales. La comunicación se emitió dos días después de presentarse la denuncia individual. En ella solo se da cuenta de haber sido recibida y registrada la denuncia, se solicita a través del representante español la presentación de información y observaciones sobre su admisibilidad y el fondo de la denuncia, y se solicita también, en aplicación del art. 92 de las reglas de procedimiento, que el Estado español tome las medidas que sean necesarias para asegurar que el demandante pueda ejercer sus derechos políticos de conformidad con el art. 25 PIDCP; esto es, sin restricciones indebidas. Precisamente el carácter indebido o no de las restricciones que conforman la queja es lo que deberá ser evaluado por el comité, pero es necesario destacar que, al tiempo que emite la solicitud, el relator especial informa también de que la misma no implica que se haya llegado a una decisión respecto a la admisibilidad o el fondo de la denuncia individual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han destacado el ministerio fiscal y el abogado del Estado, es especialmente relevante poner de manifiesto que la solicitud de medidas hecha por el comité no se adopta en aplicación del art. 94 de las reglas de procedimiento, que es el precepto que le faculta para “solicitar al Estado parte interesado que adopte con carácter urgente las medidas provisionales que el comité considere necesarias para evitar posibles actos que pudieran tener consecuencias irreparables para los derechos invocados por el autor”, medidas cuya inaplicación es incompatible con la obligación de respetar de buena fe el procedimiento de comunicaciones individuales establecido en virtud del Protocolo facultativo. Tales evaluaciones y conclusiones no han sido hechas por el comité en la comunicación alegada y, por tanto, no ha existido ignorancia ni desconocimiento de sus mandatos. Tal conclusión viene confirmada por la propia actuación posterior del comité, en la medida en que, ante una solicitud de clarificación de las medidas solicitadas y de concreción de ellas en el mismo sentido que las instadas ante los órganos judiciales españoles, el comité, según comunicación posterior de 22 de mayo de 2018, acordó no hacer clarificación alguna en el sentido que le había sido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comité no ha interpretado el contenido del art. 25 PIDCP en la comunicación de 23 de marzo de 2018 que ha sido alegada, ni tampoco ha instado a las autoridades españolas a la adopción de las medidas solicitadas a los órganos judiciales que han sido justificadamente denegadas, por lo que no cabe apreciar el desconocimiento de sus pronunciamientos que se denuncia ni, mucho menos, el desconocimiento de la obligación constitucional de interpretar el contenido de los derechos fundamentales a tenor, en este caso, del Pacto internacional de derechos civiles y políticos de 1966. Por lo que esta alegación,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invocación conjunta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expresamos en la STC 4/2020, FJ 7, la toma en consideración del riesgo de reiteración delictiva para fundamentar la denegación del permiso de salida penitenciario solicitado por el recurrente no vulnera el derecho a la presunción de inocencia que ha sido alegado. Coincidimos en este aspecto con la valoración expresada por el Ministerio Fiscal en sus alegaciones: ninguna de las tres dimensiones que protege este derecho han resultado desconocidas. El recurrente no ha sido condenado por las resoluciones recurridas (regla de juicio), pero tampoco se refieren a él como culpable ni, a través de ellas, ha recibido anticipadamente tal tratamiento como consecuencia de su situación cautelar (regla de tratamiento). Reiteradamente hemos señalado que la presunción de inocencia es compatible con la adopción de medidas cautelares en resolución fundada en Derecho que se base en un juicio de razonabilidad acerca de la finalidad perseguida y las circunstancias concurrentes (por todos, AATC 98/1986, FJ 3, y 30/1997, de 29 de enero, FJ 5; y, entre otras, SSTC 108/1984, de 26 de noviembre, FJ 2 b); 66/1989, de 17 de abril, FJ 6, y 71/1994, de 3 de marzo, FJ 7; y, en el mismo sentido, STJUE de 19 de septiembre de 2018, asunto Emil Milev, C-310/18 PPU, § 44). Por ello, una vez declarada legítima su prisión provisional por venir apoyada en indicios basados en datos objetivos (regla de interpretación de las medidas cautelares), tal apreciación se extiende también a aquellas restricciones de ejercicio que, como consecuencia, derivan de la privación de su libertad deambulatoria.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el presente recurso de amparo en lo que respecta a la vulneración del derecho a un proceso con todas las garantías (art. 24.2 CE), en cuanto garantiza el derecho a un juez imparcial.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en todo lo demás el recurso de amparo interpuesto por don Jordi Sànchez i Picanyol.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Juan Antonio Xiol Ríos y don Fernando Valdés Dal-Ré y la magistrada doña María Luisa Balaguer Callejón respecto de la sentencia pronunciada en el recurso de amparo avocado núm. 3807-2018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nuestros compañeros del Tribunal, manifestamos nuestra discrepancia con la fundamentación jurídica y con el fallo de la sentencia, que consideramos que debería haber sido estimatorio por vulneración del derecho a ejercer las funciones representativas con los requisitos que señalan las leyes (art. 23.2 CE), en relación con el derecho de los ciudadanos a participar en los asuntos públicos a través de sus representantes (art. 23.1 CE), a causa de no haberse realizado la ponderación requerida por la afectación de este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presente recurso de amparo avocado plantea esencialmente la misma cuestión que la resuelta en la STC 4/2020, de 15 de enero, cuyo objeto era determinar, desde la perspectiva del derecho a la representación política, la constitucionalidad de la decisión judicial de denegar al recurrente un permiso penitenciario para acudir personalmente a la sede del Parlamento de Cataluña para la defensa y debate de su propia investidura como presidente de la Generalitat de Cataluña. Por tanto, en la medida en que en el presente recurso de amparo la decisión judicial era la misma pero referida a un segundo proceso de investidura en que el presidente del Parlamento de Cataluña volvió a proponer al recurrente como candidato, nos remitimos al voto particular formulado a la citada STC 4/2020, en que ya se expusieron las razones de nuestra discrepancia.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