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24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6908-2018, promovido por don José Luis Corte González contra las providencias de 16 de noviembre y de 5 de diciembre de 2018, dictadas por el Juzgado de Primera Instancia núm. 2 de Alcalá de Henares y recaídas en el procedimiento de ejecución de títulos judiciales núm. 12-2018.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26 de diciembre de 2018, la procuradora de los tribunales doña María del Carmen Nicolás Rodríguez, en nombre y representación de don José Luis Corte González y asistido por el letrado don Carlos García-Trevijano de la Cagiga, interpuso recurso de amparo contra las providencias de 16 de noviembre y de 5 de diciembre de 2018, dictadas por el Juzgado de Primera Instancia núm. 2 de Alcalá de Henares, recaídas en el procedimiento de ejecución de títulos judiciales núm. 12-2018.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29 de enero de 2016, el Juzgado de Primera Instancia núm. 2 de Alcalá de Henares dictó sentencia, recaída en el procedimiento ordinario núm. 946-2014, por la que, con estimación de la demanda promovida por doña Marta Bru de Aragón frente a don José Luis Corte González y doña María Victoria Heredero Bravo, declaró la procedencia de una acción negatoria de servidumbre de luces y vistas ejercitada por la primera y condenó a los demandados a demoler a su costa las terrazas ilícitamente construidas en la parte posterior de una finca sita en la localidad de Alcalá de Henares.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Adquirida firmeza la sentencia, fue instada su ejecución por doña Marta Bru Aragón, lo que dio lugar al procedimiento de ejecución de títulos judiciales núm. 12-2018, en los que recayó inicial Auto de 18 de enero de 2018, por el que se requería a la parte demandada a hacer a su costa la demolición de las dos terrazas a que había sido condenada, debiéndolo realizar en el plazo de dos meses. La representación de los demandados formuló oposición a la ejecución así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Después de diversas actuaciones, que no son de interés para este recurso de amparo, el día 21 de septiembre de 2018, el letrado de la administración de justicia del Juzgado de Alcalá de Henares, dictó diligencia de ordenación por la que requería a don José Luis Corte González, en cuanto parte ejecutada, a que aportara copia fehaciente de la resolución municipal que autorizaba la demolición de las dos terrazas, así como copia sellada del escrito de presentación del proyecto de demolición ante el ayuntamiento de Alcalá de Henares.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 escrito dirigido al juzgado, al que se adjuntaba copia de la licencia de obras interesada, la representación del señor Corte González interpuso recurso de reposición contra la precitada diligencia de ordenación, que fue desestimado por virtud de decreto de 23 de octubre de 2018 del letrado de la administración de justicia del juzgado de Alcalá.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pie del decreto se destacaba que contra el mencionado decreto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(art. 454)”.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del señor Corte González interpuso recurso de revisión contra el decreto de 23 de octubre anterior, sosteniendo en el mismo que, contra dicha resolución, era posible formalizar este recurso, pues así lo permite el art. 454 bis de la Ley de enjuiciamiento civil (LEC), en referencia a que la STC 58/2016, de 17 de marzo, así lo había acordado, aunque respecto del art. 102 bis de la Ley reguladora de la jurisdicción contencioso-administrativa (LJCA). Por todo ello, solicitaba que se tuviera por interpuesto el mencionado recurso de revisión contra el decreto, a lo que agregaba que el juzgado planteara “en su caso cuestión de inconstitucionalidad sobre el art. 454 bis.1 LEC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16 de noviembre de 2018 el titular del juzgado de Alcalá dictó providencia en cuyo apartado segundo declaró que “la resolución impugnada no es susceptible de ser recurrida en revisión conforme a lo previsto en el artículo 454 bis.2 de la Ley 1/2000, de enjuiciamiento civil (LEC), por lo que procede la inadmisión a trámite del recurso, según ordena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pie se indicaba que “[c]ontra la presente resolución no cabe recurso alguno (artículo 454 bis.2 párrafo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Días más tarde y mediante escrito de fecha 22 de noviembre de 2018, la representación del señor Corte González promovió incidente extraordinario de nulidad de actuaciones por el que denunciaba que la providencia de 16 de noviembre anterior era nula de pleno derecho “por colisionar con el art. 24 CE (que recoge derechos fundamentales protegibles en amparo) ya que la inadmisión del recurso de revisión supone desatender la doctrina del Tribunal Constitucional mantenida en la STC 58/2016, de 17 de marzo, con relación a idéntico precepto de la Ley 29/1998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insistía, igualmente, en que el juzgado había rechazado el recurso “sin fundamentar las razones” por las que se apartaba de la doctrina constitucional expuesta, que, según refiere, había sido expresada en el recurso de revisión inadmitido, solicitando, también, el planteamiento de cuestión de inconstitucionalidad del art. 454 bis LEC. Además, indicaba, al término de su escrito, que se le tuvieran por invocados, a efectos de demanda de amparo, la eventual vulneración de sus derechos a la tutela judicial efectiva y a un proceso sin dilaciones indebidas del art. 24 CE y a la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día 5 de diciembre de 2018, el titular del juzgado de Alcalá dictó providencia por la que acordó no haber lugar a admitir a trámite el incidente de nulidad de actuaciones “pues el mismo no puede servir de cauce para promover una vía alternativa contra resoluciones que, por disposición de ley, no son susceptibles de recurso como acontece en el presente caso en relación con el decreto de 23 de octubre de 2018 contra el que, conforme a lo dispuesto en el art. 454 LEC, no cabe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pie de la resolución se comunicaba al ahora actor que, contra dicha providencia, podía interponerse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le fue notificada a la representación del señor Corte González el día 10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fundamenta su recurso en la alegada vulneración de los derechos fundamentales a la tutela judicial efectiva y a la igualdad ante la ley, con apoyo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denuncia la infracción de su derecho a la tutela judicial efectiva, que imputa, de manera principal, a la norma procesal que le impide interponer recurso de revisión contra un decreto del letrado de la administración de justicia del juzgado de Alcalá, que, previamente, había desestimado el recurso de reposición formulado por el actor contra una diligencia de ordenación del mismo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señala que la demanda “plantea por vez primera […] el problema del ajuste del art. 454 bis.1 de la Ley de enjuiciamiento civil al art. 24 CE, problema idéntico al ya resuelto por este Tribunal Constitucional en Sentencia 58/2016, de 17 de marzo, si bien en ella lo que se enjuició fue un precepto idéntico, concretamente el art. 102 bis.2 LJCA redactado por la Ley 13/2009”.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demanda pone de manifiesto que, al no habilitar la Ley de enjuiciamiento civil la posibilidad de formalizar un recurso de revisión, ante el titular del juzgado correspondiente, contra los decretos del letrado de la administración de justicia resolutorios de previos recursos de reposición interpuestos contra diligencias de ordenación, “supone crear un espacio de inmunidad jurisdiccional incompatible con el derecho fundamental a la tutela judicial efectiva y a la reserva de jurisdicción a los jueces y tribunales integrantes del poder judicial”, y hace cita expresa de un pasaje de la STC 58/2016. Igualmente, para reforzar su planteamiento, también menciona la STC 72/2018, de 21 de junio, que ha resuelto en la misma forma el problema suscitado por el art. 188. 1 párrafo primero de la Ley 36/2011, de 10 de octubre, reguladora de la jurisdicción social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pues, aunque teniendo por fundamento inicial el propio art. 454 bis LEC, el recurrente la hace recaer después sobre la providencia de 16 de noviembre de 2018, en cuanto que, con esta resolución, el titular del juzgado no ha aplicado la doctrina constitucional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imputa a la providencia de 5 de diciembre de 2018, que inadmitió a trámite el incidente de nulidad de actuaciones promovido por el actor contra la anterior providencia de 16 de noviembre, pues señala que la misma “es en sí misma opuesta al art. 24 CE en términos que tienen relevancia constitucional, pues ni está motivada, ni es fruto de la tramitación prevista en ese art. 241 de la Ley Orgánica del Poder Judicial (LOPJ), ni puede considerarse sino como un error sustancial y aberrante el haber inadmitido de plano una acción de nulidad que era idónea para haber evitado esta demanda de amparo”, teniendo en cuenta, además, que esta parte invocó expresamente la STC 58/2016 en el escrito que instaba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sostiene también, aunque sin desarrollo argumentativo, que puede haberse incurrido en vulneración del principio de igualdad ante la ley del art. 14 CE, pues, a diferencia de lo que sucede en otras jurisdicciones (contencioso-administrativa y social), en que las SSTC 58/2016 y 72/2018 han declarado inconstitucionales y nulos los apartados oportunos de los preceptos legales que impedían la posibilidad de impugnación, ante el titular del órgano judicial, de los decretos de los letrados de la administración de justicia resolutorios de los recursos de reposición interpuestos contra diligencias de ordenación de aquellos, “[n]o hay hasta la fecha ninguna [sentencia] similar relativa al art. 454 bis.1 LEC, y, como es visto, si no se clarifica el panorama, se producirá un adicional trato discriminatorio injustificado según se trate de procesos sometidos a la LEC frente a los sometidos a la LJCA y a la LJS, con adicional infracción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transcendencia constitucional del recurso en los siguientes supuestos de la STC 155/2009, de 25 de junio: (i) En primer lugar, con fundamento en el supuesto c) de la STC 155/2009, sostiene que la vulneración de sus derechos fundamentales deriva directamente de la ley, en concreto del art. 454 bis LEC, al no permitir la interposición de un recurso de revisión ante el titular del juzgado, frente a los decretos del letrado de la administración de justicia desestimatorios de un recurso de reposición previamente formalizado contra anterior diligencia de ordenación de aquel. (ii) Igualmente, con apoyo en el supuesto e) de la STC 155/2009, porque entiende que el juzgado está incumpliendo de modo reiterado la doctrina de este Tribunal sobre la función que desempeña el incidente nulidad de actuaciones en el ámbito de la jurisdicción ordinaria, que es la que, inicialmente, debe restablecer la efectividad de los derechos fundamentales de las partes, que, en su caso, es la de la tutela judicial efectiva. Y, (iii), con sustento en el apartado f) de la STC 155/2009, justifica también la especial transcendencia constitucional del recurso en la negativa manifiesta del juzgado de Alcalá al deber de acatamiento de la doctrina de este Tribunal sobre la posibilidad del recurso de revisión, en los términos ya señalados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el suplico de la demanda, el actor solicita, de modo principal, que “se declare la colisión” entre el art. 454 bis.1 LEC y el art. 24 CE y se le reconozca el derecho de que el juzgado de Alcalá inadmita a trámite el recurso de revisión interpuesto contra la providencia de 16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17 de junio de 2019, la Sección Cuarta de este Tribunal acordó admitir a trámite el recurso de amparo apreciando que en el mismo concurre “una especial trascendencia constitucional (art. 50.1 LOTC) ‘como consecuencia de que la posible vulneración del derecho fundamental que se denuncia pudiera provenir de la ley o de otra disposición de carácter general’ [STC 155/2009, FJ 2 c)]”. En la misma providencia se acordaba dirigir comunicación al Juzgado de Primera Instancia núm. 2 de Alcalá de Henares, a fin de que en el plazo de diez días emplazara a los que hubieran sido parte en el procedimiento para que pudieran comparecer en el recurso de amparo, excepto la parte demandante. Dado que, con anterioridad, este Tribunal ya había interesado la remisión de testimonio de las actuaciones, no se reiteró esta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dictó diligencia de ordenación el 8 de octubre de 2019, dando vista de las actuaciones a la parte recurrente y al Ministerio Fiscal por plazo de veinte días, con el fin de poder formular alegaciones conforme a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ejecutante en el proceso judicial del que trae causa este recurso de amparo fue emplazada en debida forma y le fue notificada la existencia de este proceso, así como de la demanda de amparo, mediante diligencia de notificación a su procuradora de fecha 11 de julio de 2019 y, por medio de certificado con acuse de recibo entregado el día 30 de septiembre siguiente, a doña Marta Bru de Aragón, sin que se haya personado y comparecido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por escrito registrado en este Tribunal el día 14 de octubre de 2019, postuló la estimación de su demanda, reiterando los fundamentos de la misma y ratificándose en su petición de otorgamiento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que tuvo entrada en el registro general de este Tribunal el día 31 de octubre de 2019, postula, en primer lugar, la suspensión del presente recurso de amparo hasta la resolución de la cuestión interna de constitucionalidad tramitada con el núm. 2754-2019 y, de modo subsidiario, la desestimación del recurso. Los argumentos, que se recogen en sus alegaciones,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describir los antecedentes de hecho, comienza el fiscal planteando que el derecho fundamental que invoca el demandante como vulnerado es el derecho a la tutela judicial efectiva sin indefensión (art. 24.1 CE), si bien señala que las resoluciones judiciales impugnadas no han incurrido en una errónea, arbitraria o manifiesta falta de motivación, puesto que la razón de decidir del órgano judicial ha sido la falta de previsión impugnatoria de que adolece el art. 454 bis LEC, pues dicho precepto exceptúa de recurso las resoluciones en forma de decreto del letrado de la administración de justicia que impugnen en reposición una previa diligencia de ordenación de aquel. En consecuencia, entiende el fiscal que no es posible sostener la existencia de violación del art. 24.1 CE por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alega el fiscal que hay otra manifestación del derecho a la tutela judicial efectiva que “sí parece tener un encaje más directo en lo alegado por el recurrente y que podría referirse al derecho de acceso a la jurisdicción, pues claramente lo que cuestiona a las decisiones, tanto judiciales como emanadas” del letrado de la administración de justicia es que, “por la aplicación restrictiva de lo previsto en el art. 454 bis LEC, se le está privando de una decisión jurisdiccional”, pues entiende que la queja se localiza en la interpretación que ha hecho el juzgador del citado precepto y en no haber permitido la impugnación jurisdiccional de la resolución del letrado de la administración de justicia, sirviéndose para ello de la doctrina constitucional que considera aplicable por analogía.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el fiscal se detiene en el análisis de la STC 58/2016, cuyo fundamento jurídico 2 cita de modo expreso y detallado, para llegar a la conclusión de que, para este Tribunal lo relevante “no es si el decreto del secretario es recurrible, sino si está sometido a control judicial, pues lo que determinaría la vulneración de la tutela judicial efectiva, por atentar contra el principio de exclusividad de los juzgados y tribunales del artículo 117.3 CE, no sería el régimen de los recursos, y sí el sometimiento de las decisiones, de naturaleza administrativa, a la posibilidad del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juicio del fiscal, hay una diferencia fundamental entre el art. 102 bis LJCA, que era el objeto de enjuiciamiento de la STC 58/2016, y el art. 454 bis LEC, que es sobre el que recae la queja del recurrente, toda vez que, a diferencia del presupuesto de hecho del que traía causa el primero de los preceptos, en el caso del segundo, relativo al proceso civil, el artículo “habla de otra vía indirecta o alternativa al recurso” y cita expresamente la referencia que el último inciso del art. 454 bis.1 LEC hace a la posibilidad de reproducir la cuestión, necesariamente, en la primera audiencia ante el tribunal y si no fuere posible por el estado de los autos, mediante escrito antes de que se dicte la resolución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este texto legal, entiende el fiscal que, a diferencia del precepto de la Ley reguladora de la jurisdicción contencioso-administrativa, en el caso del art. 454 bis LEC el legislador contempla una posibilidad alternativa de control judicial de las resoluciones del letrado de la administración de justicia, lo que es determinante para entender que no hay en este caso un espacio de impunidad, lo que le lleva a concluir que, en este supuesto, no habría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dice el fiscal que la eventual vulneración del derecho fundamental de referencia provendría del propio art. 454 bis LEC y no tanto de la resolución objeto de amparo. Además, al no haber sido planteada cuestión de inconstitucionalidad por el órgano judicial, lo procedente es instar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dicho, el fiscal previene que, en la medida en que ya este Tribunal Constitucional ha planteado una cuestión interna de inconstitucionalidad (2754-2018), lo procedente es aguardar al enjuiciamiento del art. 454 bis LEC y, por ello, como se ha anticipado, postula la suspensión del presente recurso de amparo hasta la resolución del citado proceso constitucional. De modo subsidiario, solicita la desestimación del recurso por las razones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resumen en este antecedente los hechos acaecidos en la cuestión interna de inconstitucionalidad núm. 2754-2019, que son de interés para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interna de inconstitucionalidad 2754-2019 trae causa del previo recurso de amparo núm. 5661-2017, en cuyo seno la Sala Segunda de este Tribunal dictó el ATC 23/2019, de 8 de abril, por el que acordó elevar al Pleno cuestión interna de inconstitucionalidad en relación con el párrafo primero del artículo 454 bis.1 LEC, en la redacción dada por la Ley 37/2011, de 10 de octubre, de medidas de agilización procesal, por posible vulneración del artículo 24.1 CE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Pleno de este Tribunal, mediante providencia de 21 de mayo de 2019, acordó admitir a trámite dicha cuestión de inconstitucionalidad, que quedó registrada con el núm. 2754-2019 de las de su clase.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Posteriormente, el Pleno de este Tribunal ha dictado la Sentencia núm. 15/2020, de 28 de enero, en la que ha resuelto “estimar la cuestión interna de inconstitucionalidad planteada y, en su virtud, declarar la inconstitucionalidad y nulidad del artículo 454 bis.1, párrafo primero, de la Ley de enjuiciamiento civil, en la redacción dada por la Ley 37/2011, de 10 de octubre, de medidas de agilización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la STC 17/2020, de 10 de febrero, recaída en el recurso de amparo núm. 5561-2017, ha acordado la estimación del recurso de amparo, la apreciada vulneración del derecho a la tutela judicial efectiva de la parte recurrente, la nulidad de las resoluciones impugnadas y la retroacción de las actuaciones al momento inmediatamente posterior al del decreto del letrado de la administración de justicia para que el órgano judicial provea al recurso de revisión formalizado por la parte demandante de amparo contra la precitada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febrero de 2020,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Pretensiones de las partes y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dirige contra las providencias de 16 de noviembre y de 5 de diciembre de 2018, dictadas por el Juzgado de Primera Instancia núm. 2 de Alcalá de Henares y recaídas en el procedimiento de ejecución de títulos judiciales núm. 12-2018, por las que, respectivamente, han acordado (i) la inadmisión a trámite del recurso de revisión interpuesto por el ahora demandante de amparo contra el decreto de 23 de octubre de 2018 del letrado de la administración de justicia de aquel órgano judicial; y (ii) no admitir tampoco a trámite el posterior incidente extraordinario de nulidad de actuaciones, igualmente promovido por la representación del señor Corte González, contra la primera de las providencias ahora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invoca, como pretensión principal, la vulneración del derecho a la tutela judicial efectiva porque considera que la primera de las providencias impugnadas le ha impedido el acceso al control judicial de una previa resolución del letrado de la administración de justicia del mismo juzgado (el decreto de 23 de octubre de 2018), que había resuelto en sentido desestimatorio el recurso de reposición formalizado por el actor contra una precedente diligencia de ordenación de aquel. La queja se extiende, también, a la segunda de las providencias dictadas por el titular del órgano judicial, que, en este caso, inadmitió a trámite el incidente extraordinario de nulidad de actuaciones del art. 241 LOPJ, en el que había denunciado, con cita de las SSTC 58/2016, de 17 de marzo, y 72/2018, de 21 de junio, que el juzgado no había aplicado analógicamente la doctrina constitucional que, según alega, resultaría también procedente en este caso y que, con la declaración de inconstitucionalidad y nulidad de determinados apartados de los arts. 102 LJCA y 188 LJS, permite la posibilidad de interponer un recurso de revisión contra los decretos del letrado de la administración de justicia desestimatorios de un recurso de reposición previamente formalizado contra otra resolución de aquel, que no ponga fin al procedimiento o impida su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demanda alega, aunque sin desarrollo argumentativo, que, de no quedar habilitado para interponer dicho recurso de revisión, le ocasionaría, también, la vulneración de su derecho a la igualdad ante la ley, porque, a diferencia de los procesos sometidos a la Ley reguladora de la jurisdicción contencioso-administrativa y a la Ley reguladora de la jurisdicción social, en el proceso civil los litigantes no dispondrían de aquel medio impugnatorio.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por medio de escrito de alegaciones presentado con anterioridad a la resolución de la cuestión interna de inconstitucionalidad 2754-2019, ha solicitado la suspensión del trámite y resolución de este recurso de amparo hasta que el Pleno de este Tribunal haya dictado sentencia en aquel procedimiento. De modo subsidiario, propone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adentrarnos en el enjuiciamiento de este recurso es necesario descartar, ab initio, la alegada vulneración del derecho a la igualdad ante la ley, que ha propuesto la demanda, por las siguientes razones: (i) en primer lugar, porque no despliega el actor ninguna argumentación que pueda justificar la violación del art. 14 CE que denuncia; (ii) Y, en segundo término, porque, en todo caso, por las expresiones que la demanda utiliza para sostener su queja, que califica de “adicional infracción”, está planteando una pretensión de alcance meramente preventivo, pues lo que sostiene es que, eventualmente, podría causársele esta violación de su derecho a la igualdad si este Tribunal rechazara toda posibilidad de control judicial de una decisión adoptada por el letrado de la administración de justicia, recaída en el seno de un procedimiento civil, poniendo, como término de comparación, lo sucedido en otras jurisdicciones y procedimientos, en los que este Tribunal ha posibilitado un recurso de revisión ante el titular del órgano judicial, luego de declarar la inconstitucionalidad y nulidad de determinados apartados de los arts. 102 LJCA y 188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art. 454 bis LEC y su relación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delimitado el objeto de este recurso de amparo, referido en exclusiva a la alegada vulneración del derecho a la tutela judicial efectiva del recurrente, en su vertiente del derecho de acceso al recurso (art. 24.1 CE), por entender la demanda que el art. 454 bis LEC impide toda posibilidad de impugnación ante el titular del órgano judicial de los decretos del letrado de la administración de justicia, desestimatorios de los recursos de reposición interpuestos contra precedentes resoluciones de este que no pongan fin al procedimiento o que impidan su continuación, casos estos últimos contra los que sí está prevista la formalización de un recurso de revisión, procede analizar primeramente el precepto legal de referencia para ulteriormente enjuiciar la queja así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 prohibición de recurso de revisión —o cualquier otro— contra los decretos no definitivos del letrado de la administración de justicia deriva del propio texto del art. 454 bis.1 LEC, en la redacción dada al precepto por la Ley 37/2011, de 10 de octubre, de medidas de agilización procesal. Este artículo, en el citado apartado, dispone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STC 15/2020, de 28 de enero, del Pleno de este Tribunal, que estimó la cuestión interna de inconstitucionalidad 2754-2019, declaró la inconstitucionalidad y nulidad del art. 454 bis.1, párrafo primero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citada resolución se destacan los siguientes aspectos: (i) la constatación de que el apartado cuestionado prohíbe la impugnación directa, mediante recurso de revisión ante el titular del órgano judicial, del decreto dictado por el letrado de la administración de justicia, resolutorio de otro de reposición previamente promovido contra las propias resoluciones de este que no pongan fin al procedimiento o que impidan su continuación; (ii) se advierte, también, que tal prohibición impide “este control judicial directo frente a la generalidad de los dictados en el proceso civil, con independencia de la importancia del asunto resuelto por el decreto correspondiente”; y (iii) que tampoco es posible “apreciar que este control judicial pueda obtenerse de manera real y efectiva en el marco del propio proceso de una manera indirecta a través de instrumentos o remedios alternativos al régimen de recursos”, en referencia a que el párrafo primero del art. 454 bis.1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porque “tal posibilidad no satisface en todos los casos la garantía de control judicial impuesta por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más concreto, la STC 15/2020 sigue destacando que, como “ya se ponía de manifiesto en el ATC 23/2019, de 8 de abril, en el que se planteaba la presente cuestión de constitucionalidad, no está contemplado en los procesos de ejecución civil en general y en el de ejecución no dineraria en particular, cuyo desarrollo se ha confiado por las últimas reformas procesales al letrado de la administración de justicia, la realización de comparecencias (‘audiencia’) ante el titular del órgano judicial, excepto en el incidente de oposición a la ejecución (arts. 560 y 695 LEC). De modo que la posibilidad alternativa de reproducir la cuestión en la primera audiencia ante el tribunal, si bien puede desplegar su funcionalidad, en su caso, en el contexto de los procesos declarativos, carece de una base real como remedio de control judicial indirecto alternativo en el marco de un proceso de ejecución”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manera, “la referencia realizada a la posibilidad de reproducir la cuestión mediante escrito para que se solvente en la ‘resolución definitiva’ tampoco satisface con carácter general la garantía de control judicial.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ex lege cuando se constata que se ha satisfecho completamente al acreedor (art. 570 LEC); pero esta resolución del letrado de la administración de justicia no resuelve pretensiones, sino que declara un estado de cosas y acuerda en consecuencia, si procede, el archivo del procedimiento. Por otra parte, en la eventualidad de que ambas partes se atribuyesen recíprocamente la responsabilidad por la inejecución de la sentencia se alejaría la virtualidad real de una futura ‘resolución definitiva’ en la que se solventase el problema de inejecución planteado” (STC 15/2020,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pues, la STC 15/2020, señalando que “[e]n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bis LEC”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esta doctrina al caso: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resolución del caso de autos cobra especial relevancia la declaración de inconstitucionalidad y nulidad del art. 454 bis.1 párrafo primero LEC, efectuada por la STC 15/2020, toda vez que, como se ha destacado en otras resoluciones de este Tribunal (por todas las SSTC 92/2019, de 15 de julio, FJ 3; 125/2019, de 31 de octubre, FJ 4, y 17/2020, de 10 de febrero, FJ 4), los mismos razonamientos que han determinado la nulidad de la norma son los que deben conducir también a la estimación del recurso de amparo y a la apreciada vulneración del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procedimiento de ejecución de títulos judiciales del que trae causa este proceso constitucional de amparo, la providencia de 16 de noviembre de 2018 del titular del juzgado de Alcalá, que inadmitió a trámite el recurso de revisión que el ahora demandante de amparo había interpuesto contra el precedente decreto de 23 de octubre anterior del letrado de la administración de justicia de dicho órgano judicial, empleó, como único argumento para llegar a aquella decisión, el de la imposibilidad legal de todo recurso contra aquella resolución porque así lo disponía el art. 454 bis LEC, de tal manera que la declaración de inconstitucionalidad y nulidad del apartado correspondiente de dicho precepto y el pronunciamiento de este Tribunal en el sentido de que, en tanto el legislador no habilite legalmente un medio de impugnación que permita el control judicial de las resoluciones del letrado de la administración de justicia que el apartado nulo así lo impedía, resultará procedente la formalización del recurso de revisión contra aquel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del recurrente, que hacía referencia a la denunciada vulneración de su derecho a la tutela judicial efectiva, debe ser, por ello, estimada y el amparo concedido, toda vez que aquel se verá restablecido en su derecho con la posibilidad de interponer el recurso de revisión contra el decreto del letrado de la administración de justicia, con el que se había propuesto impugnar la resolución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debe extenderse, además de a la providencia de 16 de noviembre de 2018, a la posterior resolución judicial de 5 de diciembre siguiente, que inadmitió a trámite el incidente extraordinario de nulidad de actuaciones que la representación del señor Corte González había promovido contra la primera, toda vez que esta última guarda íntima conexión con la anterior, no sólo en el fundamento del derecho invocado, que en ambos casos era la demanda de tutela que le dirigía el actor al titular del órgano judicial para que le permitiera impugnar, a través de un recurso de revisión, lo resuelto en un previo decreto del letrado de la administración de justicia, sino también porque la razón de decidir de la segunda providencia era la misma que la que había servido al juzgador para rechazar el recurso de revisión que el demandante había pretendido formalizar.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tal como se solicita en el suplico de la demanda de amparo, procede declarar la nulidad de las dos providencias impugnadas y retrotraer las actuaciones al momento inmediatamente posterior al del decreto de 23 de octubre de 2018, dictado por el letrado de la administración de justicia, para que el órgano judicial provea al recurso de revisión formalizado por el actor, en términos que resulten respetuosos con el derecho fundamental reconocido. Esto último supone la admisión a trámite del recurso de revisión, de acuerdo con lo así establecido en la STC 15/2020, de 28 de enero,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don José Luis Corte González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del recurrente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las providencias de 16 de noviembre y de 5 de diciembre de 2018, dictadas por el Juzgado de Primera Instancia núm. 2 de Alcalá de Henares y recaídas en el procedimiento de ejecución de títulos judiciales núm. 12-2018.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posterior al del decreto de 23 de octubre de 2018, para que el juzgado provea a la reparación del derecho fundamental vulnerado, en los términos que se especifican en el fundamento jurídico 4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