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29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y los magistrados don Andrés Ollero Tassara, don Santiago Martínez-Vares García, don Alfredo Montoya Melgar y don Cándido Conde-Pumpido Tourón,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3092-2019, promovido por Penrei Inversiones, S.L., representada por la procuradora de los tribunales doña Blanca Berriatua Horta y bajo la dirección de la letrada doña Anju Nirmala Benavent Rodríguez contra el auto del Juzgado de Primera Instancia e Instrucción núm. 6 de Lorca, de 17 de septiembre de 2018, que inadmitió la demanda de oposición a la ejecución formulada por dicha mercantil, en el procedimiento de ejecución hipotecaria núm. 67-2018 instado por la entidad Banco de Sabadell; y contra el auto del mismo juzgado, de 8 de abril de 2019,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16 de mayo de 2019, la procuradora de los tribunales doña Blanca Berriatua Horta, actuando en nombre y representación de Penrei Inversiones Inmobiliarias, S.L., bajo la defensa de la letrada doña Anju Nirmala Benavent Rodríguez,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 Inversiones Inmobiliarias Costa Sur, S.L., y Penrei Inversiones, S.L., en relación con una finca sita en el término municipal de Lorca,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6 de Lorca, al que correspondió el conocimiento de la causa, dictó auto el 20 de junio de 2018 por el que acordó el despacho de ejecución (procedimiento de ejecución hipotecaria núm. 67-2018), requiriendo de pago a las ejecutadas y alternativo derecho a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21 de junio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6 de Lorca relativa al proceso “EJH/000067/2018”; notificación a la que podía acceder entre los días 21 de junio a 6 de agosto de 2018, a través de un enlace electrónico que también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27 de julio de 2018 Penrei Inversiones, S.L., accedió al enlace remitido por la dirección electrónica habilitada y, con ello, a la notificación enviada por el juzgado de primera instancia ejecutor en relación con el procedimiento hipotecario núm. 67-2018.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27 de agosto de 2018 Euroinversiones Inmobiliarias Costa Sur, S.L., y Penrei Inversiones, S.L., presentaron escrito de oposición a la demanda de ejecución. Por auto de 17 de septiembre de 2018, el Juzgado de Primera Instancia e Instrucción núm. 6 de Lorca acordó inadmitir la oposición por haberse presentado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Euroinversiones Inmobiliarias Costa Sur, S.L., y Penrei Inversiones, S.L., presentaron sendos recursos de reposición contra el auto de 17 de septiembre de 2018 basándose en la infracción de los arts. 135, 152, 160 y 162 Ley de enjuiciamiento civil (LEC) y del art. 24 CE. Dicho recurso fue desestimado por auto de 8 de abril de 2019, haciendo saber a las partes que esta resolución es firme y que contra la misma no cabe recurso alguno. Señala el auto que, “en el presente caso, consta que la notificación se puso a disposición de las recurrentes en fecha 21de junio de 2018 no accediendo al contenido hasta el día 27 de julio de 2018 y 31 de julio de 2018 (fuera de los tres días que establece la normativa procesal), presentado los escritos de oposición a la ejecución en fecha 27 de agosto de 2018 y 29 de agosto de 2018 respectivamente, claramente fuera del plazo legalmente establecido en el art. 556.1 LEC,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 8 de abril de 2019 que desestimó el recurso de reposición promovido contra el auto de 17 de septiembre de 2018 —y del que se resumen sus argumentos—, se rechaza por la recurrente que el juzgado haya fundamentado su segunda decisión en la Ley de procedimiento administrativo común, que considera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ha expuesto, como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aquéllas,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ello solicitó la suspensión de la continuación del procedimiento de ejecución hipotecaria 67-2018 seguido ante el Juzgado de Primera Instancia e Instrucción núm. 6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Sala Primera de 3 de julio de 2019 se requirió al Juzgado de Primera Instancia e Instrucción núm. 6 de Lorca para que en el plazo de diez días remitiera certificación indicativa de si el auto de 8 de abril de 2019 dictado en el proceso de ejecución hipotecaria 67-2018, resolutorio del recurso de reposición interpuesto por la sociedad recurrente, ha adquirido firmeza o si, pese a indicarse en dicha resolución que contra la misma no cabía recurso alguno, ha sido planteado por la sociedad Penrei Inversiones,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19 de julio de 2019 tuvo entrada en el registro general de este tribunal diligencia de ordenación del Juzgado de Primera Instancia e Instrucción núm. 6 de Lorca de 10 de julio de 2019, en la que se hace constar que contra el auto de 8 de abril de 2019 no se interpuso recurso por la sociedad Penrei Inversiones, S.L., por lo que adquirió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 este tribunal dictó providencia el 30 de septiembre de 2019 por la que acordó: (i) admitir a trámite el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(ii) requerir al juzgado a quo para que en plazo no superior a diez días remitiera certificación o fotocopia adverada de las actuaciones del procedimiento de ejecución hipotecaria núm. 67-2018; (iii) previamente emplazara a quienes hubieran sido parte en éste, excepto a la recurrente en amparo, para poder comparecer en el presente proceso constitucional en el plazo de diez días, a efecto de formular alegaciones; y (iv)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16 de octubre de 2019, la procuradora de los tribunales doña Blanca María Grande Pesquero, actuando en nombre y representación de la entidad Pera Assets Designated Activity Company, solicitó se tuviera a esta última como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18 de octubre de 2019 se tiene por personada y parte en nombre y representación de Pera Assets Designated Activity Company a la procuradora doña Blanca María Grande Pesquero.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8 de noviembre de 2019, la secretaría de justicia de la Sala Primera de este tribunal dictó diligencia de ordenación por la que acordó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12 de diciembre de 2019, por el que interesó se dictara resolución estimatoria del recurso de amparo, haciendo mención a la STC 47/2019, de 8 de abril, que, a su parecer, respalda los argumentos que presenta en este recurso, en torno a la necesidad de que el primer emplazamiento o citación al demandado se efectúe en su domicilio, como impone el artículo 155.1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ante este Tribunal Constitucional presentó escrito de alegaciones el 16 de diciembre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6 de Lorca, en el juicio de ejecución hipotecaria 67-2018”, y retroacción de las actuaciones al momento inmediato anterior a aquella notificación, “para que se le dé al recurrente posibilidad de formular oposición a la ejecución”. Basó esta petición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—que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3 de diciembre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Respecto de la solicitud de suspensión formulada por la recurrente en amparo mediante otrosí de su escrito de demanda, por auto de la Sala Primera de este tribunal núm. 139/2019, de 11 de noviembre, se acordó: “1 Denegar la suspensión cautelar solicitada […]; 2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fecha 25 de junio de 2019,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determinar si las resoluciones impugnadas han vulnerado el derecho a la tutela judicial efectiva (art. 24.1 CE) de la entidad recurrente, por haber optado el juzgado por la notificación electrónica a través de la dirección electrónica habilitada y no a través de la notificación personal en el domicilio de la sociedad de conformidad con el art. 155.1 LEC, y por la errónea aplicación de las normas de procedimiento administrativo, que habría determinado la inadmisión a trámite de los escritos de oposición a la ejecución al considerarlos extemporáneos.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Penrei Inversiones, S.L., impugna los autos del Juzgado de Primera Instancia núm. 6 de Lorca, de 17 de septiembre de 2018 y 8 de abril de 2019, recaídos en el proceso hipotecario núm. 67-2018.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 aquí la recurrente, con fallo estimatorio de la demanda. Descartada aquí la concurrencia de algún elemento distintivo que obligue a una fundamentación o resultado diverso de lo declarado entonces, procede aplicar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dicha STC 40/2020 se advierte que resulta de aplicación al caso la doctrina de este Tribunal plasmada en sus SSTC 6/2019, de 8 de abril, FJ 4 a), y 47/2019, de 8 de abril, FJ 4 a),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la STC 40/2020, FJ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que remitía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el recurso de amparo presentado por Penrei Inversiones,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17 de septiembre de 2018 y 8 de abril de 2019, dictados por el Juzgado de Primera Instancia e Instrucción núm. 6 de Lorca en el proceso de ejecución hipotecaria núm. 67-2018,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juzgado ejecutor, de forma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