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5541-2018, promovido por Euroinversiones Inmobiliarias Costa Sur, S.L., representada por la procuradora de los tribunales doña Blanca Berriatua Horta y bajo la dirección del letrado don Marcelino Gilabert García, contra el auto del Juzgado de Primera Instancia e Instrucción núm. 3 de Lorca, de 10 de julio de 2018, que inadmitió la demanda de oposición a la ejecución formulada por dicha mercantil, en el procedimiento de ejecución hipotecaria núm. 86-2018 instado por la entidad Banco de Sabadell, S.A.; y contra el auto del mismo juzgado, de 13 de septiembre de 2018, que desestimó el recurso de reposición interpuesto contra la anterior resolución. Ha intervenido el Ministerio Fiscal. Ha formulado alegaciones la entidad Pera Assets Designated Activity Company, representada por la procuradora de los tribunales doña Blanca María Grande Pesquero y asistida del letrado don Alejandro Ingram Solís, actuando como sucesora procesal del banco ejecutante.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octubre de 2018, la procuradora de los tribunales doña Blanca Berriatua Horta, actuando en nombre y representación de Euroinversiones Inmobiliarias Costa Sur, S.L.,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 mercantil Euro Inversiones Inmobiliarias Costa Sur, S.L., en relación con la finca inscrita con el núm. 43.220 en el Registro de la Propiedad núm. 3 de Lorca. Reclamaba la cantidad de 155 233 € de principal del préstamo impagado, más intereses legales y costas. En la demanda la entidad de crédito interesaba que el juzgado procediera a efectuar requerimiento de pago en el domicilio designado a tal efecto y que se identificaba en el propio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el 2 de mayo de 2018 por el que acordó el despacho de la ejecución (procedimiento de ejecución hipotecaria núm. 86-2018), requiriendo de pago a la ejecutada y concediéndole la posibilidad de oponerse a la ejecución en los términos del art. 695 de la Ley de enjuiciamiento civil (LEC),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4 de mayo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3 de Lorca relativa al proceso “EJH/0000086-2018”; notificación a la que podía acceder desde el 4 de mayo al 19 de junio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con fecha 18 de junio de 2018 el servicio de notificaciones electrónica mencionado remitió un nuevo correo al buzón de la dirección electrónica habilitada de la recurrente en amparo, recordándole el anterior aviso y la posibilidad de acceder a la notificación en el enlace indicado, hasta las 23:59 horas del día 19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19 de junio de 2018, por personal de la recurrente se accedió al enlace remitido por la dirección electrónica habilitada y, con ello, a la notificación enviada por el juzgado de primera instancia e instrucción ejecutor en relación con el procedimiento hipotecario núm. 86-2018.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 de julio de 2018, el representante procesal de la demandante de amparo formalizó ante el juzgado a quo el escrito de oposición al despacho de la ejecución, alegando que procedía la suspensión del procedimiento por litispendencia, hasta la resolución de un proceso previo, al amparo del art. 61 de la Ley hipotecaria, la nulidad del despacho de ejecución al no haberse practicado la liquidación conforme a lo pactado por las partes en el contrato, y, subsidiariamente, el carácter abusivo y la nulidad de determinadas cláusulas.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3 de Lorca dictó auto el 10 de julio de 2018, acordando inadmitir a trámite la oposición formulada por la parte ejecutada, así como mandar seguir con la ejecución en los términos acordados. Tomando como fecha de notificación el 4 de mayo de 2018, el auto razonó en su fundamento de Derecho único que la parte ejecutada se había opuesto pasado el plazo que legalmente se le otorgó, conforme al art. 695 LEC, por lo que la oposición debía ser inadmitida por extemporánea, de conformidad con lo establecido en los arts. 134 (improrrogabilidad de los plazos) y 136 (preclusión de los actos procesales una vez transcurrido el término señalado para su realización)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pie de la resolución se ofrecía la posibilidad de interponer recurso de reposición en el plazo de cinco días,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se interpuso recurso de reposición contra el anterior auto con fecha 19 de julio de 2018. En dicho recurso defendió que la notificación y requerimiento de pago tuvo lugar cuando accedió al contenido de la notificación electrónica remitida y no antes, siendo desde entonces cuando cabía computar el plazo de diez días del art. 556 LEC. Con invocación también de los arts. 135, 152.1.2 párrafo tercero, 152.2, 162 y 273 LEC, de doctrina del Tribunal Supremo sobre las notificaciones electrónicas, y de este Tribunal Constitucional sobre el derecho a no padecer indefensión y sobre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dictó auto el 13 de septiembre de 2018 desestimando 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yerran en el plazo en el que puede acceder a su contenido a efectos de la práctica de la notificación, el cual es de diez días naturales desde la puesta a su disposición y ello por imperativo del art. 43 de la citada LPACAP (Ley 39/2015). Así dice el artículo 43.2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03/05/18 no accediendo al contenido hasta el día 19/06/18 (fuera de los diez días naturales), presentando los escritos [sic] de oposición a la ejecución en fecha 02/07/18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indicó que era firme y que contra el mismo no cabía recurso alguno. Fue notificado a la representación de la actora el 14 de septiembre de 2018, vía Lexnet.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En todo caso, la recurrente explica que siguió las indicaciones que daba la comunicación electrónica, accediendo al contenido de la notificación del juzgado el último día fijado, fecha que luego este sin embargo ha considerado fuera de plazo, resolviendo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por ello obligada a relacionarse con la administración de Justicia a través de medios electrónicos, según el art. 273 LEC, no obstante, cuando es el primer emplazamiento y, por tanto, todavía aquella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precisa la recurrente, “es categórico al respecto ya que en su punto primero nos indica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incluso, la notificación realizada tampoco cumple con las formalidades de las comunicaciones electrónicas, pues se trata de un aviso de correo electrónico que no permite conocer el contenido de la documentación que trae el emplazamiento, limitándose a decir que se ha recibido una notificación del organismo emisor (órgano judicial) y un enlace a una dirección electrónica para su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todas estas circunstancias, objeta la demanda de amparo, el auto dictado por el juzgado el 10 de julio de 2018 declaró extemporánea la presentación del escrito de oposición, computando el plazo de diez días desde la fecha de envío de aquel correo a través de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 13 de septiembre de 2018,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se ha expuesto, como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finaliza sus alegaciones indicando que se ha producido también una vulneración del derecho a un proceso con todas las garantías (art. 24.2 CE), en cuanto a un proceso de defensa contradictoria, y del derecho a la asistencia letrada (art. 24.2 CE), los cuales permiten en todos los órdenes jurisdiccionales evitar desequilibrios en la posición procesal de las partes, sin limitaciones a su defensa que pudieran en caso contrario ocasionar indefensión a alguna de ellas. Entiende que el auto de 13 de septiembre de 2018 “huye de este tipo de consideraciones” al aplicar una normativa administrativa ajena al ámbito procesal, y prescindir a la vez de las previsiones del art. 273 LEC sobre la exigencia de presentación en papel de la documentación referida al primer emplazamiento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solicitó la suspensión de la continuación del procedimiento de ejecución hipotecaria 86-2018, argumentando que dicha continuación, derivada de los pronunciamientos judiciales impugnados, con la celebración de subasta y la eventual adjudicación a terceros, puede hacer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junio de 2019, la Sección Segunda de este tribunal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Asimismo, se acordó dirigir comunicación al Juzgado de Primera Instancia e Instrucción núm. 3 de Lorca para que en plazo no superior a diez días remitiera certificación o fotocopia adverada de las actuaciones del procedimiento de ejecución hipotecaria núm. 86-2018, previo emplazamiento de quienes hubieran sido parte en el procedimiento, excepto la recurrente en amparo, para que, en el plazo de diez días, pudieran comparecer en el presente proceso constitucional, si lo desean. También se acordó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acordó, asimismo y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26 de junio de 2019, la parte demandante formuló sus alegaciones, reiterando lo dicho en el otrosí de su demanda y trascribiendo parte del ATC 287/2013, de 16 de diciembre. Por su parte el Ministerio Fiscal, en escrito registrado el 2 de julio de 2019, interesaba que se acordase la anotación preventiva de la demanda en el registro de la propiedad, aunque esta última medida no hubiera sido solicitada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ATC 105/2019, de 30 de septiembre, acordó denegar la suspensión cautelar solicitada, y ordenar la anotación preventiva de la demanda de amparo en el registro de la propiedad de conformidad con el art. 56.2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21 de junio de 2019, de conformidad con lo prevenido en el art. 88 LOTC, se acordó requerir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86-2018, y, si hubiera recaído resolución, que se certifique sobre el contenido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18 de julio de 2019 se recibió en el registro de este tribunal la correspondiente certificación del juzgado a quo fechada el 8 de julio de 2019, en la que se hizo constar “que en el presente procedimiento no se ha interpuesto recurso de apelación por ninguna de las partes personadas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registro de este tribunal el 17 de julio de 2019, la procuradora de los tribunales doña Blanca María Grande Pesquero, actuando en nombre y representación de la entidad Banco de Sabadell, S.A., solicitó que se tuviera a esta última como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través de diligencia de ordenación de 6 de septiembre de 2019, la Secretaría de Justicia de la Sala Primera de este tribunal tuvo por personada y parte a la procuradora doña Blanca María Grande Pesquero en nombre y representación de Banco de Sabadell, S.A., y, asimismo, acordó dar vista de las actuaciones a las partes personadas y al Ministerio Fiscal, por plazo común de veinte días, a fin de que pudieran presentar las alegaciones que estimasen pertinentes, conforme con lo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representante procesal de la entidad recurrente presentó su escrito de alegaciones el 9 de octubre de 2019, por el que interesó que se dictara resolución estimatoria del recurso de amparo, haciendo mención de la STC 47/2019, de 8 de abril, que, a su parecer, respalda los argumentos que defiende en este recurso, en torno a la necesidad de que el primer emplazamiento o citación al demandado se efectúe en su domicilio, como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También con fecha 9 de octubre de 2019, formalizó su escrito de alegaciones la procuradora doña Blanca María Grande Pesquero,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 LOTC, o con posterioridad, ningún escrito de alegaciones de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fiscal ante este Tribunal Constitucional presentó escrito de alegaciones el 28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86-2018”, y retroacción de las actuaciones al momento inmediato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doctrina que ha sido reiterada en la STC 102/2019, de 16 de septiembre, FJ 2 a). El resultado de la aplicación de dicha doctrina es que ambas resoluciones del juzgado sumieron a la recurrente en indefensión prohibida por el art. 24.1 CE, pero además conculcaron el canon exigible de razonabilidad, ante la errónea selección de las normas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pone de manifiesto la fiscal la existencia de una descoordinación entre la regulación procesal de estas notificaciones en el proceso civil y la práctica llevada a cabo por el servicio de notificaciones; desajuste que, sea cual sea la causa, procede de un error no imputable a la parte y del que, sin embargo, en este caso se ha derivado un perjuicio real para la ejecutada, como ha sido el haber inadmitido su oposición y, por tanto, habérsele privado del derecho a defenderse.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16 de diciembre de 2019 tuvo entrada en este tribunal el auto de 3 de diciembre de 2019, del Juzgado de Primera Instancia e Instrucción núm. 3 de Lorca, por el que se acuerda tener por sucedido en la posición procesal de Banco de Sabadell, S.A., a la entidad Pera Assets Designated Activity Company, en el procedimiento de ejecución hipotecaria núm. 86-2018.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17 de septiembre de 2020,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la entidad Euroinversiones Inmobiliarias Costa Sur, S.L., impugna los autos del Juzgado de Primera Instancia e Instrucción núm. 3 de Lorca, de 10 de julio de 2018, que inadmitió, por extemporánea, la demanda de oposición a la ejecución formulada por dicha mercantil, en el procedimiento de ejecución hipotecaria núm. 86-2018, y de 13 de septiembre de 2018, que desestimó el recurso de reposición interpuesto contra la anterior resolución. La constatación de la extemporaneidad de la oposición se basó en que el órgano judicial toma como fecha de notificación el 4 de mayo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19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del derecho a la asistencia letrada (art. 24.2 CE), ambas, sin embargo, carentes de soporte argumental propio. Por su parte, la entidad Pera Assets Designated Activity Company, interesada en el procedimiento de ejecución como adquirente del crédito cuya ejecución se insta en la instancia, solicita la desestimación del recurso alineando sus argumentos con los contenidos en las resoluciones impugnadas. Por último, el Ministerio Fiscal, con sustento en las razones que se han expuesto en los antecedentes, solicita la estimación del recurso de amparo, al considerar que se ha vulnerado el derecho de la demandante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recurso de amparo se inscribe en la serie de recursos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cabecera de la precitada serie se identifica en el recurso de amparo núm. 5377-2018, promovido por Euroinversiones Inmobiliarias Costa Sur, S.L., y que ha sido resuelto por la STC 40/2020,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los términos en los que se ha planteado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diferente a lo declarado entonces, procede, por tanto, que hagamos aplicación de la citada STC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descartar en el fundamento jurídico 2 cualquier posible óbice procesal por falta de agotamiento de la vía judicial previa al amparo [art. 44.1 a) LOTC], al no caber recurso alguno contra el auto desestimatorio de la reposición y así indicarse en la notificación de este, y no ser tampoco el amparo prematuro a pesar de interponerse sin esperar a la finalización del proceso de ejecución hipotecaria,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requerirle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del derecho fundamental a la tutela judicial efectiva sin padecer indefensión (art. 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Euroinversiones Inmobiliarias Costa Sur,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actora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10 de julio de 2018 y 13 de septiembre de 2018, dictados por el Juzgado de Primera Instancia e Instrucción núm. 3 de Lorca en el proceso de ejecución hipotecaria núm. 86-2018, así como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