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1589-2019, promovido por Penrei Inversiones, S.L., contra el auto del Juzgado de Primera Instancia e Instrucción núm. 6 de Lorca de 22 de enero de 2019, por el que se desestima el recurso de reposición interpuesto contra el auto de 19 de septiembre de 2018, por el que se inadmite el escrito de oposición a la ejecución hipotecaria en el procedimiento de ejecución hipotecaria núm. 65-2018.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Penrei Inversiones, S.L., representada por la procuradora de los tribunales doña Blanca Berriatua Horta, y bajo la asistencia del letrado don Marcelino Gilabert García, interpuso recurso de amparo contra las resoluciones judiciales que se mencionan en el encabezamiento de esta sentencia mediante escrito registrado en este tribunal el 12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6 de Lorca con el núm. 65-2018.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20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21 de junio de 2018; fecha en la que se recibió en la dirección electrónica habilitada de ambas entidades un mensaje del servicio de notificaciones electrónicas de la Fábrica Nacional de Moneda y Timbre con el aviso de que hasta el 27 de julio siguiente tendrían disponible una notificación del juzgado de Lorca relacionada con el procedimiento EHJ 065-2018, a la que, para que constase como leída, debía acceder a través de un enlace adjunto. La ejecutada accedió a dicho enlace el 27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27 de agosto de 2018 escrito de oposición a la ejecución despachada. Por auto de 19 de septiembre de 2018, el órgano judicial acordó la inadmisión de la oposición formulada por entender extemporánea su presentación, tras tomar como fecha de emplazamiento el 21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realizados el 21 de junio de 2018, sino el 27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22 de enero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21 de junio de 2018, la presentación del escrito de oposición el 27 de agosto de 2018 se produjo fuera del plazo legalmente establecido en el art. 556.1 LEC, esto es más allá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no se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además, expone que el auto de 22 de enero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22 de enero de 2019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Secretaria de Justicia de la Sección Tercera de este tribunal, por diligencia de ordenación de 4 de julio de 2019, acordó requerir al órgano judicial para que remitiera certificación acreditativa sobre si el auto de 22 de enero de 2019 había sido recurrido por la demandante de amparo. El 16 de julio de 2019 se recibió certificación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25 de noviembre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el emplazamiento de quienes hubieran sido parte en el procedimiento para que puedan comparecen en el recurso de amparo; y la formación de la pieza separada de suspensión, que fue resuelta por ATC 3/2020,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Pera Assets Designated Activity Company, representada por la procuradora de los tribunales doña Blanca María Grande Pesquero y bajo la asistencia del letrado don Alejandro Ingram Solís, por escrito registrado el 16 de diciembre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por providencia de 9 de marzo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25 de junio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estas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presentó sus alegaciones el 6 de julio de 2020, remitiéndose a lo expuesto en su demanda, haciendo mención adicional a los pronunciamientos de la STC 47/2019, de 8 de abril,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sino que, en cambio, el órgano judicial optó por un emplazamiento electrónico a través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6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19 de septiembre de 2018 y 22 de enero de 2019, dictados por el Juzgado de Primera Instancia e Instrucción núm. 6 de Lorca en el proceso de ejecución hipotecaria núm. 65-2018, así como de las actuaciones realizadas a partir del emplazamiento de la entidad recurrente a través de la dirección electrónica habilitada, en lo que respecta exclusivamente a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demandante de amparo,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