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1231-2020, planteada por la Sala Primera del Tribunal Constitucional en el recurso de amparo 1880-2018, respecto del último párrafo del art. 238 bis de la Ley de enjuiciamiento criminal, en la redacción dada por la Ley 13/2009, de 3 de noviembre, de reforma de la legislación procesal para la implantación de la nueva oficina judicial, por posible vulneración del artículo 24.1 CE, en conexión con el art. 117.3 CE. Han comparecido y formulado alegaciones el abogado del Estado y la fiscal general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10 de marzo de 2020, el Pleno de este tribunal admitió a trámite una cuestión interna de inconstitucionalidad planteada por su Sala Primera en el recurso de amparo núm. 1880-2018, respecto del último párrafo del art. 238 bis de la Ley de enjuiciamiento criminal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por posible vulneración del artículo 24.1 CE, en conexión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9 de abril de 2018 tuvo entrada en el registro general de este tribunal un escrito del procurador de los tribunales don Isidro Orquín Cedenilla, actuando en nombre y representación de don Ricardo Sáenz de Ynestrillas Pérez, por el que interpuso recurso de amparo contra el decreto de 5 de abril de 2018 de la letrada de la administración de justicia de la Sección Cuarta de la Audiencia Provincial de Valencia, por el que se desestimó el recurso de reposición interpuesto contra la diligencia de ordenación de la letrada de la administración de justicia, de 26 de febrero de 2018, dictados en el rollo de apelación núm. 1717-2017, dimanante del procedimiento abreviado 154-2015 del Juzgado de lo Penal núm. 9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de los que trae causa el recurso de amparo (tramitado ante la Sala Primera de este tribunal con el núm. 1880-2018)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9 de Valencia dictó sentencia, de fecha 30 de junio de 2017, condenando al hoy demandante de amparo como autor criminalmente responsable de un delito de calumnias de los artículos 205, 206 y 211 del Código penal (CP), con la atenuante de dilaciones indebidas, a la pena de multa de doce meses, con cuota diaria de quince euros, con la responsabilidad personal subsidiaria, caso de impago, del art. 53 CP, así como al pago de las costas procesales causadas, incluidas las de la acusación particular y, por vía de responsabilidad civil, la obligación de indemnizar al querellante en la cantidad de 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Elevado recurso de apelación fue desestimado por sentencia de la Audiencia Provincial de Valencia, de 6 de febrero de 2018, en la que se razona que el acusado no ha conseguido probar la veracidad de sus acusaciones, sin que la imputación de graves hechos delictivos, carente de sustento probatorio, pueda ampararse en el derecho a la libertad de expresión o de información. La sentencia dispone en el fallo que “contra esta sentencia no cabe recurso alguno al haberse incoado la causa con anterioridad al 6 de diciembre de 2015, fecha de entrada en vigor de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hoy recurrente de amparo solicitó al juzgado la “notificación personal” de la citada sentencia de la Audiencia Provincial de Valencia, con la finalidad de conocer el dies a quo para la interposición de recurso de casación por infracción de precepto constitucional. Dicha solicitud fue denegada por diligencia de ordenación de la letrada de la administración de justicia, de 26 de febrero de 2018, en la que se razona que la sentencia apelada se notificó a las partes a través de sus representantes, al no tratarse de juicio oral, que es lo que determina el art. 160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diligencia de ordenación se interpuso recurso de revisión, que fue tramitado como recurso de reposición por la letrada de la administración de justicia y desestimado por decreto de 5 de abril de 2018 de la letrada de la administración de justicia “por los propios fundamentos expuestos en la resolución recurrida”. Asimismo, en la parte dispositiva se indica que “contra la presente resolución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recurren en amparo las resoluciones dictadas por la letrada de la administración de justicia invocando la vulneración del derecho a la tutela judicial efectiva (art. 24.1 CE), en su vertiente de derecho de acceso al recurso, en conexión con lo dispuesto en los arts. 117.3 y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parte demandante que, tras dictarse la sentencia de la Audiencia Provincial de Valencia que desestimó el recurso de apelación, se omitió el trámite de notificación “personal” al condenado, circunstancia que impidió determinar correctamente el dies a quo que marca el inicio del plazo para interponer el recurso de casación, que entiende pertinente. En este sentido argumenta que no es suficiente con notificar la sentencia al procurador, sino que del art. 160 LECrim, se desprende el derecho “a la doble notificación”, tal y como se recoge en los AATC 160/1982, de 5 de mayo, FJ 2, y 662/1985, de 2 de octubre, FJ 2, así como en las SSTC 190/1994, de 20 de junio, y 88/1997, de 5 de mayo, exigencia que, a su juicio, se ha llevado hasta sus últimas consecuencias en la STC 91/2002, de 22 de abril, en la que se reconoce que el cómputo del plazo para apelar debe realizarse desde la notificación de la sentencia hecha personalmente a las partes y no a sus procuradores, de acuerdo con lo previsto en el art. 160 LECrim. En consecuencia, para la parte recurrente la falta de notificación personal implica la vulneración del art. 24 CE, en su vertiente de derecho de acceso al recurso, al ocasionar incertidumbre respecto del plazo para interponer el recurso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desarrollada la queja que se acaba de exponer, la demanda se centra en argumentar la vulneración del derecho a la revisión judicial de las resoluciones de los letrados de la administración de justicia, con apoyo en el art. 117.3 CE que recoge el principio de exclusividad de la potestad jurisdiccional, queja que se conecta con la vulneración del art. 24 CE, en su vertiente de derecho a obtener una resolución judicial motivada. La parte recurrente entiende que estamos ante un caso similar al resuelto en la STC 58/2016, de 17 de marzo, en la que este tribunal estima la cuestión interna de inconstitucionalidad planteada por la Sala Segunda del Tribunal Constitucional en relación con el art. 102 bis.2 de la Ley 29/1998, de 13 de julio, reguladora de la jurisdicción contencioso-administrativa, declarando la inconstitucionalidad de dicho precepto al excluir la intervención judicial en la revisión del decreto del letrado de la Administración de Justicia que resuelve el recurso de reposición contra sus propias diligencias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admisión a trámite del recurso de amparo y que el tribunal plantee una cuestión interna de inconstitucionalidad contra el último apartado del art. 238 bis LECrim, en el que se establece que “[c]ontra el decreto del Secretario Judicial que resuelva el recurso de reposición no cabrá interponer recurso alguno”, con la finalidad de estimar el presente recurso de amparo y que las resoluciones de la letrada de la Administración de Justicia puedan ser impugnadas ante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25 de febrero de 2019, la Sección Segunda de este tribunal acordó admitir a trámite 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 En la misma resolución se acordó dirigir atenta comunicación a los siguientes órganos jurisdiccionales, a fin de que, en plazo que no excediera de diez días remitiesen certificación o fotocopia adverada de las actuaciones correspondientes a los procedimientos tramitados ante cada uno: (i) a la Sección Cuarta de la Audiencia Provincial de Valencia respecto de las actuaciones correspondientes al recurso núm. 1717-2017 y (ii) al Juzgado de lo Penal núm. 9 de Valencia, respecto del procedimiento abreviado núm. 154-2015, en este último caso debiendo encargarse además de emplazar en el plazo de diez días a quienes hubieran sido parte en el procedimiento, excepto la parte recurrente en amparo, para que puedan comparecer si lo desean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mayo de 2019, la Secretaría de Justicia de la Sala Primera de este tribunal dictó diligencia de ordenación por la que acordó dar vista de las actuaciones a la parte recurrente y al Ministerio Fiscal, por plazo común de veinte días, a fin de que pudieran presentar las alegaciones que estimasen pertinentes, conforme con lo previsto en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escrito de alegaciones el 21 de junio de 2019, solicitando que la Sala eleve al Pleno una cuestión interna de inconstitucionalidad de conformidad con el art. 55.2 LOTC, respecto del último párrafo del art. 238 bis LECrim, toda vez que la duda de constitucionalidad afecta 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aclarando que no cabe imputar a la parte actora la falta de agotamiento de los correspondientes medios de impugnación [art. 44.1 a) LOTC], ya que el art. 238 bis LECrim, establece que contra el decreto del letrado de la administración de justicia resolutorio del recurso de reposición no cabe recurso alguno y, además, el incidente de nulidad de actuaciones del art. 241 de la Ley Orgánica del Poder Judicial (LOPJ) es inviable dado que el mismo exige, como presupuesto, que la resolución del incidente sea resuelta por un órgano jurisdiccional. En segundo término señala que no puede desconocerse la trascendencia de los actos de notificación para el derecho que alega el recurrente y que se refleja en la doctrina que, por todas, recoge la STC 6/2019, FJ 2 apartados c) y d), sin perjuicio de que la petición de notificación personal de la sentencia de apelación era susceptible de ser contestada por medio de una diligencia de ordenación, dada la función que a la misma le asigna el art. 206.2.1 de la Ley de enjuiciamiento civil (LEC), añadiendo que las resoluciones recurridas no presentan tacha en cuanto a la legitimidad competencial del letrado de la administración de justicia para dictarlas, toda vez que se cumplieron las previsiones legales que en materia de recurso prevé la ley procesal. En tercer lugar afirma que no puede entenderse que las resoluciones impugnadas adolezcan de falta de motivación, pues expresan de manera razonada, aunque sucinta, los fundamentos de la decisión relativa a la falta de notificación personal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explica el fiscal, es si la ley, al impedir el control jurisdiccional de la actuación procesal de la letrada de la administración de justicia por la que se niega la notificación personal de la sentencia de apelación, afecta al derecho a la tutela judicial protegido por el art. 24 CE y al principio de exclusividad de la potestad jurisdiccional recogido en el art. 117.3 CE, tal y como denuncia la parte demandante, pues podría entenderse que la norma “incurre en insalvable inconstitucionalidad al crear un espacio de inmunidad jurisdiccional incompatible con el derecho fundamental a la tutela judicial efectiva y la reserva de jurisdicción a los jueces y tribunales integrantes del Poder Judicial” (STC 58/2016, FJ 7), doctrina que se reitera en las SSTC 72/2018 y 34/2019.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que, en el caso que nos ocupa, excluido el recurso ante el órgano jurisdiccional por la expresa previsión legal, no es posible un control judicial de la actuación procesal de la letrada de la administración de justicia, ni, por tanto, de la posible afectación del derecho a la tutela judicial efectiva del art. 24.1 CE que el recurrente vincula a la fijación del dies a quo para interponer el recurso de casación frente a la sentencia de apelación, por lo que para resolver el presente recurso de amparo resulta necesario elevar previamente al Pleno una cuestión interna de inconstitucionalidad respecto del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de este tribunal, mediante providencia de 28 de octubre de 2019, en ejercicio de la potestad prevista en el artículo 55.2 LOTC y con suspensión del plazo para dictar sentencia, acordó oír a la parte recurrente y al Ministerio Fiscal para que en el plazo común e improrrogable de diez días pudieran alegar lo que deseen sobre la pertinencia de plantear cuestión de inconstitucionalidad o sobre el fondo de esta, respecto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por su eventual oposición al derecho a la tutela judicial efectiva garantizada en el artículo 24.1 CE y al principio de exclusividad de la potestad jurisdiccional consagrado en el art. 117.3 CE, en la medida en que las resoluciones de la letrada de la administración de justicia deniegan el derecho a la notificación personal de la sentencia que desestima el recurso de apelación en una causa penal, sin que tal decisión pueda ser revisada por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formalizó escrito registrado con fecha de 15 de noviembre de 2019, argumentando la pertinencia de elevar al Pleno la cuestión interna de inconstitucionalidad y reiterando las alegaciones expuestas en su demanda de amparo dirigidas a fundamentar la inconstitucionalidad del último párrafo del art. 238 bis LECrim. En este sentido se reproducen los razonamientos expuestos por este tribunal en la STC 58/2016, de 17 de marzo, que resolvió una cuestión interna de inconstitucionalidad similar a la que ahora se promueve y declaró la inconstitucionalidad y nulidad del primer párrafo del artículo 102 bis.2, párrafo 1, de la Ley de la jurisdicción contencioso-administrativa (LJCA), al concluir que dicha norma incurría “en insalvable inconstitucionalidad al crear un espacio de inmunidad jurisdiccional incompatible con el derecho fundamental a la tutela judicial efectiva y con la reserva de jurisdicción a los Jueces y Tribunales integrantes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escrito registrado el 15 de noviembre de 2019, sosteniendo la existencia de motivos suficientes para elevar una cuestión interna de inconstitucional al Pleno respecto del último párrafo del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referirse al cumplimiento de los requisitos necesarios para el planteamiento de la cuestión, señala que, en términos similares a lo resuelto en las SSTC 58/2016, 72/2018 y 34/2019, nos hallamos ante un precepto legal de carácter general que veda el control jurisdiccional de actos procesales de los letrados de la administración de justicia, por lo que entiende que el art. 238 bis párrafo final LECrim, no es compatible con el derecho a la tutela judicial efectiva sin indefensión que garantiza el artículo 24. l CE, ni con el principio de exclusividad de la potestad jurisdiccional consagrado por el art. 117.3 CE, en cuanto que priva a los jueces y magistrados, como primeros garantes de los derechos fundamentales en nuestro ordenamiento jurídico, de la posibilidad de dispensar la tutela judicial efectiva sin indefensión que a todos garantiza el artículo 24.1 CE en ejercicio del principio de exclusividad de la potestad jurisdiccional derivado del principio de independencia judicial garantizado por el artículo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fecha 24 de febrero de 2020, la Sala Primera del Tribunal Constitucional acordó elevar al Pleno cuestión interna de inconstitucionalidad respecto del último párrafo del art. 238 bis LECrim, en la redacción dada por la Ley 13/2009, de 3 de noviembre, de reforma de la legislación procesal para la implantación de la nueva oficina judicial, por su oposición al artículo 24.1 CE, en conexión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Primera la duda de constitucionalidad afecta al régimen de recursos legalmente establecido contra los decretos de los letrados de la administración de justicia, en la medida en que la aplicación del precepto cuestionado impide que las decisiones procesales de aquellos sean revisadas por los jueces y tribunales, titulares en exclusiva de la potestad jurisdiccional (art. 117.3 CE), impidiendo así que estos, como primeros garantes de los derechos fundamentales en nuestro ordenamiento jurídico, dispensen la tutela judicial efectiva sin indefensión que a todos garantiza el art. 24.1 CE en ejercicio del principio de exclusividad de la potestad jurisdiccional, o principio de “reserva de jurisdicción” (STC 181/2000, de 29 de junio, FJ 19), consagrado por el art. 117.3 CE y derivado del principio de independencia judicial garantizado por el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2020, el Pleno del Tribunal Constitucional acordó admitir a trámite la presente cuestión interna de inconstitucionalidad; reservar para sí su conocimiento; dar traslado de las actuaciones recibidas, conforme establece el art. 37.3 LOTC, al Congreso de los Diputados y al Senado, por conducto de sus presidentes, al Gobierno, por conducto del ministro de Justicia, y a la fiscal general del Estado, al objeto de que, en plazo de quince días, puedan personarse en el proceso y formular las alegaciones que estimen convenientes; comunicar la presente resolución a Sala Primera del Tribunal Constitucional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presidenta del Senado, mediante escrito registrado en este tribunal el 4 de abril de 2020, comunicó la personación de dicha cámara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fiscal general del Estado cumplimentó el trámite conferido mediante escrito registrado el 10 de junio de 2020, solicitando al Tribunal Constitucional que estime la presente cuestión interna de inconstitucionalidad y declare la inconstitucionalidad y nulidad del último párrafo del art. 238 bis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los términos de la duda de constitucionalidad planteada, la fiscal general del Estado analiza en su escrito de alegaciones el cumplimiento de los requisitos procesales de planteamiento de la cuestión interna de inconstitucionalidad, de conformidad con los arts. 55.2 y 35.2 LOTC, para inmediatamente después exponer los razonamientos jurídicos dirigidos a fundamentar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cita el ATC 163/2013, de 9 de septiembre, por el que la Sala Segunda del Tribunal planteó una cuestión interna de inconstitucionalidad respecto del art. 102 bis LJCA, de contenido muy similar al hoy cuestionado, por su posible vulneración del derecho a la tutela judicial efectiva garantizada en el art. 24.1 CE, cuestión que fue resuelta por la STC 58/2016, de 17 de marzo, que declaró la inconstitucionalidad y nulidad del citado precepto por cuanto “incurre en insalvable inconstitucionalidad al crear un espacio de inmunidad jurisdiccional incompatible con el derecho fundamental a la tutela judicial efectiva y la reserva de jurisdicción a los jueces y tribunales integrantes del Poder Judicial” (FJ 7). Asimismo se refiere a la STC 72/2018, que declaró la inconstitucionalidad y nulidad del art. 188.1, párrafo primero, de la Ley 36/2011, de 10 de octubre, reguladora de la jurisdicción social, toda vez que dicho precepto excluía del recurso judicial determinados decretos de los letrados de la administración de justicia, cercenando el derecho del justiciable a someter el asunto a la decisión última del juez o tribunal, a quien compete de modo exclusivo la potestad jurisdiccional y, por último, alude a la STC 34/2019, de 14 de marzo, que declaró la inconstitucionalidad y nulidad del párrafo tercero del art. 34.2 y del inciso “y tercero” del párrafo segundo y del párrafo cuarto del art. 35.2 LEC, por las mismas razones ya expuestas, toda vez que establecía, en relación con la impugnación de los honorarios de los abogados, que el decreto del letrado de la administración de justicia no era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lo anterior, la fiscal general del Estado concluye que el párrafo final del art. 238 bis LECrim, en la redacción dada por la Ley 13/2009, de 3 de noviembre, de reforma de la legislación procesal para la implantación de la nueva oficina judicial ha de ser declarado inconstitucional, pues su contenido afecta al régimen de recursos legalmente establecido contra los decretos de los letrados de la administración de justicia en el proceso penal, en la medida en que su aplicación impide que las decisiones procesales de aquellos, en las que resulte afectado un derecho fundamental, sean revisadas por los jueces y tribunales, titulares en exclusiva de la potestad jurisdiccional (art. 117.3 CE), afectando así al derecho a la tutela judicial efectiva que a todos garantiza el art. 24.1 CE, dando por reproducida la doctrina contenida en el fundamento jurídico 4 de la STC 58/2016.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presidenta del Congreso, mediante escrito registrado en este tribunal el 12 de junio de 2020, comunicó la personación de dicha cámara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se personó en el proceso y formuló sus alegaciones por escrito registrado el 24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precepto cuestionado, así como los razonamientos jurídicos vertidos en el ATC 22/2020, de 24 de febrero, mediante el que la Sala Primera elevó al Pleno la presente cuestión interna de inconstitucionalidad respecto del último párrafo del art. 238 bis LECrim, el abogado del Estado señala que el precepto cuestionado es similar al artículo 102 bis, apartado segundo, de la Ley reguladora de la jurisdicción contencioso-administrativa, declarado inconstitucional por la STC 58/2016, de 17 de marzo, al crear un espacio de inmunidad jurisdiccional incompatible con el derecho fundamental a la tutela judicial efectiva y con la reserva de jurisdicción que la Constitución reconoce a los jueces y tribunales integrantes del Poder Judicial. Asimismo se refiere a las SSTC 72/2018 y 34/2019, que declararon inconstitucionales preceptos que, en la jurisdicción social y civil, respectivamente, impedían la revisión judicial de determinados decretos definitivos de los letrados de la administración de justicia, creando un espacio de inmunidad jurisdiccional incompatible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entiende que, a la vista de las decisiones del tribunal anteriormente citadas y teniendo en cuenta la semejante redacción del precepto ahora cuestionado con los ya declarados inconstitucionales, solicita al Tribunal Constitucional que dicte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20 de octubre de 2020 se señaló para deliberación y fallo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se plantea respecto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plantea afecta al régimen de recursos contra los decretos de los letrados de la administración de justicia, en la medida en que su aplicación puede impedir que las decisiones de estos sean revisadas por los jueces y tribunales, titulares en exclusiva de la potestad jurisdiccional (art. 117.3 CE), vulnerando así el derecho fundamental a la tutela judicial efectiva sin indefensión que garantiza el art. 24.1 CE. El auto de la Sala Primera del Tribunal Constitucional, de fecha 24 de febrero de 2020, en el que se plantea al Pleno del tribunal la presente cuestión interna de inconstitucionalidad, parte de la doctrina fijada en las SSTC 58/2016, de 17 de marzo; 72/2018, de 21 de junio, y 34/2019, de 14 de marzo, que han declarado inconstitucionales y nulos, respectivamente, el primer párrafo del art. 102 bis.2 de la Ley 29/1998, de 13 de julio, reguladora de la jurisdicción contencioso-administrativa (LJCA); el art. 188.1, párrafo primero, de la Ley 36/2011, de 10 de octubre, reguladora de la jurisdicción social (LJS); y el párrafo tercero del art. 34.2 y el inciso “y tercero” del párrafo segundo y del párrafo cuarto del art. 35.2 de la Ley de enjuiciamiento civil (LEC), todos ellos en la redacción dada por la Ley 13/2009, de 3 de noviembre, de reforma de la legislación procesal para la implantación de la nueva oficina judicial. La Sala Primera considera que estamos ante preceptos sustancialmente iguales, pues todos ellos impiden la revisión judicial de los decretos de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interesa la estimación de la presente cuestión interna de inconstitucionalidad, por las razones que se resumen en los antecedentes de esta sentencia, y el abogado del Estado, tras referirse a la jurisprudencia dictada por el Tribunal Constitucional en supuestos similares al que nos ocupa, solicita que se dicte una sentencia conforme a Derecho, tal y como se reproduce con más detalle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recuerdan las SSTC 58/2016, FJ 2; 72/2018, FJ 2, y 34/2019, FJ 3, citadas en el auto de planteamiento de la cuestión interna de inconstitucionalidad, la regulación actual trae causa de la reforma de la oficina judicial iniciada con la Ley Orgánica 19/2003, que obedece al objetivo de asegurar la prestación del servicio público que constituye la administración de Justicia de forma acorde con los nuevos retos que plantea la sociedad actual, a fin de dispensar a los ciudadanos un servicio próximo y de calidad, más ágil, eficiente y transparente, lo que implica conseguir una optimización y racionalización de los medios que se destinan a la Justicia. A tal efecto, una de las claves fundamentales de la reforma consiste, precisamente, en potenciar la intervención de los letrados de la administración de justicia, llamados a responsabilizarse, por su capacitación profesional como técnicos en Derecho, “de determinadas materias que si bien quedan fuera de la potestad jurisdiccional atribuida con exclusividad a jueces y tribunales, no por ello son menos importantes para la buena marcha del servicio público que constituye la administración de Justicia”, como señala la exposición de motivos de la citada 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nuevo modelo de oficina judicial, configurada como organización instrumental que sirve de soporte y apoyo a la actividad jurisdiccional de jueces y tribunales (art. 435.1 LOPJ), la toma de decisiones dentro del proceso se distribuye ahora entre jueces y magistrados, por un lado, y letrados de la administración de justicia, por otro, reservando a los primeros las resoluciones que se integran en lo que la exposición de motivos de la Ley 13/2009 denomina “función estrictamente jurisdiccional”, en consonancia con lo establecido en los arts. 24.1 y 117 CE. Se trata, en definitiva, como también se desprende de la citada Ley, de que los jueces y magistrados dediquen todos sus esfuerzos a las funciones que les vienen encomendadas por la Constitución, juzgar y hacer ejecutar lo juzgado, descargándoles de todas aquellas tareas no vinculadas estrictamente a dicha función constitucional, de manera que el nuevo modelo de la oficina judicial atribuye a otros funcionarios aquellas responsabilidades y funciones que no tienen carácter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indicar que, en el marco de la moderna oficina judicial, “la Ley 13/2009 acomete una minuciosa reforma horizontal de las leyes procesales en todos los órdenes jurisdiccionales. Introduce en cada una de ellas normas generales y especiales expresivas de los supuestos en que las ‘resoluciones procesales’ —denominación que engloba en la nueva nomenclatura legal tanto a las ‘resoluciones judiciales’, dictadas por jueces o tribunales, como las de los letrados de la administración de justicia, como expresan el artículo 206 de la Ley de enjuiciamiento civil (LEC) y los artículos 244 y 456 LOPJ— deben ser dictadas por el juez o tribunal o por el letrado de la administración de justicia. Se indica igualmente la denominación y forma de la resolución de que se trate (providencias, autos y sentencias en el caso de las resoluciones judiciales; diligencias y decretos en el caso de las resoluciones de los letrados de la administración de justicia), así como su régimen de impugnación. En tal sentido el artículo 456.4 LOPJ, en la redacción resultante de la Ley Orgánica 7/2015, de 21 de julio, determina con carácter general que ‘las diligencias de ordenación y los decretos serán recurribles en los casos y formas previstos en las leyes procesales’” (STC 58/2016, de 17 de marzo, FJ 2; párrafo reproducido en la STC 72/2018,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dejando a salvo el principio de exclusividad de jueces y magistrados en el ejercicio de la potestad jurisdiccional (art. 117.3 CE), derivado a su vez del principio de independencia judicial (art. 117.1 CE), ya hemos afirmado en la STC 58/2016, FJ 4, que “no puede merecer en principio reproche de inconstitucionalidad la opción tomada por el legislador, en el marco del modelo de oficina judicial que diseñó la Ley Orgánica 19/2003 y desarrolló la Ley 13/2009 y que reafirma la reciente Ley Orgánica 7/2015, de 21 de julio”, toda vez que, de acuerdo con esta opción legislativa, la toma de decisiones en el proceso se distribuye entre jueces y magistrados, por un lado, y letrados de la administración de justicia, por otro, reservando a los primeros las decisiones procesales que puedan afectar a la función o potestad estrictamente jurisdiccional, que les viene constitucionalmente reservada en exclusiva (art. 117.3 CE), y atribuyendo a los segundos, que asumen la dirección de la oficina judicial, aquellas funciones que no tienen carácter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precepto objeto de la presente cuestión de inconstitucionalidad está, al igual que los casos ya examinados en las SSTC 58/2016, 72/2018 y 34/2019, en directa conexión con la articulación procesal del modelo de oficina judicial que diseñó la Ley Orgánica 19/2003 y desarrolló la Ley 13/2009, una de cuyas claves es, como ya se ha mencionado, potenciar la intervención de los letrados de la administración de justicia. A estos pronunciamientos hay que añadir la reciente STC 15/2020, de 28 de enero, que declarara la inconstitucionalidad y nulidad del artículo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planteada por la Sala Primera se refiere precisamente al régimen de recursos legalmente establecido contra los decretos de los letrados de la administración de justicia que se dictan en el seno del proceso penal, en la medida en que el último párrafo del art. 238 bis LECrim, establece que contra el decreto del letrado de la administración de justicia que resuelve el recurso de reposición no cabe interponer recurso alguno, impidiendo que las decisiones procesales de aquellos sean revisadas por los jueces y tribunales, por lo que, ateniéndonos a los razonamientos del auto de planteamiento, debemos determinar si el precepto cuestionado es compatible con el derecho a la tutela judicial efectiva sin indefensión que garantiza el artículo 24.1 CE y con el principio de exclusividad de la potestad jurisdiccional consagrado por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expuesto, resulta claro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exclusión de recurso frente al decreto priva del acceso al control jurisdiccional de una decisión adoptada en el seno de un proceso penal por un órgano no investido de función jurisdiccional, cuando según reiterada doctrina de este tribunal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(por todas, STC 8/2014,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interna de inconstitucionalidad planteada por la Sala Primera del Tribunal Constitucional y, en su virtud, declarar la inconstitucionalidad y nulidad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