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22 de octubre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7012-2019, planteada por la Sección Primera de la Sala de lo Contencioso-Administrativo del Tribunal Superior de Justicia de Castilla y León, en relación con el artículo único, la disposición transitoria y la disposición derogatoria de la Ley 9/2019, de 28 de marzo, de modificación de la Ley 4/1996, de 12 de julio, de caza en la Comunidad Autónoma de Castilla y León. Han comparecido y formulado alegaciones la Junta de Castilla y León, las Cortes de Castilla y León, la fiscal general del Estado, el Colegio Oficial de Ingenieros de Montes y la Fundación Artemisan.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diciembre de 2019, la Sección Primera de la Sala de lo Contencioso-Administrativo del Tribunal Superior de Justicia de Castilla y León remitió el auto de 11 de noviembre de 2019, por el que se acordó plantear cuestión de inconstitucionalidad en relación con el artículo único, la disposición transitoria y la disposición derogatoria de la Ley 9/2019, de 28 de marzo, de modificación de la Ley 4/1996, de 12 de julio, de caza en la Comunidad Autónoma de Castilla y León. Asimismo, se remitió copia de los particulares referidos al procedimiento ordinario núm. 755-2018, y copia íntegra de la pieza separada de suspensión que dimana del referido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pueden ser relevantes en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Partido Animalista contra el Maltrato Animal (PACMA) interpuso recurso contencioso-administrativo contra el Decreto 10/2018, de 26 de abril, por el que se modifica el Decreto 32/2015, de 30 de abril, por el que se regula la conservación de especies cinegéticas de Castilla y León, su aprovechamiento sostenible y el control poblacional de la fauna silvestre. El recurso fue admitido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escrito de demanda se interesó la suspensión del decreto impugnado. Por auto de 21 de febrero de 2019 la Sala acordó adoptar la medida cautelar solicitada y, en consecuencia, suspendió la eficacia del reglamento recurrido. La Comunidad Autónoma de Castilla y León interpuso recurso de reposición contra este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Estando pendiente de resolución el recurso de reposición contra el citado auto, las Cortes de Castilla y León aprobaron la Ley 9/2019, de 28 de marzo, de caza, de modificación de la Ley 4/1996, de 12 de julio, de caza en la Comunidad Autónoma de Castilla y León. Esta ley entró en vigor el día siguiente de su publicación en el “Boletín Oficial de Castilla y León”, que fue el 29 de marzo. La publicación en el “Boletín Oficial del Estado” se realizó el 16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Sala, por providencia de 7 de mayo de 2019, acordó oír a las partes y al Ministerio Fiscal sobre la pertinencia de plantear cuestión de inconstitucionalidad en relación con la Ley 9/2019, de 28 de marzo, de modificación de la Ley 4/1996, de 12 de julio, de caza en la Comunidad Autónoma de Castilla-León.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Ministerio Fiscal, por escrito de 15 de mayo de 2019, manifestó que no se oponía al planteamiento de la cuestión de inconstitucionalidad. La parte recurrente, el PACMA, por escrito de 20 de mayo de 2019, interesó el planteamiento de la cuestión de inconstitucionalidad. La Fundación Artemisan formuló alegaciones el 27 de mayo de 2019, solicitando a la Sala que no planteara la presente cuestión. El Colegio Oficial de Ingenieros de Montes, en su escrito de 27 de mayo de 2019, se opuso también a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representación procesal de la Comunidad Autónoma de Castilla y León, presentó un escrito el 23 de mayo de 2019 por el que desistía del recurso de reposición presentado el 5 de mayo de 2019 contra el auto de 21 de febrero de 2019. El 27 de mayo de 2019 presentó otro escrito por el que solicitaba que, en el supuesto de que la Sala estimara su solicitud de desistimiento, revocara la medida cautelar acordada por auto de 21 de febrero de 2019. En el supuesto de que el desistimiento formulado fuera rechazado, que revocara la citada medida cautelar. Subsidiariamente solicitó que no se planteara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Sala, por auto de 3 de julio de 2019, no admitió el desistimiento del recurso de reposición. Por escrito de 15 de julio de 2019, se interpuso recurso de reposición contra esta resolución. Este recurso fue desestimado por auto de 23 de septiembre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11 de noviembre de 2019 la Sala acordó el planteamiento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tras hacer referencia a los hechos de los que trae causa la presente cuestión de inconstitucionalidad, se considera conveniente aludir a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4/1996, de 12 de julio, por la que se regula la caza en Castilla y León, antes de la modificación de la Ley 9/2019, de 28 de marzo, que es la ley que se cuestiona en este proceso constitucional, remitía al reglamento la determinación de las especies cinegéticas (art. 7.1) y consideraba especies cazables aquellas, de entre las cinegéticas, que figuraran en las órdenes anuales de caza que dictara la Consejería de Medio Ambiente y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desarrollo de estas previsiones legales se dictó el Decreto 32/2015, de 30 de abril, por el que se regula la conservación de las especies cinegéticas de Castilla y León, su aprovechamiento sostenible y el control poblacional de la fauna silvestre. Este decreto fue anulado parcialmente por la Sala que ahora plantea la cuestión (procedimiento ordinario 615-2015) al considerar, entre otras cosas, que no había estudios científicos objetivos que permitieran considerar como cinegéticas las especies recogidas en el art. 13 del referido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consecuencia de la anulación parcial del citado Decreto 32/2015 se dictó el Decreto 10/2018, de 26 de abril, que es el objeto del recurso contencioso-administrativo del que trae causa la presente cuestión de inconstitucionalidad. El Partido Animalista recurrió este reglamento por considerar, que esta disposición, al igual que otras anteriores dictadas por la administración sobre esta misma materia que fueron anuladas por esa misma Sala, autorizaba la caza sin que la administración contase con estudios científicos objetivos y actuales que analizaran los niveles poblacionales, la distribución geográfica e índice de reproductividad de las distintas especies que podían ser cazadas, lo que podía ocasionar daños irreparables al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28 de marzo de 2019 las Cortes de Castilla y León aprobaron la Ley 9/2019, de 28 de marzo, de modificación de la Ley 4/1996, de caza en la Comunidad Autónoma de Castilla y León, que es la ley cuestionada en este proceso constitucional. El anexo I de esta ley, al que se remite el apartado 5 de su artículo único, establece qué especies son cinegéticas y el anexo II, al que se remite el apartado 3 del referido artículo, determina los periodos y días hábiles para la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efectuadas estas precisiones iniciales la Sala pone de manifiesto que concurren los requisitos procesales para plantear la cuestión de inconstitucionalidad. Sostiene que es posible plantear la cuestión en un incidente de medidas cautelares. Considera que esta posibilidad se deduce claramente de lo dispuesto en el art. 35.2 de la Ley Orgánica del Tribunal Constitucional (LOTC) en el que se establece que “el órgano judicial solo podrá plantear la cuestión una vez concluso el procedimiento y dentro del plazo para dictar sentencia o la resolución jurisdiccional que procediese”. A juicio del órgano judicial que formula la cuestión, este último inciso permite plantear una cuestión de inconstitucionalidad durante la sustanciación de un incidente. Aduce, además, que esta posibilidad se encuentra admitida por la jurisprudencia constitucional. Cita la STC 54/1983, de 21 de junio, FJ 2, en la que, invocando la doctrina establecida en la STC 76/1982, de 14 de diciembre, se afirma que “la cuestión de inconstitucionalidad puede plantearse no solo respecto a las resoluciones judiciales que revistan la forma de sentencia, sino también respecto a las que se dicten en forma de autos, de forma que el vocablo ‘fallo en el art. 163 de la Constitución significa el pronunciamiento decisivo e imperativo de una resolución judicial, se trate de materia de fondo o de materia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 el órgano judicial que promueve la cuestión que para resolver el recurso de reposición interpuesto contra la medida cautelar adoptada —la suspensión del decreto impugnado— es preciso tomar en consideración la regulación contenida en la ley que se cuestiona. Según sostiene la Sala, tras la aprobación de la Ley 9/2019, de 28 de marzo, no hay ya ninguna norma reglamentaria que pueda producir daños de difícil o imposible reparación, por lo que la aplicación de la ley determinaría que tuviera que dejar sin efecto la medida cautelar y estimar 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pone de manifiesto que este es el momento en el que se debe plantear la cuestión de inconstitucionalidad, pues la resolución del recurso de reposición interpuesto contra el auto por el que se acuerda la medida de suspender cautelarmente la eficacia del decreto impugnado exige aplicar la ley que se cuestiona y, según la jurisprudencia constitucional (STC 269/2015, 17 de diciembre, FJ 2), no cabe plantear la cuestión una vez que la norma de cuya constitucionalidad se duda ha sido ya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también el órgano judicial que la providencia por la que se otorgó trámite de audiencia a las partes y al Ministerio Fiscal cumple las exigencias que impone el art. 35 LOTC. Entiende la Sala que esta resolución está motivada porque expresa con claridad las razones por las cuales se considera que de la resolución del recurso de reposición depende la constitucionalidad de la norma aplicada. En el auto de planteamiento se rechaza la alegación formulada por la administración por la que se aduce que la providencia por la que se otorga el trámite de audiencia no se encuentra debidamente motivada al no haber mencionado los artículos concretos que se consideran que podrían ser inconstitucionales, pues, según se afirma en este auto, las dudas sobre la inconstitucionalidad de la ley se proyectaron sobre su artículo único, sobre la disposición transitoria y sobre la disposición derogatoria. El órgano judicial considera que “la providencia es explicita al indicar que es la totalidad de la ley (a salvo la disposición adicional y final) la que a juicio de la Sala puede resultar contraria a la Constitución por incorporar en esos seis apartados [del artículo único] la regulación contenida en el Decreto 10/2018 y por establecer que la caza se practicará con arreglo a las disposiciones de la ley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razones por las que la Sala estima que la cuestión de inconstitucionalidad planteada cumple los requisitos procesales, expone las razones por las que duda de su constitucionalidad. Considera, en primer lugar, que vulnera la doctrina constitucional establecida en relación con las leyes singulares. Entiende que la ley cuestionada es una ley singular de las denominadas autoaplicativas porque incorpora a su articulado la regulación de la actividad cinegética que antes se encomendaba a la administración. Aduce que la “Ley 9/2019, de 28 de marzo, no solo establece qué especies son cinegéticas y cazables, así como los periodos y días hábiles elevando a rango de ley lo que antes tenía rango reglamentario, sino que, además, desciende a la regulación de la práctica de la actividad cinegética” por lo que no se requiere ya actividad administrativa que regule esta materia. Afirma, además, que la ley ha sido dictada en atención a un supuesto de hecho concreto y singular: la decisión por la que la Sala acordó suspender cautelarmente el decreto impugnado en el proceso del que trae causa esta cuestión. Esta medida cautelar imposibilitaba la práctica de la caza y, según entiende el órgano judicial, la ley cuestionada se dicta con la finalidad de evitar este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efecto puede conllevar, a juicio de la Sala, que la ley cuestionada sea contraria a los arts. 117.3 y 24.1 CE, pues, al regular de manera autosuficiente el ejercicio de la actividad cinegética y sustraer esta materia del control de los tribunales —control que podían ejercer cuando esta materia estaba regulada por normas de carácter reglamentario—, está impidiendo a los órganos judiciales el ejercicio de su potestad de juzgar y hacer ejecutar lo juzgado. Por este motivo considera que la ley cuestionada vulnera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planteamiento se sostiene también que la Ley 9/2019 predetermina la resolución del recurso de reposición y el sentido del fallo. El órgano judicial considera que como la práctica totalidad de la regulación contenida en el Decreto 10/2018 —norma impugnada en el proceso a quo— se recoge en la Ley 9/2019, la resolución del recurso de reposición contra la medida cautelar que acordó la suspensión del referido decreto solo puede declarar la pérdida de objeto de la medida cautelar adoptada, pues, al haber sido derogada la norma impugnada no cabe ya acordar cautelarmente la suspensión de su eficacia. Por ello, considera que la ley cuestionada constituye una injerencia en el ejercicio de la potestad jurisdiccional y lesiona el principio de división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además, que la Ley 9/2019, al regular la actividad cinegética en Castilla y León, vulnera los arts. 24.2 y 118 CE, ya que la aprobación de esta ley impide la ejecución y el cumplimiento del auto de 21 de febrero de 2019. La Sala entiende que como este auto suspendió la eficacia de la regulación contenida en el Decreto 10/2018, y esta regulación es la que ahora contiene la Ley 9/2019, la aprobación de esta ley determina que la suspensión de la eficacia del Decreto 10/2018 no pueda ejecutarse, pues ahora la regulación contenida en esta norma reglamentaria está recogida en una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considera asimismo que la determinación de lo que deba entenderse por especie cinegética y cazable, así como el establecimiento de los periodos y días hábiles en los que se pueda cazar no debe regularse en una norma de rango de ley, pues, esta regulación ha de contenerse, a juicio de la Sala, en una norma que sea estable y al mismo tiempo flexible con el fin de poder adaptarse al estado de conservación de las especies. Se sostiene también que las leyes que regulan esta materia remiten a la administración la determinación de estos aspectos y, en apoyo de este argumento, cita la Ley 42/2007, de 13 diciembre, del patrimonio natural y de la biodiversidad. Por todo ello concluye que, aunque es cierto que no hay ninguna reserva de ley en favor de la actuación reglamentaria de la administración y que el legislador es libre para regular cualquier materia, no resulta razonable ni proporcionado que esta regulación se efectúe por una norma de rango de ley, dado, además, que no existe ninguna razón que en este caso justifique la elevación del rango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también el Sala que la ley cuestionada vulnera el principio de interdicción de la arbitrariedad de los poderes públicos que consagra el art. 9.3 CE, pues, según se aduce, no concurre ninguna situación excepcional que justifique dictar la ley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estas consideraciones la Sección Primera de la Sala de lo Contencioso-Administrativo del Tribunal Superior de Justicia de Castilla y León acordó plantear cuestión de inconstitucionalidad en relación con el artículo único, la disposición transitoria y la disposición derogatoria de la Ley 9/2019, de modificación de la Ley 4/1996, de 12 de julio, de caza de la Comunidad Autónoma de Castilla y León. Esta decisión cuenta con un voto particular al entender el magistrado discrepante que es dudoso que pueda plantearse la cuestión de inconstitucionalidad en este momento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Tercera, acordó, mediante providencia de 11 de febrero de 2020, admitir a trámite la cuestión de inconstitucionalidad planteada y, con arreglo al art. 10.1 c) LOTC, reservar para sí su conocimiento. Conforme establece el art. 37.3 LOTC, dio traslado de las actuaciones recibidas al Congreso de los Diputados y al Senado, por conducto de sus presidentes, al Gobierno, por conducto de la ministra de Justicia y a la fiscal general del Estado, así como a las Cortes de Castilla y León y a la Junta de Castilla y León, por conducto de sus presidentes, al objeto de que, en el improrrogable plazo de quince días, pudieran personarse en el proceso y formular las alegaciones que estimaran convenientes. Asimismo, acordó comunicar la providencia a la Sección Primera de la Sala de lo Contencioso-Administrativo del Tribunal Superior de Justicia de Castilla y León con sede en Valladolid a fin de que, de conformidad con el art. 35.3 LOTC, el proceso permaneciera suspendido hasta que este tribunal resolviera definitivamente la presente cuestión. Por último, se acordó publicar la incoación de la cuestión en el “Boletín Oficial del Estado” y en el “Diario Oficial de Castilla y León” (lo que tuvo lugar en el “BOE” núm. 42 de 18 de febrero de 2020 y en el “BOCYL” núm. 42, de 2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21 de febrero de 2020, la presidenta del Congreso de los Diputados puso en conocimiento de este tribunal la personación de dicha cámara y su ofrecimiento de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26 de febrero 2020 en el registro general de este tribunal el Colegio Oficial de Ingenieros de Montes, parte codemandada en el proceso contencioso del que trae causa la presente cuestión de inconstitucionalidad, solicitó que se le tuviera por personado en el presente proceso constitucional. El 27 de febrero 2020 solicitó su personación, la Fundación Artemisa, codemandada también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27 de febrero de 2020, la presidenta del Senado comunicó la personación de la Cámara en el procedimiento y su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28 de febrero de 2020 tuvo entrada en el registro general de este tribunal el escrito del abogado del Estado, por el que se persona en el procedimiento, a los efectos de que, en su día, le sean notificadas las resoluciones que en aquel se dicten, anunciando que no va 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19 de marzo de 2003 la Junta de Castilla y León presentó escrito de alegaciones. Tras exponer los antecedentes de los que trae causa esta cuestión, se aduce que la cuestión planteada no cumple los requisitos procesales. El representante del Gobierno autonómico considera que, en contra de lo que se sostiene en el auto de planteamiento, en el presente caso no procede plantear la cuestión en la pieza de medidas cautelares. Según se afirma, para la resolución del recurso de reposición formulado frente al auto que acuerda la medida cautelar la única ley que hay que aplicar es la Ley reguladora de la jurisdicción contencioso-administrativa. Por ello, entiende que, como no resulta aplicable la ley cuestionada para resolver este incidente, no concurren las circunstancias que, de acuerdo con la doctrina constitucional invocada en el auto de planteamiento, permite plantear cuestión en este tipo de incidentes. Se alega, además, que en este caso nada impedía plantar la cuestión de inconstitucionalidad en relación con la pretensión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aduce que la norma cuestionada ni es aplicable al caso ni la validez del proceso depende de la constitucionalidad y, en todo caso, ni en la providencia de 7 de mayo de 2019, por la que se da trámite de audiencia a las partes sobre la pertinencia de plantear cuestión de inconstitucionalidad, ni en el auto de 11 de noviembre de 2019 (aunque por error se refiere al año 2011) se ha efectuado el juicio de aplicabilidad y relevancia que exige el art. 35.1 LOTC. El ejecutivo autonómico sostiene que estas resoluciones no argumentan que la resolución del recurso de reposición dependa de la validez de la Ley 9/2019. Se afirma que esta ley resulta ajena a la pieza separada de medidas cautelares, pues de su aplicación no se derivan los daños de difícil o imposible reparación que hayan de valorarse en la pieza. Por todo ello, considera que la cuestión debería inadmitirse al no cumplirse los requisitos que exige el art. 35.1 y 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no se inadmitiera la cuestión planteada, el Gobierno de la Comunidad Autónoma de Castilla y León solicita su desestimación, al considerar que la ley cuestionada es conforme con la Constitución. Se alega, en primer lugar, que esta norma no es una ley singular ni es arbitraria, irrazonable ni desproporcionada. Entiende la Junta de Castilla y León que la Ley 9/2019 tiene naturaleza normativa y no contiene actividad administrativa, pues ninguna de sus previsiones se puede llevar a efecto sin realizar actividades administrativas concretas. Por ello considera que, en contra de lo que se sostiene en el auto de planteamiento, la ley cuestionada no es autoaplicativa, las determinaciones que en ella se contiene no constituyen, en sí mismas, actividad administrativa, ni autoriza de forma directa ninguna actividad. También se sostiene que esta ley no habilita a que se pueda cazar de modo directo desde su entrada en vigor, sino que requiere de todo un entramado de actividad administrativa de control e intervención garantista de la conservación de las especies, sin la cual no se puede ejercer la actividad prevista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por otra parte, que el hecho de que una parte de la regulación ahora contenida en la ley —la determinación de las especies cinegéticas y cazables en Castilla y León y los periodos y días hábiles de caza— la estableciera antes una norma reglamentaria no determina la inconstitucionalidad de la ley. El Gobierno autonómico considera que esta es una opción constitucionalmente legítima del legislador, tal y como ha han apreciado también otros parlamentos autonómicos [se cita la Ley 13/2004, de 27 de diciembre, de caza de la Comunidad Valenciana (arts. 14 y 15); la Ley 12/2006, de 17 de julio, de caza de Cantabria; la Ley 7/2003, de 12 de noviembre, de caza y pesca fluvial de la Región de Murcia, y la Ley 8/2003, de 28 de octubre, de la flora y la fauna silvestres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también que la ley cuestionada sea una ley singular de “supuesto de hecho concreto”. Según se aduce, la Ley 9/2019 cambia el modelo regulador de la caza en Castilla y León debido a la situación crítica provocada por la paralización de la caza. Esta situación estaba teniendo importantes consecuencias para la salud, la sanidad, la seguridad de las especies y para la economía de la región. Se cita la exposición de motivos de la ley en la que se afirma que esta norma pretender dotar de un marco jurídico estable a las especies definidas como cinegéticas y garantizar que el ejercicio de la caza no comprometa su estado de conservación en sus áreas de distribución. Estas circunstancias objetivas justifican, según sostiene la Junta de Castilla y León, que el legislador dictara la ley ahora cuestionada, por lo que la ley no puede ser tildada de arbitraria ni de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además, que las medidas previstas en la ley no solo están justificada sino que, además, son proporcionadas al derivarse de su aplicación más beneficios o ventajas para el interés general que perjuicios sobre otros bienes o intereses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se alega que la suspensión de la actividad cinegética acordada por el tribunal impedía a los poderes públicos cumplir con el mandato comunitario y estatal (se cita el art. 65 de la Ley 42/2007) de garantizar la conservación de las especies, al habérsele privado de los mecanismos regulatorios para ello. La exposición de motivos de la ley alude expresamente a los problemas derivados de la superpoblación de las especies silvestres en materia de seguridad vial —accidentes de tráfico— salud —enfermedades transmisibles a los seres humanos— seguridad alimentaria, daños en cultivos, importancia económica de la actividad cinegética en zonas rurales, efectos en materia de despoblación o la incidencia negativa que causa la sobreabundancia de poblaciones de ungulados silvestres en los hábitats de especies catalogadas y se hace referencia también a un informe “para la toma en consideración por las Cortes de la proposición de ley de modificación de la 4/1996” y al debate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considera que la finalidad perseguida por la ley es constitucionalmente legítima al ser expresión de una opción política adoptada al amparo de las competencias autonómicas y que esta norma no puede ser calificada como ley singular ni resulta arbitraria ni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Castilla y León rechaza también que la ley cuestionada vulnere el derecho a la tutela judicial efectiva (art. 24.1 CE), pues entiende que esta ley no impide a los tribunales que puedan ejercer su potestad de juzgar y hacer ejecutar lo juzgado. Según se aduce, la ley cuestionada no da cobertura jurídica a actuaciones ya realizadas declaradas nulas, sino que simplemente modifica el marco jurídico existente para subvenir a una situación extraordinaria. Se invoca la doctrina establecida en la STC 38/2016,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sostiene que el derecho a la ejecución de las resoluciones judiciales no es un derecho absoluto (se citan las SSTC 153/1992, de 19 de octubre; 41/1993, de 8 de febrero, y 73/2000, de 14 de marzo). Se afirma, además, que, de acuerdo con la doctrina establecida en la STC 312/2006, de 8 de noviembre, FJ 4, el efecto obstativo de la ley sobre la ejecución de la sentencia encontraría una razón perfectamente atendible dados los valores e interese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afirma que el legislador ha actuado dentro del ejercicio de sus facultades y competencias, ya que esta ley no se ha dictado con el propósito de dejar sin efecto o contravenir una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alega que no puede apreciarse la vulneración del derecho a la tutela judicial efectiva porque el legislador no tuvo en cuenta los informes que la Sala consideró insuficientes, pues los requisitos y exigencias para la aprobación de las normas reglamentarias no pueden trasladarse al ámbito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las anteriores consideraciones, el Gobierno de Castilla y León concluye su escrito de alegaciones interesando la inadmisión de la cuestión planteada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12 de marzo de 2003 las Cortes de Castilla y León formularon alegaciones. Tras exponer los antecedentes de los que trae causa la presente cuestión se aduce, en primer lugar, que la cuestión de inconstitucionalidad no cumple con los requisitos establecidos en el art. 35 LOTC y que es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en la providencia por la que se dio audiencia a las partes en el proceso a quo y al Ministerio Fiscal no se especificó los preceptos concretos de la Ley 9/2019, de 28 de marzo, de cuya inconstitucionalidad se duda. A juicio de esta parte procesal, esta deficiente formulación del trámite de audiencia, de acuerdo con la jurisprudencia constitucional, invalida el planteamiento de la cuestión y debe ser inadmitida por este motivo (se invoca, entre otras, la STC 139/2008, de 28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también que la ley cuestionada no es relevante para la resolución del recurso de reposición interpuesto contra el auto de 21 de febrero de 2019. Este auto acordó la suspensión de la aplicación del Decreto 10/2018 y como este Decreto ha sido derogado por la ley cuestionada ya no es susceptible de causar daños de imposible o difícil reparación. Por ello, entienden que el incidente de suspensión en el que se plantea la presente cuestión ha perdido sobrevenidamente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por otra parte, que, en contra de lo que se sostiene en el auto de planteamiento, no era preciso resolver el recurso de reposición, pues la administración desistió de este recurso. Si el órgano judicial hubiera aceptado el desistimiento no hubiera tenido que resolver el recurso y, por tanto, no hubiera sido necesario plantear la presente cuestión. Entiende esta parte procesal que la Sala, al no aceptar el desistimiento por considerar que si lo aceptase le impediría plantear la presente cuestión de inconstitucionalidad, está efectuando una inversión radical de la configuración del juicio de relevancia que efectúa el art. 35.2 LOTC. Las Cortes de Castilla y León sostienen que esta forma de proceder desvirtúa la función de control concreto o incidental de la constitucionalidad de las leyes que es propia de las cuestiones de inconstitucionalidad y por esta razón considera que la presente cuestión debe ser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además, que el auto de planteamiento no argumenta debidamente la duda de constitucionalidad que plantea. En concreto, se alega que lo primero que hubiera debido examinar la Sala era si la disposición derogatoria de la norma cuestionada —que deroga expresamente el decreto impugnado en el proceso a quo— es contraria a la Constitución, pues si se llegara a la conclusión de que la referida disposición derogatoria es conforme con la Constitución, la inconstitucionalidad o constitucionalidad del resto de los preceptos de dicha ley dejan de ser relevantes para la resolución tanto del incidente cautelar como del proceso principal. En tal supuesto, la eventual declaración de nulidad del artículo único y de la disposición transitoria de la Ley 9/2019 no tendría por efecto la reviviscencia de los preceptos reglamentarios derogados por esa ley y, sin está el proceso contencioso-administrativo en cuyo seno se ha planteado la cuestión habría perdido objeto. Asimismo, en el auto de planteamiento tampoco se exponen los motivos por los que se consideran contrarios a la Constitución los restantes preceptos de la ley. Se considera que esta falta de argumentación perjudica gravemente el derecho de cuantos intervienen en este proceso constitucional al no poder combatir las razones esgrimidas por el órgano judicial para dudar de la constitucionalidad de la ley. El incumplimiento de este deber de argumentar, según las Cortes de Castilla y León, debería conducir a la inadmisión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considera que la cuestión de inconstitucionalidad formulada es notoriamente infundada. A juicio de las Cortes de Castilla y León, el órgano judicial que promueve la presente cuestión parte de la premisa errónea de que el auto de 21 de febrero de 2019, adoptado en la pieza de medidas cautelares, había suspendido la práctica de la caza en todo el territorio de Castilla y León cuando, en realidad, lo único que había suspendido era la eficacia del Decreto 10/2018 impugnado en ese proceso. La referida premisa, según sostiene esta parte procesal, no es correcta y conduce a la Sala a la equivocación de creer que la suspensión adoptada en el incidente cautelar impide que las Cortes de Castilla y León puedan aprobar leyes que tengan por objeto la regulación de la caza y que posibiliten la práctica de la actividad cinegética en Castilla y León. Según se aduce, sobre este error se construye todo el razonamiento en el que la Sala fundamenta la inconstitucionalidad de la norma cuestionada, lo que determina que la cuestión planteada, dada la evidencia y gravedad del error en el que se sustenta, deba calificarse como notoriamente infundada y acordarse la inadmisión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que la Ley 9/2019 no es una ley singular, que esta ley no se aprobó con el propósito de eludir pronunciamientos judiciales y que no vulnera el derecho a la tutela judicial efectiva consagrado en el art. 24 CE. Entiende esta parte procesal que la ley cuestionada no es una ley de “caso concreto”, ni tiene un destinatario único ni agota sus efectos con un solo acto de aplicación. Por el contrario, a su juicio, la ley cuestionada es una norma que establece una regulación abstracta y general, con vocación de permanencia y cuyo supuesto de hecho —la caza de animales pertenecientes a las especies en ella señaladas— puede repetirse un número indeterminado de veces. Por ello considera que esta norma no puede ser calificada como “ley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también que es legítimo que las Cortes de Castilla y León decidan dotar de rango legal normas reglamentarias dictadas en ejecución de sus propias leyes (se citan, entre otras, las SSTC 61/2016, de 17 de marzo y 87/2018, de 19 de julio). Se afirma que, al no existir en nuestro ordenamiento jurídico la reserva de reglamento, el legislador es libre en todo momento de regular por ley lo que antes estaba regulado por reglamento y esta decisión no requiere justificación alguna. Es, según entiende esta parte procesal, un juicio de mera oportunidad política efectuado por el Parlamento en el ejercicio de la potestad legislativa que la Constitución o, en su caso, el Estatuto de Autonomía le ha atribuido.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además, que la ley cuestionada ni es contraria al derecho a la tutela judicial efectiva ni es arbitraria. Entiende la Cámara autonómica, que ante la situación de vacío normativo derivada de la suspensión de la eficacia del decreto impugnado en el proceso a quo es perfectamente legítimo que las Cortes de Castilla y León decidan superar esa situación asumiendo por sí mismas la regulación de la materia. Se alega que esta decisión no ignora ni entra en contradicción con ninguna resolución judicial. Se pone de manifiesto que lo que los autos de 21 y de 26 de febrero de 2019 del Tribunal Superior de Justicia de Castilla y León imputaban indiciariamente a los Decretos 10/2018 y a la Orden de la Consejería de Fomento y Medio Ambiente 728/2018 eran irregularidades formales producidas en un procedimiento anterior a la adopción de acuerdos para su aprobación —la administración autonómica no contó con la documentación científica que se consideró necesaria para su elaboración—, por lo que las normas que las Cortes de Castilla y León decidieron dotar de rango legal no habían sido declaradas contrarias a derecho por el Tribunal Superior de Justicia de Castilla y León. Por ello, la ley cuestionada no tiene como propósito eludir el cumplimiento de los referidos autos, sino colmar un vacío normativo en la reglamentación de la caza y devolver la normalidad a la práctica cinegética, salvaguardando de este modo los intereses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asimismo, que la decisión de las Cortes de Castilla y León de que sea la propia Ley de caza la que determine las especies animales que tienen la condición de cinegéticas en esta comunidad autónoma no es ni insólita ni original, pues existen otras comunidades autónomas que establecen por ley estas especies.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rechaza que los preceptos de la Ley 9/2019 cuestionados vulneren el art. 117.3 CE en relación con el art. 24.1 CE y que sean contrarios al principio de separación de poderes. Esta parte procesal sostiene que en el auto de planteamiento no se exponen con claridad las razones por las que se considera que la ley cuestionada es contraria al art. 117.3 CE. Ante esta falta de claridad se limita a reiterar que la ley cuestionada ni es una ley singular ni tampoco es una ley autoaplicativa. Se alega, por otra parte, que la independencia de los jueces y tribunales tiene el límite que el art. 117.1 CE establece: el sometimiento de los órganos judiciales al imperio de la ley. Por todo ello se considera que la decisión de las Cortes de Castilla y León de elevar a la categoría de ley una regulación que antes estaba establecida en una norma de rango reglamentario es fruto del legítimo ejercicio de las competencias que atribuyen a Castilla y León los arts. 70.1.17 y 70.2 del Estatuto de Autonomía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se sostiene que la ley cuestionada no vulnera el derecho a la ejecución y cumplimiento de las resoluciones judiciales que garantizan los arts. 24.1 y 118 CE, pues en el presente caso no existe ninguna resolución firme que haya podido ser incumplida por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afirma que las Cortes de Castilla y León no han incurrido en arbitrariedad al aprobar la Ley 9/2019, por lo que debe rechazarse también la alegación en las que se sostiene que la ley cuestionada es contraria al art. 9.3 CE. En este punto, además de remitirse a las consideraciones ya expuestas, se pone de manifiesto que, de acuerdo con la doctrina constitucional, la calificación de una ley como arbitraria “exige una cierta prudencia” y que para que pueda apreciarse que una ley incurre en esta infracción constitucional, quien formula esta censura ha de razonar en detalle y ofrecer una justificación convincente que destruya la presunción de constitucionalidad de la ley. En todo caso, esta parte procesal considera que para poder apreciar esta infracción constitucional es preciso comprobar si la ley carece de toda explicación racional y si la finalidad que persigue es legítima y en el presente caso la regulación que establece la norma cuestionada está justificada y persigue una finalidad legítima, como se pone de manifiesto en la exposición de motivos de esta ley y en los debates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las Cortes de Castilla y León solicitan que se inadmita la presente cuestión de inconstitucionalidad o, subsidiariamente,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13 de marzo de 2020 la fiscal general del Estado presentó en el registro de este tribunal su escrito de alegaciones. Una vez expuestos los antecedentes de hecho de los que trae causa esta cuestión de inconstitucionalidad y resumido el auto de planteamiento se analiza si la cuestión planteada cumple los requisitos procesales que exige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trámite de audiencia la fiscal general del Estado considera que, aunque en la providencia que se otorgó este trámite no se especificaron las disposiciones de la ley de cuya inconstitucionalidad se dudaba y la posible inconstitucionalidad se fundamentó sucintamente, se cumplen las exigencias que establece el citado art. 35.2 LOTC. A su juicio, era fácil para las partes y el Ministerio Fiscal deducir que la duda de inconstitucionalidad se refería a la totalidad de la ley —es una ley de artículo único—. Por otra parte, considera que la providencia identificó con claridad los preceptos constitucionales que podrían vulnerar la ley, como exige el citado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asimismo, que la Sala ha efectuado correctamente el juicio de aplicabilidad y relevancia de la norma cuestionada, al explicar que la aplicación de esta norma priva al auto de medidas cautelares de su efecto útil y hace ilusoria su revisión. Además considera que la cuestión se ha presentado en el momento procesal debido, pues una vez inadmitida la solicitud de desistimiento del recurso reposición, la resolución de este recurso exigía aplicar la ley cuestionada, lo que conllevaría la pérdida sobrevenida del objeto tanto del incidente cautelar como de la pieza principal, pues la norma cuestionada deroga 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interesa la estimación de la cuestión planteada al apreciar que la Ley 9/2019, de 28 de marzo, vulnera los arts. 9.3, 24.1, 117 y 118 CE. En su opinión, esta norma, al determinar las especies cinegéticas, las especies cazables, los periodos y días hábiles para la caza y otros aspectos concretos de la actividad cinegética y no precisar actos de aplicación es una ley singular de carácter autoaplicativo. Alega, además, que como esta norma regula una materia que antes estaba regulada por reglamento impide la ejecución del auto de 21 de febrero de 2019, por el que se suspendían los efectos del Decreto 10/2018. Por esta razón considera que la ley cuestionada, al dejar sin utilidad y efectividad los efectos suspensivos del auto de medidas cautelares, evita la suspensión provisional de la actividad de la caza en Castilla y León —efecto inherente a la suspensión del referido decreto acordada por el citado auto de 21 de febrero—, por lo que afecta al derecho a la ejecución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además, que la ley cuestionada deja sin efecto la resolución judicial lo que conlleva dejar sin protección los intereses generales que esta resolución pretendía salvaguardar. Se considera que, dada la falta de estudios científicos sobre los efectos que puede producir la caza en la fauna silvestre, la norma cuestionada puede conllevar un sacrificio desproporcionado de los intereses expresados en el pronunciamiento judicial que, a juicio de la fiscal general, desatiende la ley, lo que podría ocasionar daños de imposible o difícil reparación en la fauna silvestre cuya conservación es un bien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aduce que la aprobación de la ley cuestionada no responde a una situación excepcional que no pudiera ser abordada a través de los instrumentos ordinarios que dispone la administración. Asimismo, se afirma que el legislador no ha dado ninguna explicación de por qué era preciso elevar de rango normativo la regulación que contenía el Decreto 10/2018. Por todo ello considera que la ley carece de razonabilidad y por este motivo es contraria al principio de interdicción de la arbitrariedad que consagra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las anteriores consideraciones, la fiscal general del Estado interesa que se declare la inconstitucionalidad y nulidad del artículo único, de la disposición transitoria y de la disposición derogatoria de la Ley 9/2019, de 28 de marzo, por vulnerar los arts. 9.3, 24.1, 117.3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este tribunal el 1 de julio de 2020 el Colegio Oficial de Ingenieros de Montes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solicita la acumulación de la presente de inconstitucionalidad al recurso de inconstitucionalidad núm. 3993-2019 interpuesto por el Defensor del Pueblo contra la misma ley que se cuestiona en este proceso constitucional y en el que se aducen unos motivos de inconstitucionalidad parcialmente coincidentes con los invocados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sostiene que la Ley 9/2019 no es una ley singular. Según se aduce esta ley no es una ley de destinatario único, pues se proyecta sobre todos los sujetos que pretenden realizar la actividad cinegética. Tampoco se considera que esta norma sea autoaplicativa, pues, al determinar qué especies son cinegéticas y cuáles son cazables, así como los días hábiles para cazar, está estableciendo el régimen jurídico de esta actividad con vocación de generalidad y permanencia. Y descarta también que sea una ley de supuesto de hecho concreto porque no aísla un determinado supuesto de hecho (zona geográfica, un tipo de actividad cinegética, etc.) para disciplinarla de modo especial. Según se aduce, esta norma, dado su contenido y estructura, es una ley general. A juicio de esta parte procesal, como la norma cuestionada no es una ley singular, no le resulta de aplicación el canon de control de las exigencias derivadas del derecho a la tutela judicial que resulta aplicable a este tipo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alega que la merma del control jurisdiccional sobre la actividad cinegética que se deriva de que esta actividad esté regulada en una norma con rango de ley no solo no es inconstitucional, sino que es consecuencia de nuestro sistema constitucional. Se pone de manifiesto, asimismo, que, aunque esta opción pueda limitar de algún modo la intensidad del control jurídico, no consagra espacios exentos de sujeción al Derecho, pues nuestro ordenamiento jurídico establece vías para poder impugnar la actividad que se realice a su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afirma que uno de los rasgos de nuestro sistema normativo es que las disposiciones con rango de ley se presumen constitucionales y esta presunción solo puede ser destruida por la sentencia de este tribunal que declare su inconstitucionalidad. Por ello, considera que deriva de la configuración intrínseca de nuestro sistema constitucional que la eficacia de este tipo de normas no pueda ser objeto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además, que, en contra de lo que se sostiene en el auto de planteamiento, la ley cuestionada no tiene como finalidad impedir el cumplimiento del auto de 21 de febrero de 2019, que acordó la suspensión del Decreto 10/2018. Según esta parte procesal, la ley cuestionada derogó el Decreto 10/2018 y, por este motivo, incide de modo “reflejo” en el citado auto. Considera que el auto de planteamiento, al apreciar que el auto de 21 de febrero de 2019 impedía la actividad cinegética en Castilla y León y, por el contrario, que la ley cuestionada la permite, adopta un enfoque práctico. Sin embargo, según sostiene la representación procesal del Colegio Oficial de Ingenieros de Montes, este enfoque “obvia los elementos jurídicos relevantes”, pues el efecto de permitir la actividad cinegética “deriva no de la derogación del Decreto 10/2018 sino de la regulación de la materia que incorpora la ley”. Alega también que la ejecutividad de los pronunciamientos judiciales se despliega mientras las circunstancias que rigen la disputa no cambian. Se cita la STC 231/2015 en la que se declara que “la ejecución de un pronunciamiento firme puede quedar afectada o impedida, sin merecer reproche constitucional, por la modificación sobrevenida de la normativa aplicable o, más ampliamente, por una alteración de los términos en los que fue planteada y resuelta la disputa procesal”. Se considera que, en este caso, la Ley 9/2019 cambia hacia el futuro las circunstancias de la disputa y por ello se sostiene que, incluso si se aceptara la idea de que la Ley 9/2019 incidió en los efectos del auto de 21 de febrero de 2019, habría que concluir que esa incidencia no desvirtuaría el cumplimiento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esta parte procesal también rechaza que la ley cuestionada sea arbitraria por haber regulado una materia que podía ser regulada por reglamento. A su juicio, esta circunstancia no la priva de racionalidad pues existen muchas razones que justifican esta actividad sea regulada por una norma de rango de ley (por ejemplo, el querer que sea el parlamento el que halle los equilibrios entre los distintos intereses implicados). Se afirma también que esta idea de que sea el legislador el que regule la actividad cinegética no es extravagante ni contraria a la materia regulada, como lo evidencia que otras comunidades autónomas hayan regulado esta materia a través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llevan al Colegio Oficial de Ingenieros de Montes a solicitar que, una vez acordada la acumulación con el recurso de inconstitucionalidad interpuesto contra la Ley 9/2019, de 28 de marzo, de modificación de la Ley 4/1996, de 12 de julio, de caza en la Comunidad Autónoma de Castilla y León, se dicte sentencia desestimando tanto esta cuestión de inconstitucionalidad como el referido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Fundación Artemisan presentó su escrito de alegaciones el 1 de julio de 2020. Tras aludir a los antecedentes de los que trae causa esta cuestión de inconstitucionalidad expone las razones por las que considera que la presente cuestión hubiera debido inadmitirse. Aduce, en primer lugar, que si la Sala hubiera aceptado los desistimientos de los recursos de reposición interpuestos por la Junta de Castilla y León contra los autos de 21 y 26 de febrero de 2019 que, respectivamente, acordaron la suspensión del Decreto 10/2018 y la de la orden anual de caza la presente cuestión no hubiera podido plantearse. A juicio de esta parte procesal, no cabe rechazar los desistimientos formulados con el único fin de plantear esta cuestión, pues tal forma de proceder la considera una práctica abusiva. Según alega esta parte procesal, el momento para plantear la cuestión no era cuando se formuló, sino que hubiera debido ser cuando la Sala, como consecuencia de la entrada en vigor de la Ley 9/2019, hubiera apreciado la pérdida de objeto tanto del incidente de suspensión como el del procedimiento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esta parte procesal considera también que la cuestión de inconstitucionalidad es notoriamente infundada. A su juicio, la Sala parte de una idea equivocada al considerar que la Ley 9/2019 es una ley singular y que es obligatorio su desarrollo reglamentario. Según sostiene la representación procesal de la Fundación Artemisan, el preámbulo de la Ley 9/2019 así como su art. 41 evidencian que esta ley no puede calificarse ni como singular ni como autoaplicativa. También se aduce que esta ley no puede ser tachada de arbitraria por haber regulado una materia que podía haber sido regulada por reglamento, pues en nuestro ordenamiento jurídico no existe “mandamiento alguno que obligue a ejercer una potestad reglamentaria”. Se afirma además que la ley puede descender al grado de detalle que estime conveniente porque el desarrollo reglamentario es una facultad no una obligación. No obstante, se señala también que la Ley 9/2019 prevé expresamente su desarrollo reglamentario a través de la aprobación de un plan general, por lo que los ciudadanos podrán recurrir esta norma reglamentaria y de este modo ejercer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aprecia que la ley cuestionada vulnere el art. 117.3 CE en relación con el art. 24.1 CE, pues se considera que a través del reglamento que desarrolle esta ley se va a poder ejercer el control judicial sobre la actividad cinegética.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asimismo, que la Ley 9/2019 no vulnera el art. 118 CE, pues esta norma se limita a derogar la normativa anterior. Se rechaza también que vulnere el art. 9.3 CE, pues entiende que no puede ser arbitrario que la Comunidad Autónoma de Castilla y León dicte una norma sobre caza cuando tiene competencias sobre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hace referencia a la STS 427/2020, por la que se estimó el recurso de casación interpuesto contra la sentencia dictada por la Sala de lo Contencioso-Administrativo del Tribunal Superior de Justicia de Castilla y León (Sala de Valladolid), en el recurso contencioso-administrativo interpuesto contra el Decreto 32/2015, de la Junta de Castilla y León, por el que se regula la conservación de las especies cinegéticas de Castilla y León, su aprovechamiento sostenible y el control poblacional de la fauna silvestre del que, según se afirma, trae causa el Decreto 10/2018 impugnado en el proceso a quo. Según sostiene esta parte procesal, la referida sentencia puede tener relevancia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que se dice sentencia por la que se inadmita la cuestión planteada y subsidiariamente que la sentencia declare la constitucionalidad de la Ley 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20 de octubre de 2020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dudas de constitucionalidad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Sala de lo Contencioso-administrativo del Tribunal Superior de Justicia de Castilla y León (en adelante, la Sala), por auto de 11 de noviembre de 2019, acordó plantear cuestión de inconstitucionalidad en relación con el artículo único, la disposición transitoria y la disposición derogatoria de la Ley 9/2019, de 28 de marzo, de modificación de la Ley 4/1996, de 12 de julio, de caza en la Comunidad Autónoma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único de esta ley tiene como objeto, como su nombre indica, la modificación de la Ley 4/1996, 12 de julio, de caza de Castilla y León. Su apartado 1 modifica el art. 7 (“Especies cinegéticas y cazables”); el apartado 2 el capítulo II del título VI (“Del Plan General de Caza de Castilla y León”); el apartado 3 da nueva redacción al art. 42 (“Limitación de los periodos hábiles de caza”); el apartado 4 añade el art. 42 bis (“Otras medidas de protección de especies cazables”); el apartado 5 establece el anexo I, que determina las especies cinegéticas, y el 6 incorpora el anexo II, en el que se regulan los periodos y días hábiles para la caza. La disposición transitoria establece que “en tanto se apruebe el plan general de caza de Castilla y León, la caza se practicará conforme a las disposiciones de esta ley”. Se impugna también, como se ha indicado, la disposición derogatoria.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que los referidos preceptos, al regular de modo autosuficiente el ejercicio de la actividad cinegética, impiden a los tribunales el ejercicio de su potestad de juzgar y ejecutar. Entiende que la Ley 9/2019, de 28 de marzo, es una ley singular autoaplicativa que no respeta la jurisprudencia constitucional establecida en relación con las leyes singulares. También sostiene que esta ley ha sido dictada como consecuencia de que la propia Sala adoptó una medida cautelar que imposibilitaba la práctica de la caza en Castilla y León (el auto de 21 de febrero de 2019, por el que acordó suspender la eficacia del Decreto 10/2018, de 26 de abril, que modifica el Decreto 32/2015, de 30 de abril, por el que se regula la conservación de las especies cinegéticas de Castilla y León). Según se expone en el auto de planteamiento, la ley cuestionada se dicta con la finalidad de permitir la práctica de la actividad cinegética y, de este modo, privar de efecto a la medida cautelar adoptada. Por ello, considera que esta norma infringe el principio de separación de poderes al vulnerar el art. 117.3 CE en relación con el art. 24.1 CE; el derecho a la ejecución y al cumplimiento de las resoluciones judiciales (arts. 118 y 24.2 CE) y el principio de interdicción de la arbitrariedad que consagra el art. 9.3 CE. Estas consideraciones se efectúan, en general, respecto de todos los preceptos cuestionados considerados conjuntamente.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Castilla y León, las Cortes de Castilla y León, y la Fundación Artemisan aducen que la cuestión planteada no cumple los requisitos procesales y por este motivo solicitan su inadmisión. Subsidiariamente solicitan su desestimación. El Colegio Oficial de Ingenieros de Montes también solicita la desestimación de la presente cuestión. Por el contrario, la fiscal general del Estado interesa su estimación y, por tanto, que el tribunal declare la nulidad e inconstitucionalidad del artículo único, la disposición transitoria y la disposición derogatoria de la Ley 9/2019, de 28 de marzo, al considerar que estos preceptos vulneran los arts. 9.3, 24.1, 117.3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procesales: Examen de las causas de inadmisibilidad alegadas y de la solicitud de acumulación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expuesto en los antecedentes, la Junta de Castilla y León considera que no procede plantear la cuestión en la pieza de medidas de cautelares porque, en este caso, para la resolución de este incidente la única ley que hay que aplicar es la Ley reguladora de la jurisdicción contencioso-administrativa. Alega también que nada impedía el planteamiento de la cuestión de inconstitucionalidad en relación con la pretensión del procedimiento principal. Por todo ello, considera que la cuestión no cumple los requisitos procesales exigidos en el art. 35 LOTC, pues no se ha formalizado en el momento procesal oportuno y, además, no es aplicable para resolver el recurso de reposición. Las Cortes de Castilla y León sostienen también que la ley cuestionada no es relevante para resolver el referido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el término “fallo” que utiliza el art. 163 CE equivale a la decisión, cualquiera que sea la forma que adopte, que ponga fin a un proceso o resuelva un incidente de forma definitiva (SSTC 76/1982, de 14 de diciembre, FJ 1; 181/2000, de 29 de junio, FJ 3; 81/2003 de 30 de abril, FJ 2 y AATC 47/1994, de 8 de febrero, FJ 1; 59/2006, de 15 de febrero, FJ 4, entre otras muchas resoluciones). En consonancia con esta jurisprudencia, el art. 35.2 LOTC, tras su modificación por la Ley Orgánica 6/2007, de 24 de mayo, establece que “[e]l órgano judicial solo podrá plantear la cuestión una vez concluso el procedimiento y dentro del plazo para dictar sentencia, o la resolución jurisdiccional que procediese”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Tribunal ha insistido en la necesidad de plantear la cuestión “antes de aplicar el órgano promotor los preceptos cuya constitucionalidad cuestiona”, pues “cuando no se respeta esta exigencia pierde sentido este singular proceso constitucional dirigido a verificar la compatibilidad de normas legales con la Constitución con carácter prejudicial, esto es, antes de proceder a su aplicación en un caso concreto” (AATC 198/2016, de 29 de noviembre, FJ 3, y 39/2019, de 21 de mayo; en este sentido, entre otras muchas, STC 269/2015, de 17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 acuerdo con la jurisprudencia reiterada del Tribunal, corresponde al órgano judicial efectuar el juicio de aplicabilidad y de relevancia de la norma al caso, y el Tribunal solo puede entrar a revisar este juicio en aquellos supuestos en los que de manera notoria, sin necesidad de examinar el fondo debatido y en aplicación de los principios jurídicos básicos se desprenda que no existe la necesaria interdependencia entre la pretensión procesal y la validez de la norma cuestionada (en este sentido, entre otras muchas resoluciones, STC 114/2010, de 24 de noviembre, FJ 3 y ATC 9/2019, de 12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determina que la cuestión de inconstitucionalidad haya de considerarse formulada en el momento procesal oportuno. Como se ha indicado, el órgano judicial ha planteado la cuestión en el momento inmediatamente anterior a la resolución del recurso de reposición interpuesto contra el auto por el que se acordó la medida cautelar de suspensión del decreto impugnado. En el auto de planteamiento se sostiene que este es el momento en el que ha de formularse la cuestión de inconstitucionalidad dado que la resolución del referido recurso exige aplicar la ley que se considera inconstitucional. De las consideraciones expuestas por la Sala en esta resolución se deduce que, a juicio de este órgano judicial, la Ley 9/2019, de 28 de marzo deroga el decreto cuya eficacia se encontraba suspendida por el auto de 21 de febrero de 2019. Por esta razón entiende que, al no existir ya esta norma, su aplicación no puede producir daños de imposible o difícil reparación y por ello considera que la medida cautelar tendría que ser dejada sin efecto y el recurso de reposición debería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consideraciones ponen de manifiesto la interdependencia que existe entre la validez de la ley cuestionada y la resolución del recurso de reposición, por lo que, como los argumentos en los que se fundamenta este razonamiento no son de manera notoria inconsistentes de acuerdo con la jurisprudencia del Tribunal, ha de considerase debidamente efectuado el juicio de aplicabilidad y relevancia que exige el art. 35.1 LOTC. Esta conclusión conlleva, a su vez, estimar que la cuestión se ha presentado en el momento procesal debido, al haberse interpuesto en momento inmediatamente anterior a dictar la decisión que ha de resolver el referido recurso reposición (en este sentido, entre otros, ATC 39/2019, de 21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lo que sostienen las Cortes de Castilla y León y la Fundación Artemisan, no corresponde a este Tribunal entrar a examinar si el órgano judicial debió o no aceptar el desistimiento formulado por la Junta de Castilla y León del recurso de reposición interpuesto contra el auto de 21 de febrero de 2019, por el que se acordó la suspensión del decreto impugnado en el proceso a quo. Esta es una cuestión de legalidad ordinaria, que, como tal, solo la Sala puede resolver, por lo que, aunque guarde relación con el planteamiento de la presente cuestión, no puede ser tomada en consideración a efectos de apreciar si la norma es o no relevante para la resolución del referido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Cortes de Castilla y León consideran que la Sala, al no haber especificado en la providencia por la que se otorgó audiencia a las partes y al Ministerio Fiscal los preceptos concretos de la Ley 9/2019 de cuya inconstitucionalidad duda, no evacuó debidamente el trámite de audiencia (art. 35.2 LOTC). Por este motivo solicita que se inadmita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del Tribunal ha establecido que, aunque la identificación de los preceptos legales que se cuestionan es, con carácter general, un requisito inexcusable para poder considerar debidamente evacuado el trámite de audiencia, deben admitirse excepciones a esta doctrina en los casos en los que “el defecto en que incurre la providencia de apertura del trámite de audiencia no alcanza a producir confusión en los destinatarios, de modo que estos pueden superar ese defecto y entender correctamente cuál era la duda que se les plantea, pues en estos casos no se habrá impedido a las partes el efectivo ejercicio de su derecho de audiencia en el trámite previsto por el art. 35.2 LOTC” (ATC 183/2015, de 3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Sala, en la providencia de 7 de mayo de 2019, otorgó trámite de audiencia a las partes y al Ministerio Fiscal “sobre la pertinencia de plantear cuestión de inconstitucionalidad en relación a la Ley 9/2019, de 28 de marzo, de modificación de la Ley 4/1996, de 12 de julio, de caza de Castilla y León […] en los términos que a continuación se indican” y más adelante, al llevar a cabo el juicio de relevancia, se refiere tanto a su artículo único como a su disposición transitoria y derogatoria.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como se acaba de señalar, en la providencia se acuerda oír a las partes y al Ministerio Fiscal “en relación con la Ley 9/2019, de 28 de marzo”, sin precisar si sus dudas se refieren a toda la ley o algunos de sus preceptos. Sin embargo, de la motivación de esta resolución se deduce que estas dudas se proyectan sobre toda ley y, específicamente sobre su artículo único, su disposición transitoria y su disposición derogatoria que son los preceptos que finalmente se han cuestionado (la ley tiene, además, una disposición adicional —esta disposición establece que las referencias que la Ley 4/1996, de 12 de julio, de caza de Castilla y León, hace a la orden anual de caza, han de entenderse realizadas al plan general de caza de Castilla y León— y una disposición final en la que se regula su entrada en vigor). En todo caso, a la vista de las alegaciones efectuadas por las partes en el trámite de audiencia, no puede apreciarse que el modo en el que la Sala ha llevado a cabo este trámite les haya creado confusión sobre el alcance de las dudas de constitucionalidad planteadas por el órgano judicial, por lo que ha de considerase debidamente evacuado.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han de rechazarse las causas de inadmisibilidad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Colegio Oficial de Ingenieros de Montes, que es parte en este proceso constitucional, solicita la acumulación de la presente cuestión de inconstitucionalidad al recurso de inconstitucionalidad núm. 3993-2019 interpuesto por el Defensor del Pueblo que tiene también por objeto determinados preceptos de la Ley 9/2019, de 28 de marzo, de modificación de la Ley 4/1996, de 12 de julio, de caza en la Comunidad Autónoma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83 LOTC faculta al tribunal, en cualquier momento de la tramitación procesal, a instancia de parte o de oficio, y previa audiencia de los comparecidos en el proceso constitucional, a disponer la acumulación de aquellos procesos con objetos conexos que justifiquen la unidad de tramitación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procede acceder a la acumulación solicitada. El objeto del recurso de inconstitucionalidad 3993-2019 es solo parcialmente coincidente con el de presente cuestión de constitucionalidad, pues aunque en ambos procesos se enjuicia la constitucionalidad de determinados preceptos de la Ley 9/2019, de 28 de marzo, de modificación de la Ley 4/1996, de 12 de julio, de caza en la Comunidad Autónoma de Castilla y León, en el referido recurso de inconstitucionalidad se impugnan únicamente los apartados 1, 3, 5 y 6 del artículo único y la disposición transitoria y en el presente proceso se cuestionan el artículo único, en su integridad, la disposición transitoria y la disposición derogatoria. Además, los motivos en los que se fundamentan estas impugnaciones tampoco son totalmente coincidentes. Estas diferencias justifican que, en este caso, no se considere pertinente acumular estos procesos (en este sentido, ATC 149/2014, de 22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acumulación de procesos es una facultad que el art. 83 LOTC atribuye al Tribunal con el fin de garantizar la economía procesal y evitar que una tramitación separada pueda dividir la continencia de la causa (ATC 728/1984, de 22 de noviembre). La salvaguarda de tales principios no exige en este supuesto la tramitación conjunta de estos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el pretendido carácter de ley singular de la Ley 9/2019, de 28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que la Ley 9/2019, de 28 de marzo es una ley singular. En concreto, sostiene que es una ley singular de las denominadas autoaplicativas porque incorpora a su articulado la regulación de la actividad cinegética que antes estaba regulada reglamentariamente. También atribuye este carácter a la ley cuestionada porque considerada que se ha dictado en atención a un supuesto de hecho concreto y singular. Según se sostiene en el auto de planteamiento, la Ley 9/2019, de 28 de marzo, se dicta como consecuencia de que la Sala, por auto de 21 de febrero de 2019, acordó suspender cautelarmente el Decreto 10/2018. Considera que esta medida, al suspender la eficacia del referido decreto y regular este reglamento aspectos esenciales para la práctica de la caza en Castilla y León, tuvo como efecto impedir en Castilla y León el ejercicio de esta actividad. Estos efectos son los que, según la Sala, la Ley 9/2019, de 28 de marzo, pretende evitar estableciendo una regulación que permita la actividad cinegética en esa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posible inconstitucionalidad de algunos preceptos de la Ley 9/2019, de 28 de marzo, por tratarse de una ley singular se ha planteado también en el recurso núm. 3993-2019, interpuesto contra esta misma ley por el Defensor del Pueblo (en concreto se impugnan los apartados 1, 3, 5 y 6 de su artículo único y su disposición transitoria). Este recurso ha sido resuelto por la STC 148/2020, de este mismo día. Por ello, el análisis de este motivo de inconstitucionalidad se va a realizar de acuerdo con lo declarado en la citada sentencia en su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en relación con las denominadas leyes singulares se encuentra sistematizada, entre otras, en la STC 134/2019, de 13 de noviembre, FJ 5, por lo que el análisis de esta alegación se va a realizar siguiendo lo establecido en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del tribunal, las leyes singulares no son, por el mero hecho de serlo, inconstitucionales, si bien al no constituir un ejercicio normal de la potestad legislativa, están sujetas a una serie de límites contenidos en la Constitución (STC 129/2013, de 4 de junio, FJ 4). En consecuencia, cuando la ley o disposición de rango legal objeto del proceso es calificada como “ley singular” por alguna de las partes, antes que nada debe examinarse su naturaleza, pues una vez determinada esta, estaremos en condiciones de pronunciarnos sobre las vulneraciones que se le reprochan (STC 50/2015, de 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efectuar dicho examen, ha de atenderse a los distintos tipos de leyes singulares identificados por la jurisprudencia constitucional. La STC 203/2013, de 5 de diciembre, FJ 3, distingue tres clases de leyes singulares: i) un primer tipo de ley singular es la ley autoaplicativa. A él pertenecen las leyes que contienen una actividad típicamente ejecutiva, de aplicación de la norma al caso concreto, como es el supuesto analizado en la STC 129/2013, de 4 de junio; ii) en segundo lugar, una ley también puede calificarse como de estructura singular en atención a los destinatarios a los que va dirigida, caso de la norma examinada en la STC 166/1986, de 19 de diciembre; y iii) finalmente, pertenecen asimismo a este género aquellas dictadas en atención a un supuesto de hecho concreto y singular, que agotan su contenido y eficacia en la adopción y ejecución de la medida tomada por el legislador ante ese supuesto de hecho, aislado en la ley singular y no comunicable a ningún otro, categoría en la que se encuadra, por ejemplo el supuesto resuelto en la STC 203/2013, de 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en el caso de que el artículo único, la disposición transitoria y la disposición derogatoria de la Ley 9/2019, de 28 de marzo tengan encaje en alguno de los supuestos de ley singular sistematizados en la doctrina del Tribunal Constitucional deberá aplicárseles el parámetro de constitucionalidad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 claro que no concurren estas circunstancias. Como el tribunal ha declarado en la STC 148/2020, FJ 5, que, como se acaba de indicar, resuelve el recurso de inconstitucionalidad interpuesto por el Defensor del Pueblo contra algunos preceptos de esta misma ley, “para que una ley pueda ser calificada como ley singular por ser autoaplicativa no es suficiente con que esta norma pueda aplicarse directamente sin precisar desarrollo reglamentario ni actos intermedios de aplicación; es preciso, además, que a través de la ley se realice una actividad ‘materialmente administrativa’ (STC 129/2013, FJ 4) o ‘típicamente ejecutiva, de aplicación de la norma al caso concreto’ (SSTC 50/2015, FJ 3; 231/2015, FJ 3, y 134/2019, FJ 5). Circunstancias que no se cumplen en este supuesto”. Las determinaciones establecidas en el artículo único de la ley cuestionada tienen naturaleza normativa, pues regulan con carácter general y abstracto la actividad cinegética en Castilla y León, sin que su eficacia se agote con su aplicación a un caso concreto. La disposición transitoria es también un precepto de carácter abstracto y general (prevé que hasta que se apruebe el plan general de caza de Castilla y León la caza se practicará conforme a las disposiciones de esta ley) y la disposición derogatoria tiene el alcance propio de este tipo de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considerarse una ley de estructura singular en atención a los destinatarios a los que va dirigida, pues, como se ha afirmado en la citada STC 148/2020, FJ 5 “sus previsiones van dirigidas a una pluralidad indeterminada de sujetos, que incluyen tanto a los que pretendan llevar a cabo la actividad regulada, como a las administraciones competentes que han de desarrollar las actuaciones y adoptar las resoluciones necesarias para garantizar el adecuado cumplimiento de lo señalado en los preceptos controvertidos. Se dirige, por tanto, a una variedad de sujetos, todos aquellos que confluyen en el legítimo ejercicio de la actividad cinegética, cuya identidad específica no ha sido el factor determinante en la configuración de la norma ni constituye en sí un dato obvio o que se aprecie en su simple lectura (STC 42/2018, de 25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también ha de rechazarse que puede encuadrarse dentro de la tercera categoría, al no haber sido dictada en atención a un supuesto de hecho que agote su contenido en la adopción de la medida establecida por el legislador. El hecho de que su aprobación conlleve que pueda perder objeto la medida cautelar adoptada por la Sala —la suspensión de la eficacia del Decreto 10/2018 acordada por el auto de 21 de febrero de 2019— no convierte a esta norma en una ley singular, ya que este efecto no agota el contenido de la norma cuestionada, pues, como se acaba de indicar, esta norma tiene efectos generales, al ser la que regula la caza en la citada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que ni el artículo único de la Ley 9/2019 ni sus disposiciones transitoria y derogatoria pueden ser calificados como leyes singulares, por lo que, al descartarse que tengan esta naturaleza, no procede examinar si estos preceptos cumplen las exigencias que, de acuerdo con la jurisprudencia de este tribunal, deben respetar este tipo de leyes para ser conformes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pretendida vulneración de los art. 117.3 y art. 24.1 CE y del principio de separación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planteamiento se sostiene que la Ley 9/2019, de 28 de marzo, al regular de manera autosuficiente el ejercicio de la actividad cinegética, impide a los tribunales el ejercicio de su potestad jurisdiccional de juzgar y hacer ejecutar lo juzgado (art. 117.3 CE), vulnera el derecho a la tutela judicial efectiva (art. 24.1 CE) e infringe el principio de separación de poderes. Se señala, en particular, que la referida norma, al otorgar rango de ley a una materia que antes estaba regulada por reglamento, impide que el Poder Judicial pueda controlar la determinación de las especies cinegéticas y cazables; la de los periodos y días hábiles para cazar y el resto de la regulación de la actividad cinegética. La Sala considera, además, que la Ley 9/2019 predetermina la resolución del recurso de reposición y, por este motivo, entiende que constituye una injerencia en el ejercicio de su potestad jurisdiccional que es lesiva del principio de separación de poderes. Según se sostiene, como la regulación que antes se encontraba en el Decreto 10/2018 la establece ahora la Ley 9/2019, la resolución del recurso de reposición contra la decisión de la Sala por la que se acordó la suspensión cautelar de la eficacia del referido decreto solo admite un posible contenido: declarar la pérdida de objeto del recurso al no existir ya el decreto sobre el que recayó la medida cautelar cuya revisión se solicita. Por ello, la Sala mantiene que es el legislador, a través de la ley cuestionada, quien resuelve el recurso de reposición dejando sin efecto útil el auto de 21 de febrero de 2019 por el que se acordó la suspensión del decreto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estimarse que los preceptos cuestionados de la Ley 9/2019, de 28 de marzo (su artículo único y sus disposiciones transitoria y derogatoria) vulneren los arts. 117. 3 y 24.1 CE ni el principio de separación de poderes por regular una materia que antes estaba regulada en un reglamento. Como ha señalado, entre otras, la STC 148/2020, FJ 5, “[e]n nuestro ordenamiento no existe la reserva reglamentaria (SSTC 120/2014, de 17 de julio, FJ 8; 12/2015, de 5 de febrero, FJ 5, y 38/2016, de 3 de marzo, FJ 7, entre otras muchas), por lo que la ley puede regular cualquier materia, y esta posibilidad no puede verse restringida porque el reglamento que regulaba dicha materia se encuentre impugnado en vía judicial, pues como ya ha establecido este tribunal, del principio de exclusividad de jueces y magistrados en el ejercicio de la potestad jurisdiccional no puede inferirse la existencia de una correlativa prohibición impuesta al legislador, por la que se condicione su libertad de configuración para elegir el nivel de densidad normativa con que pretende regular una determinada materia (STC 139/2005,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tampoco puede aceptar el argumento de que los preceptos cuestionados de la Ley 9/2019, de 28 de marzo, vulneran los arts. 117.3 y 24.1 CE ni el principio de división de poderes, fundando en que la regulación que en ellos se contiene puede afectar a la resolución del recurso de reposición que la Sala tiene pendiente de resolver. Ni el principio de exclusividad de jueces y magistrados en el ejercicio de la actividad jurisdiccional (art. 117.3) ni el derecho a la tutela judicial efectiva (art. 24.1 CE) ni tampoco el principio de separación de poderes impide que el legislador pueda dictar una regulación general que pueda tener incidencia en los procesos en curso. Como ha declarado el tribunal, no puede compartirse una interpretación del alcance de dicho principio que llegue al extremo de consagrar una auténtica cristalización del ordenamiento resultante de la labor interpretativa llevada a cabo por los jueces y magistrados en el desempeño de sus funciones jurisdiccionales (SSTC 139/2005, de 26 de mayo, FJ 3, y 140/2018, de 20 de diciembre, FJ 9). Por ello, una vez descartado que la ley cuestionada sea una ley singular, ha de descartarse igualmente que los preceptos que se cuestionan de la referida ley sean contrarios al art. 24.1 CE, al art. 117.3 CE o al principio de separación de poderes porque puedan afectar a procesos que se encuentran en tramitación en el momento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pretendida vulneración del derecho a la ejecución y cumplimiento de las resoluciones judiciales (arts. 118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planteamiento se sostiene que la Ley 9/2019, de 28 de marzo, vulnera los arts. 118 y 24.2 CE porque impide la ejecución y cumplimiento del auto de 21 de febrero de 2019, por el que la Sala acordó la suspensión cautelar del Decreto 10/2018, de 26 de abril, impugnado en el proceso a quo. Según se afirma, los preceptos cuestionados de la Ley 9/2019, al regular el ejercicio de la actividad cinegética en Castilla y León, permiten el ejercicio de la caza en la referida comunidad, lo que determina que no pueda cumplirse la suspensión acordada por el citado auto, pues esta resolución, al suspender la eficacia del Decreto 10/2018, que regulaba aspectos esenciales para el ejercicio de la caza, impedía que esta actividad pudiera ejercerse en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tampoco comparte esta argumentación, pues la circunstancia de que, como consecuencia de la entrada en vigor de la Ley 9/2019, pueda practicarse la caza en Castilla y León no conlleva el incumplimiento del auto que acordó la suspensión cautelar de la eficacia del Decreto 10/2018, de 26 de abril. La adopción de esta medida cautelar determinó que, al suspenderse la norma que en aquel momento regulaba aspectos esenciales para la práctica de la caza, esta actividad no pudiera realizarse. Ahora bien, esta resolución judicial no impide que el legislador pueda dictar una ley que regule la actividad cinegética y permita su ejercicio. Como se ha indicado, el hecho de que esta nueva regulación pueda determinar la pérdida de objeto del incidente de medidas cautelares que ha dado lugar al planteamiento de esta cuestión de inconstitucionalidad no convierte esta norma en una ley singular que tenga como objeto evitar el cumplimiento de una resolución judicial. La Ley 9/2019, de 28 de marzo, regula de forma abstracta y general determinados aspectos de la actividad cinegética en la citada comunidad autónoma, sin que afecte a este carácter que las determinaciones que en ella se establecen puedan tener incidencia en procesos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la pretendida vulneración del principio de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alega también que la Ley 9/2019, de 28 de marzo, es una ley arbitraria por haber sido dictada sin existir ninguna razón que la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declara, entre otras muchas, en la STC 98/2018, de 19 de septiembre, FJ 5, en «relación con el reproche de arbitrariedad en sentido estricto (art. 9.3 CE), la jurisprudencia del Tribunal parte de la premisa (ATC 20/2015, de 3 de febrero, FJ 5) de que “la calificación de ‘arbitraria’ dada a una ley exige una cierta prudencia, toda vez que es la ‘expresión de la voluntad popular’, por lo que su control de constitucionalidad debe ejercerse sin imponer constricciones indebidas al poder legislativo y respetando sus opciones políticas, centrándose ‘en verificar si el precepto cuestionado establece una discriminación, pues la discriminación entraña siempre una arbitrariedad, o bien, si aun no estableciéndola, carece de toda explicación racional, lo que también evidentemente supondría una arbitrariedad, sin que sea pertinente un análisis a fondo de todas las motivaciones posibles de la norma y de todas sus eventuales consecuencias’ (STC 45/2007, de 1 de marzo, FJ 4, y ATC 123/2009, de 30 de abril, FJ 8)”. De manera que, conforme declara la STC 100/2015, de 28 de mayo, FJ 5, “no corresponde a este tribunal interferirse en el margen de apreciación que corresponde al legislador democrático ni examinar la oportunidad de la medida legal para decidir si es la más adecuada o la mejor de las posibles, sino únicamente examinar si la decisión adoptada es plenamente irrazonable o carente de toda justificación (STC 156/2014,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tribunal no aprecia que la regulación que establece la ley cuestionada carezca de toda explicación racional, por lo que, de acuerdo con la jurisprudencia constitucional que se acaba de exponer, ha de rechazarse la alegación por la que se aduce que la ley cuestionada es arbitraria y por este motivo vulnera el art. 9.3 CE. La actividad cinegética incide en muchos ámbitos (en el medio ambiente, en la salud pública, en la agricultura…) y tiene importantes consecuencias socioeconómicas que justifican que el legislador regule su ejercicio. En este supuesto, además, el propio legislador, en la exposición de motivos, da cuenta de las razones por las que ha considerado pertinente su aprobación. Así, según se expone en el preámbulo de la ley cuestionada, “la actividad cinegética constituye el medio más eficaz para reducir los daños ocasionados por la fauna silvestre sobre los cultivos, la ganadería, los accidentes de tráfico y evitar posibles epizootias y zoonosis”. También se sostiene que “la caza es determinante para la conservación del patrimonio natural y el equilibrio de los ecosistemas y de la fauna” y por ello declara que “la gestión de las poblaciones cinegéticas se impone como una medida fundamental para la conservación de las especies más amenazadas”. Junto a estos argumentos se señala, además, que la actividad económica derivada de la caza constituye una fuente de riqueza importante para las comarcas rurales de Castilla y León, especialmente para las menos industrializadas y pobladas, por lo que esta actividad contribuye a evitar la despoblación del medio rural. Estas razones, según se afirma en la parte expositiva de la Ley 9/2019, de 28 de marzo, han determinado que el legislador considerase necesario dotar de un marco jurídico estable a esta actividad estableciendo las especies definidas como cinegéticas, fijando los periodos y días hábiles para el ejercicio de la caza y estableciendo “un régimen complementario de protección de estas especies que garantice que el ejercicio de la caza no comprometa el estado de conservación de estas en su área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que como declara la citada STC 148/2020, FJ 5, en este caso, “el legislador ha establecido la regulación que ahora se impugna atendiendo a unos fines y objetivos que forman parte de una orientación de política general, cuya determinación corresponde al órgano legislativo y que no constituyen la respuesta ad casum de determinadas resoluciones judiciales”, lo que conlleva, en definitiva, que la Ley 9/2019 no pueda considerarse contraria al principio de interdicción de la arbitrariedad que consagra el art. 9.3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