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4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3089-2019, promovido por Penrei Inversiones, S.L., contra el auto del Juzgado de Primera Instancia e Instrucción núm. 6 de Lorca, de 8 de abril de 2019, que desestimó el recurso de reposición interpuesto contra el auto, también impugnado, de fecha 17 de septiembre de 2018, por el que se inadmitió por extemporánea la demanda de oposición a la ejecución formulada por dicha mercantil en el procedimiento de ejecución hipotecaria núm. 70-2018,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16 de mayo de 2019, la procuradora de los tribunales doña Blanca Berriatua Horta, actuando en nombre y representación de Penrei Inversiones, S.L., bajo la defensa del letrado don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 ahora recurrente de amparo, en su calidad de titular del derecho de uso sobre la finca registral 43.511, inscrita en el Registro de la Propiedad núm. 3 de Lorca. Incoado procedimiento de ejecución hipotecaria (núm. 70-2018), mediante auto de fecha 20 de junio de 2018, el Juzgado de Primera Instancia e Instrucción núm. 6 de Lorca (en adelante, el juzgado) ordenó la ejecución del título hipotecario, despachó ejecución contra otra entidad y contra la ahora demandante de amparo y dispuso, a continuación,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no cabe recurso alguno, sin perjuicio de que la parte ejecutada pueda oponerse al despacho de ejecución en los términos previstos en el artículo 695 LEC y en el plazo de diez días a contar desde el siguiente a la notificación del presente auto y del decreto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notificación se produjo a través del servicio de notificaciones electrónicas de la Fábrica Nacional de Moneda y Timbre. Más en concreto, el servicio remitió el 21 de junio de 2018 un correo electrónico en el que señalaba como asunto “Juzgados y Tribunales – Aviso de notificación para el NIF B73836173”, dirigida a Penrei Inversiones, S.L. – NIF B73836173. Según el texto del correo, la notificación venía referida al asunto “JDO. 1 INST. E INSTR. N 6 DE LORCA EJH/0000070/2018”, indicándole que la “notificación estará disponible en su dirección electrónica habilitada única desde el 21-06-2018 hasta el 06-08-2018.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LEC”, para finalizar señalando que este “aviso conforme a lo dispuesto en el art. 25 del R.D.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certificación emitida por el servicio de notificaciones electrónicas y dirección electrónica habilitada también consta que la notificación tenía como número de referencia el 58296795b2bc081dc1ff, que fue puesta a disposición del destinatario el 21 de junio de 2018 y que la fecha de aceptación fue el 27 de julio de 2018, figurando como certificado digital receptor el correspondiente a José Luis Reverte, en su calidad de representante de la citada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escrito presentado ante el juzgado el día 27 de agosto de 2018, la demandante de amparo compareció en el procedimiento, formulando oposición a la ejecución, con su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17 de septiembre de 2018, el juzgado dictó un auto por el que se acordó: “Inadmitir a trámite la oposición formulada por la parte ejecutada […] Penrei Inversiones, S.L., […] por presentación fuera de plazo, contra Banco de  Sabadell, S.A.”, advirtiendo en pie de recurso que contra dicha resolución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previéndose en el artículo 695 LEC, que el escrito de oposición a la ejecución deberá ser presentado en el plazo de los diez días siguientes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Formalizado recurso de reposición, el juzgado dictó un nuevo auto el 8 de abril de 2019, por el que se desestimó el recurso, conforme a los motivos expuestos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que los recurrentes interpretan de forma errónea la normativa aplicable, se citan los arts. 162.2 LEC; 33.2 y 34 de la Ley 18/2011,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el presente caso, consta que la notificación se puso a disposición de las recurrentes en fecha 21/06/18 no accediendo al contenido hasta el día 02/08/18 […], presentando los escritos de oposición a la ejecución en fecha 29/08/18,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9 de abril de 2019 y, junto con el auto de 17 de septiembre de 2018, es el objeto del presente recurso interpuesto por la citada entidad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reconoce que, por ser una persona jurídica, viene obligada a relacionarse con la administración de justicia a través de medios electrónicos. Aclara, no obstante, que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17 de septiembre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8 de abril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doctrina de este tribunal sobre la relevancia de los actos de comunicación procesal desde la perspectiva del derecho a la tutela judicial efectiva (entre otras, SSTC 326/1993, 195/1990 y 115/1988), finaliza solicitando que, con estimación del amparo, se acuerde la nulidad de los autos de 17 de septiembre de 2018 y de 8 de abril de 2019, “reconociendo el derecho individual de Penrei Inversiones, S.L., a obtener una resolución con respeto al derecho a la tutela judicial efectiva, y la nulidad de actuaciones y reposición de todo al momento previo a dictarse el auto de fecha 17 de septiembre de 2018, para que resuelva conforme a derecho, admitiendo a trámite la demanda de oposición al despacho de ejecución” formulada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70-2018 seguido ante el Juzgado de Primera Instancia e Instrucción núm. 6 de Lorca, hasta tanto sea resuelto el presente recurso de amparo, poniéndolo en conocimiento del órgano judicial”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28 de octubre de 2019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que, obrando ya las correspondientes actuaciones jurisdiccionales, se dirija atenta comunicación al Juzgado de Primera Instancia e Instrucción nº 6 de Lorca, a fin de que se proceda a “emplazar a quienes hubieran sido parte en el procedimiento” de origen, excepto a la “recurrente en amparo”, para poder comparecer en el presente proceso constitucional en el plazo de diez días; y (iii)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5 de noviembre de 2019, en el que se ratificó en su petición inicial. Por su parte, el Ministerio Fiscal presentó informe en fecha 8 de noviembre de 2019, en el que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del ATC 158/2019, de 25 de noviembre,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11 de noviembre de 2019, la procuradora de los tribunales doña Blanca María Grande Pesquero, actuando en nombre y representación de la entidad Pera Assets Designated Activity Company, bajo la dirección letrada de don Alejendro Ingram Solís, solicitó que se le tuviera por personada en este recurso, en su condición de adquirente de los créditos hipotecarios que anteriormente eran de la titularidad de la entidad Banco de Sabadell, S.A. Estos créditos le habían sido cedidos por ésta en virtud de escritura suscrita el 23 de julio de 2019, ante el notario de Madrid don Carlos de Alcocer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 de septiembre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escrito de alegaciones el 17 de septiembre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6 de Lorca, en el juicio de ejecución hipotecaria 70-2018”, además de la consiguiente retroacción de las actuaciones al momento inmediatamente anterior a aquella notificación, “para que se le dé al recurrente posibilidad de formular la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2 de octubre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6 de octubre de 2020,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3 de noviembre de 2020,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e Instrucción núm. 6 de Lorca, de 17 de septiembre de 2018 y de 8 de abril de 2019, dictados en el proceso hipotecario núm. 70-2018.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éste. En el segundo 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17 de septiembre de 2018 y de 8 de abril de 2019, dictados por el Juzgado de Primera Instancia e Instrucción núm. 6 de Lorca en el proceso de ejecución hipotecaria núm. 70-2018, así como la nulidad de las actuaciones realizadas a partir del auto de 20 de junio de 2018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la entidad ejecutada, debiendo llevarse a cabo de nuevo este trámite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