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4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4355-2014, promovido por don Abdelbarie Dahane contra la sentencia de la Sección Sexta de la Sala de lo Contencioso-Administrativo del Tribunal Supremo de 28 de abril de 2014, por la que se declara no haber lugar al recurso de casación para la unificación de doctrina núm. 1880-2013, interpuesto contra la sentencia de la Sección Tercera de la Sala de lo Contencioso-Administrativo de la Audiencia Nacional de 15 de enero de 2013, pronunciada en el procedimiento ordinario núm. 210-2011, por la que se desestima el recurso contencioso-administrativo interpuesto contra la resolución del secretario de Estado de Justicia de 23 de marzo de 2011,pronunciada en el expediente núm. 150-2010, que desestimó la reclamación por responsabilidad patrimonial derivada del tiempo que permaneció en prisión provisional en una causa penal en la que resultó absuelto. Ha sido parte el abogado del Estado.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Abdelbarie Dahane, representado por el procurador de los tribunales don Sergio Cabezas Llamas, y bajo la dirección del letrado don Benet Salellas i Vilar, interpuso recurso de amparo contra las resoluciones judiciales y administrativa que se mencionan en el encabezamiento de esta sentencia, mediante escrito registrado en este tribunal el 23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17 de marzo de 2010, el demandante de amparo presentó un escrito en el Ministerio de Justicia, en el que solicitaba una indemnización, entre otras causas, por los perjuicios sufridos como consecuencia de su estancia en prisión provisional desde el 15 de junio de 2005 hasta el 20 de junio de 2007 en el seno del sumario núm. 18-2007 del Juzgado Central de Instrucción núm. 5, en el que fue absuelto por sentencia de la Sección Segunda de la Sala de lo Penal de la Audiencia Nacional núm. 31/2009, de 30 de abril de 2009. La reclamación dio lugar al expediente de responsabilidad patrimonial núm. 150-2010.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Secretaría de Estado de Justicia dictó resolución desestimatoria el 23 de marzo de 2011 argumentando que la absolución se había producido por insuficiencia probatoria para acreditar la participación del recurrente en el hecho delictivo acontecido y no por inexistencia objetiva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interpuso recurso contencioso-administrativo, dando lugar al procedimiento ordinario núm. 210-2011 tramitado por la Sección Tercera de la Sala de lo Contencioso-Administrativo de la Audiencia Nacional. El recurso fue desestimado por sentencia de 15 de enero de 2013 argumentando que no se trata de un supuesto de inexistencia objetiva reconducible al art. 294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interpuso recurso de casación para la unificación de doctrina, tramitado por la Sección Sexta de la Sala de lo Contencioso-Administrativo del Tribunal Supremo, cuya sentencia de 28 de abril de 2014, declaró que no había lugar al recurso por no haber doctrina alguna que unificar, toda vez que el denunciado apartamiento de la doctrina previa estaba apoyado en un cambio de criterio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que se otorgue el amparo por vulneración de los derechos a la igualdad (art. 14 CE), la libertad personal (art. 17.1 CE) y la presunción de inocencia (art. 24.2 CE), declarándose la nulidad de las resoluciones impugnadas, con fundamento en que ha obtenido una respuesta judicial que conlleva un apartamiento irreflexivo y arbitrario de la doctrina previa sentada por el Tribunal Supremo respecto de la responsabilidad patrimonial de la Administración de Justicia en supuestos de inexistencia subjetiva del hecho imputado, interpretándose erróneamente el art. 294 LOPJ y desatendiéndose lo dispuesto en el art. 6.2 del Convenio europeo de derechos humanos y el verdadero sentido de la jurisprudencia del Tribunal Europeo de Derechos Humanos en la materia (STEDH de 13 de julio de 2010, asunto Tendam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27 de enero 2020, acordó la admisión a trámite del presente recurso,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dirigir atenta comunicación a los órganos judiciales para que remitan certificación o fotocopia adverada de las actuaciones y emplazamiento para que puedan comparecen en el recurso de amparo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13 de julio de 2020, acordó tener por personado al abogado del Estado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el 10 de septiembre de 2020, solicita que se dicte sentencia conforme a derecho y, en caso de estimación del recurso, que se ordene la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la STC 85/2019, de 19 de junio, “deja incólume la expresión ‘siempre que se hayan arrogado perjuicios’”, lo que implica que el resarcimiento no es automático y que no le corresponde al Tribunal Constitucional pronunciarse sobre su procedencia determinando la realidad de los daños, sino a la instancia oportuna a través de un procedimiento autónomo estrictamente sujeto a las reglas sustantivas y procesales del Derecho de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en este tribunal el 30 de julio de 2020 interesa la estimación del mismo por aplicación de la doctrina dimanante de la STC 85/2019, de 19 de junio, en la que los incisos “por inexistencia objetiva del hecho imputado” y “por esta misma causa” del art. 294.1 LOPJ son declarados inconstitucionales y nulos por vulneración de los arts. 14 y 24.2 CE. Al haberse denegado la indemnización por no tratarse de un supuesto de inexistencia objetiva del hecho se incurre, a juicio del fiscal, en la vulneración del derecho a la presunción de inocencia que es inherente a la fijación normativa, por parte del legislador, de ese supuesto indemnizatorio, que exige diferenciar entre distintos tipos de absueltos.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presentó sus alegaciones mediante escrito registrado el 17 de agosto de 2020 ratificándose en las formuladas en su demanda de amparo y destacando la declaración de inconstitucionalidad parcial del art. 294.1 LOPJ por la STC 85/2019,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noviembre de 2020 se señaló para la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la decisión de denegar la indemnización solicitada por el recurrente del tiempo que estuvo sometido a prisión preventiva en un procedimiento en que finalmente fue absuelto, ha vulnerado sus derechos a la igualdad (art. 14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y los motivos invocados son sustancialmente coincidentes con los que ya han sido abordados por el Pleno del Tribunal Constitucional en los fundamentos jurídicos 4 y 5 de la STC 125/2019, de 31 de octubre, a cuyos fundamentos jurídicos debemos remitirnos. En concreto, en su fundamento jurídico 4 se determinaron los efectos sobre el recurso de amparo de la declaración de inconstitucionalidad de los incisos “por inexistencia del hecho imputado” y “por esta misma causa” del art. 294.1 LOPJ llevada a cabo por la STC 85/2019, de 19 de junio,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el presente recurso de amparo y reconocer el derecho del recurrente a que la decisión sobre su solicitud de indemnización respecto de la prisión provisional a la que estuvo sometido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23 de marzo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Abdelbarie Dahane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sus derechos a la igualdad (art. 14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la Sección Sexta de la Sala de lo Contencioso-Administrativo del Tribunal Supremo de 28 de abril de 2014, pronunciada en el recurso de casación para la unificación de doctrina núm. 1880-2013; la sentencia de la Sección Tercera de la Sala de lo Contencioso-Administrativo de la Audiencia Nacional de 15 de enero de 2013, pronunciada en el procedimiento ordinario núm. 210-2011; y la resolución del secretario de Estado de Justicia de 23 de marzo de 2011, pronunciada en el expediente núm. 150-2010.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