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28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1772-2020, planteada por la Sección Segunda de la Sala de lo Contencioso-administrativo del Tribunal Superior de Justicia del País Vasco, en relación con el art. 3.4 de la Ley del Parlamento Vasco 3/1998, de 27 de febrero, general de protección del medio ambiente del País Vasco, por posible vulneración del art. 149.1.6 CE. Han comparecido y formulado alegaciones el Parlamento y el Gobierno Vasco, la Fiscal General del Estado, el Abogado del Estado, la Diputación Foral de Gipuzkoa, el Consorcio de Residuos de Gipuzkoa y la asociación Gurasos Elkartea.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20 de marzo de 2020 tuvo entrada en el registro general del Tribunal Constitucional un escrito de la Sección Segunda de la Sala de lo Contencioso-Administrativo del Tribunal Superior de Justicia del País Vasco, al que se acompañaba, junto al testimonio de las actuaciones (procedimiento ordinario núm. 821-2016), el auto de 9 de marzo de 2020 por el que se acordaba plantear una cuestión de inconstitucionalidad respecto del art. 3.4 de la Ley del Parlamento Vasco 3/1998, de 27 de febrero, general de protección del medio ambiente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resolución del día 23 de abril de 2010, la viceconsejera de Medio Ambiente del Gobierno Vasco formuló declaración de impacto ambiental y concedió autorización ambiental integrada al proyecto de valorización energética de residuos promovido por el Consorcio de Residuos de Gipuzkoa en el término municipal de Donostia-San Sebastián.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 de abril de 2014, el Consorcio de Residuos de Gipuzkoa solicitó la prórroga, por treinta meses, del plazo para acreditar la finalización de las obras del proyecto de referencia. Por resolución del 10 de abril de ese mismo año, el viceconsejero de Medio Ambiente acordó la prórroga, por un periodo de veinticuatro meses. Tras diversas vicisitudes referidas a la continuidad de la planta incineradora de residuos, con fecha de 1 de marzo de 2016, el Consorcio solicitó una nueva prórroga de otros doce meses, que fue concedida por resolución del viceconsejero de 7 de marzo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18 de marzo de 2016, el Consorcio de Residuos de Gipuzkoa comunicó su pretensión de llevar a cabo una modificación no sustancial del proyecto autorizado. La resolución del viceconsejero de 11 de abril de 2016 accedió a la modificación de la declaración de impacto ambiental y de la autorización ambiental integrada concedida al Consorcio, que se calificó de "no sustancial", al tener por objeto la adaptación de la otorgada inicialmente a los cambios normativos 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asociación Gurasos Elkartea, integrada por ciudadanos que se oponen a la construcción de la planta incineradora, interpuso un recurso de alzada contra las resoluciones de 7 de marzo y 11 de abril de 2016. El recurso fue desestimado por orden del consejero de Medio Ambiente, Planificación Territorial y Vivienda, de 14 de diciembre de 2016, planteándose a continuación recurso contencioso-administrativo por la citada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Presentado el escrito de demanda, la Diputación Foral de Gipuzkoa opuso en el trámite de alegaciones previas la falta de legitimación activa de la asociación Gurasos Elkartea, por no cumplir los requisitos del art. 19.1 de la Ley 29/1998, de 13 de julio, reguladora de la jurisdicción contencioso-administrativa (LJCA), ni de los arts. 22 y 23 de la Ley 27/2006, de 18 de julio, por la que se regula el derecho a la información, participación y acceso a la justicia en materia de medio ambiente. La alegación fue desestimada mediante auto de 25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 contestación a la demanda, la Diputación Foral de Gipuzkoa reiteró la falta de legitimación activa de la recurrente, interesando la inadmisión y, subsidiariamente, la desestimación. En igual sentido se manifestó el Gobierno Vasco. Por su parte, el Consorcio solicitó la desestimación por razones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providencia de 12 de febrero de 2020 la Sala dio a las partes y al Ministerio Fiscal un plazo de diez días para que, conforme al art. 35.2 de la Ley Orgánica del Tribunal Constitucional (LOTC), pudieran alegar sobre la pertinencia de plantear una cuestión de inconstitucionalidad respecto del art. 3.4 de la Ley general de protección del medio ambiente del País Vasco, en cuanto prevé una acción pública en vía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escrito de 24 de febrero de 2020, manifestó que no se oponía al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asociación Gurasos Elkartea alegó, mediante escrito de 27 de febrero de 2020, que el auto de 25 de septiembre de 2018 ya había aceptado su legitimación activa al amparo tanto de los apartados a) y b) del art. 19.1 LJCA, como del art. 5 f) del texto refundido de la Ley de suelo y rehabilitación urbana y del art. 20 de la Ley 27/2006, y además por el principio pro actione, sin que la providencia que abre el trámite del art. 35.2 LOTC rebatiera los argumentos del citado auto. La recurrente añadió que la cuestión planteada sobre el art. 3.4 de la Ley general de protección del medio ambiente del País Vasco no es relevante, al existir otros títulos de legitimación alternativos al previsto en dicho precepto que sí concurren, por todo lo cual solicitó que no se planteara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Gobierno Vasco y la Diputación Foral de Gipuzkoa, mediante sendos escritos de 28 de febrero de 2020, se manifestaron a favor del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razona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dando respuesta al argumento de la asociación demandante de que su legitimación activa ya había sido aceptada mediante auto de 25 de septiembre de 2018, que desestimó la alegación previa formulada por la Diputación Foral de Gipuzkoa. Al respecto, recuerda que, según el art. 58 LJCA, en los escritos de contestación a la demanda pueden alegarse motivos de inadmisibilidad (excepto la incompetencia del órgano jurisdiccional), aunque hubieran sido desestimados en el trámite de alegaciones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explica que la cuestión atañe al art. 3.4 de la Ley general de protección del medio ambiente del País Vasco, que no establece ningún requisito de legitimación para el ejercicio de la acción pública por personas jurídicas sin ánimo de lucro. Frente a ella, el art. 23.1 b) de la Ley 27/2006 exige, entre otras condiciones, que dichas entidades “se hubieran constituido legalmente al menos dos años antes del ejercicio de la acción y que vengan ejerciendo de modo activo las actividades necesarias para alcanzar los fines previstos en sus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la Sala considera que podría estar siendo infringido el art. 149.1.6 CE, que atribuye al Estado la competencia exclusiva sobre legislación procesal, sin perjuicio de las necesarias especialidades que en ese orden se deriven de las particularidades del derecho sustantivo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Acerca del juicio de relevancia, el auto detalla que Gurasos Elkartea se constituyó el 7 de mayo de 2016, con posterioridad, por tanto, a las resoluciones dictadas por el viceconsejero de Medio Ambiente de 7 de marzo y 11 de abril que son impugnadas. Se le reconoció legitimación para la interposición del recurso de alzada, que se desestimó por orden de 14 de diciembre de 2016. Pero, para accionar en vía judicial, debe cumplir el requisito establecido en el art. 23.1 b) de la Ley 27/2006, lo que no es el caso. Cita la STC 97/2018, de 18 de septiembre, según la cual la legitimación para intervenir o recurrir en vía administrativa no implica necesariamente que se tenga legitimación para acudir ante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demandante invoca el art. 20 de la citada Ley 27/2006, el auto apunta que dicho precepto solo legitima al “público” en relación con la “información y participación pública”, procedimiento ya finalizado en este caso y en el que la asociación Gurasos Elkartea no pudo participar por no estar constituida.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cuestión de fondo del proceso, la Sala sostiene que es medioambiental, pues se está ejercitando una acción dirigida a anular una actuación administrativa en materia de medio ambiente, con invocación de la normativa sobre prevención y control integrados de la contaminación.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interés legítimo que invoca la asociación recurrente es “la defensa de la salud de sus hijos” y el auto razona, citando jurisprudencia del Tribunal Supremo, que el concepto de “interés legítimo” requiere mayor concreción, más allá de la alegación del interés general que comparte toda la sociedad en la defensa de la salud ambiental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al carácter transversal de la materia medioambiental —prosigue la Sala— en el supuesto de autos se discute sobre la modificación y posible caducidad de una declaración de impacto ambiental y una autorización ambiental integrada. Pero no se controvierte la ubicación de la planta, de modo que para la Sala el asunto se enmarca preferentemente en medio ambiente y no en urbanismo, lo que le lleva a excluir el título legitimador basado en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insiste en que se están impugnando resoluciones dictadas por la autoridad medioambiental, por vulneración de normas medioambientales, y en materias claramente incluidas en el ámbito de la Ley estatal 27/2006 y de la Ley general de protección del medio ambiente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que se refiere a la duda planteada, el auto recuerda que, según el art. 19.1 h) LJCA, la acción popular solo cabe “en los casos expresamente previstos en las leyes”. En este caso, la norma con rango de ley aplicable es la Ley 27/2006 (en concreto, su art. 23), que ha sido dictada al amparo del art. 149.1.6 CE (disposición final tercera, apartado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legitimación procesal en el orden contencioso-administrativo se incardina en la legislación procesal y, por tanto, es competencia exclusiva del Estado, ex art. 149.1.6 CE, por lo que la regulación recogida en el art. 3.4 de la Ley autonómica, cuando establece que será pública la acción para exigir su cumplimiento en vía jurisdiccional, introduce una norma procesal para la que la comunidad autónoma no tiene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concluye justificando su decisión de plantear la cuestión en que, si aplicara la norma autonómica, debería reconocer legitimación a la asociación recurrente, lo que, en cambio, no podría hacer con base en la Ley 27/2006, al no reunir los requisitos de su art. 23. Por ello, entiende que no puede dejar de aplicar la norma autonómica con rango de ley, sino que debe plantear la cuestión de si es ajustada o no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mayo de 2020, el Pleno de este tribunal, a propuesta de la Sección Cuarta, acordó: (i) admitir a trámite la cuestión de inconstitucionalidad; (ii) de conformidad con lo dispuesto en el art. 10.1 c) de la Ley Orgánica del Tribunal Constitucional (LOTC), reservar para sí su conocimiento; (iii) dar traslado de las actuaciones recibidas, conforme establece el art. 37.3 LOTC, al Congreso de los Diputados y al Senado, por conducto de sus presidentes, al Gobierno, por conducto del ministro de Justicia, a la Fiscal General del Estado, así como al Parlamento y al Gobierno Vasco, por conducto de sus presidentes, para que puedan personarse en el proceso y formular las alegaciones que estimen pertinentes; (iv) comunicar la providencia al órgano promotor, a fin de que, de conformidad con lo dispuesto en el art. 35.3 LOTC, permanezca suspendido el proceso hasta que este tribunal resuelva definitivamente la cuestión; y (v) publicar la incoación en el “Boletín Oficial del Estado” y en el “Boletín Oficial del País Vasco”, lo que tuvo lugar el 8 y el 13 de mayo de 2020,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20 de mayo de 2020, el presidente del Senado comunicó la personación de la Cámara en el procedimiento y su ofrecimiento de colaboración, a los efectos del art. 88.1 LOTC. Igualmente, por escrito registrado el 12 de junio de 2020 la presidenta del Congreso de los Diputados puso en conocimiento de este tribunal la personación de dicha Cámara y su ofrecimiento de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20 de mayo de 2020, tuvo entrada en el registro de este tribunal un escrito del Consorcio de Residuos de Gipuzkoa solicitando la personación. La misma solicitud fue presentada el día 26 de mayo de 2020 por el Gobierno Vasco y el 29 de mayo por la Diputación Foral de Gipuzkoa. Este tribunal acordó tenerlos por personados y entender con ellos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asociación Gurasos Elkartea presentó el día 13 de mayo de 2020 un escrito solicitando que se le tuviera por personada en el proceso constitucional y, al mismo tiempo, interpuso recurso de súplica contra la providencia de admisión a trámite, interesando su revocación y que se inadmitiera la cuestión de inconstitucionalidad porque la decisión del proceso a quo no depende de la norma cuestionada, por lo que no se cumple lo exigido por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16 de junio de 2020 se acordó tener por personada a dicha asociación e incorporar el recurso de súplica a las actuaciones, dando traslado a las partes para que, en el plazo de tres días, pudieran alegar sobre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súplica fue desestimado por el ATC 73/2020, de 14 de julio. Tras recordar la doctrina constitucional según la cual al tribunal le corresponde ejercer un control “meramente externo” sobre los juicios de aplicabilidad y relevancia (por todos, ATC 159/2016, de 20 de septiembre, FJ 2), dicho auto concluye que la Sala razona suficientemente por qué, a su juicio, en la asociación Gurasos Elkartea no concurre otro título de legitimación activa que el otorgado por el art. 3.4 de la Ley general de protección del medio ambiente del País Vasco, lo que da satisfacción al requisito de “especificar o justificar en qué medida la decisión del proceso depende de la validez de la norma en cuestión”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16 de junio de 2020 tuvo entrada el escrito de alegaciones del Parlamento Vasco, mediante el que solicita que se desestime la cuestión, por las razones que, en síntesis,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en primer lugar, que la Sala promotora parte de una interpretación restrictiva de la legitimación regulada en el art. 19 LJCA, que debe rechazarse por ser contraria al derecho a la tutela judicial efectiva. Destaca que la asociación recurrente en el proceso a quo ostenta un interés legítimo —preservar la salud de quienes la integran y sus familias— de forma que para apreciar su legitimación no es preciso acudir al art. 3.4 de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alega que las sentencias del Tribunal Supremo de 30 de septiembre de 2011 y 21 de marzo de 2012, entre otras, han venido reconociendo la legitimación en supuestos similares al que da lugar a la presente cuestión, con base en los apartados a) y h) del art. 19.1 LJCA. Cita, asimismo, diversas opiniones de la doctrina científica a favor de admitir la legitimación en supuestos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asociación Gurasos Elkartea posee legitimación activa al margen de la acción pública prevista en el precepto que motiva la cuestión de inconstitucionalidad. No solo porque persigue preservar la salud de sus miembros, sino como titular de un interés vinculado a la relación de vecindad, dada la proximidad del foco causante de los posibles perjuicios para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europea también lleva a resolver las posibles dudas sobre el alcance de la legitimación activa de la manera más amplia para facilitar el acceso a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se ve reforzado por la dimensión urbanística de la modificación de la autorización ambiental integrada que se enjuicia en el proceso a quo. Dicha modificación infringió el plan territorial sectorial aplicable, dado que cambió la ubicación de la planta de maduración de escorias de la incineradora. Así pues, no solo por el interés legítimo en preservar el medio ambiental, sino en virtud de la acción pública urbanística, habría de reconocerse legitimación a la asociación recurrente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compatibilidad del art. 3.4 de la Ley general de protección del medio ambiente del País Vasco con el orden constitucional de distribución de competencias, por la supuesta vulneración del art. 149.1.6 CE, en relación con el art. 23 de la Ley 27/2006, el representante procesal del Parlamento Vasco aduce que el reconocimiento de la acción pública en materia medioambiental es una norma adicional de protección conforme al art. 149.1.23 CE, en concreto, una especialidad procesal derivada de esa norma adicional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citan, a modo de ejemplo, diversas leyes autonómicas que reconocen esta acción pública en el ámbito administrativo, alegándose al respecto que, una vez reconocida en vía administrativa la legitimación activa, como regla general, debe admitirse en el proceso contencioso-administrativo. Asimismo, se mencionan otras leyes que reconocen expresamente la acción judicial, como es el caso de las leyes ambientales de Castilla-La Mancha (Ley 4/2007, de 8 de marzo), Comunidad Valenciana (Ley 6/2014, de 25 de julio), Illes Balears (Ley 12/2016, de 17 de agosto), Cataluña (Decreto legislativo 1/2009, de 21 de julio), Madrid (Ley 7/1990, de 28 de junio), Galicia (Ley 8/2002, de 18 de diciembre) y Canarias (Ley 1/1999, de 29 de enero). Llama la atención —añade— que hasta el momento no se haya interpuesto recurso de inconstitucionalidad contra ninguna de las numerosas previsiones autonómicas que, al igual que la aquí analizada, han reconocido la acción pública en materia de medio ambiente; o que habiendo habido ocasión para ello, no se hayan analizado por el Tribunal Constitucional, como sucedió en la STC 109/2017, de 21 de septiembre (referida a la Ley del Parlamento Balear 12/2016).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autorizada tampoco ha dudado en calificar la medida enjuiciada como una norma adicional de protección, lo que confirma la pacífica asunción de esta competencia autonómica que, en ningún momento, ha sido discutida por los órganos legitimados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argumento adicional, apunta que, según diversos autores, la legitimación, aun siendo una institución procesal, está estrechamente ligada al derecho material, por lo que está justificado que el derecho autonómico contenga normas sobre legitimación en las materias de competencia de las comunidades autónomas, como es el medio ambiente. Como prueba de esto, invoca el art. 42.1 d) de la Ley 26/2007, de responsabilidad medioambiental, que considera interesados, además de a los sujetos que señala, a “aquellos otros que establezca la legislación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cualquier caso, la norma controvertida sería una especialidad procesal conectada con el derecho sustantivo autonómico, requerida por este. Tras invocar la doctrina constitucional sobre las especialidades procesales autonómicas, alude al Convenio sobre acceso a la información, participación del público en la toma de decisiones y acceso a la justicia en materia de medio ambiente firmado el 25 de junio de 1998 en el marco de la Comisión Económica de las Naciones Unidas para Europa (convenio de Aarhus), cuyo art. 9.3 no contiene una acción pública —admite— pero tampoco la impide. Y afirma que el precepto autonómico cuestionado, más que una especialidad, contiene una ampliación de una categoría jurídica relevante en el derecho medioambiental estatal y europeo, en relación con los arts. 22 y 23 de la Ley 27/2006, en plena sintonía con el art. 9.3 del Convenio de Aarhus y la Directiva 2003/35/CE, de 26 de mayo de 2003, por la que se establecen medidas para la participación del público en la elaboración de determinados planes y programas relacionados con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ampliación de la legitimación activa que incorpora el art. 3.4 de la Ley general de protección del medio ambiente del País Vasco es una peculiaridad del Derecho autonómico que se justifica en la necesidad de asumir los compromisos europeos e internacionales sobre justicia medioambiental, por lo que está amparada en la salvedad que recoge el art. 149.1.6 CE. Una interpretación demasiado amplia de este precepto constitucional llevaría a impedir la competencia autonómica en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recalcando la opción que hace más de veinte años hizo la Ley general de protección del medio ambiente del País Vasco por asumir un alto nivel de compromiso con el derecho del medio ambiente, otorgando instrumentos efectivos de participación ciudadana, como la acción pública aquí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22 de junio de 2020 se registró un escrito del letrado del Gobierno Vasco, por el que solicita que se desestime la cuestión de inconstitucionalidad, por los argumentos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no tiene objeción sobre el cumplimiento de los requisitos formales y materiales para la admisión de la cuestión de inconstitucionalidad. Asimismo, precisa que la duda planteada debe ceñirse al inciso referido a la acción jurisdiccional, dejando fuera del examen la acción pública en la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fondo, alega que la acción pública medioambiental no se inserta en la materia de legislación procesal del art. 149.1.6 CE, sino que tiene encaje prevalente en la protección del medio ambiente (art. 149.1.23 CE). Con cita de la STC 102/1995, de 26 de junio, FJ 4, considera que en dicha materia se integra toda medida “que contiene un primer elemento objetivo, estático, el medio ambiente como tal, y otro dinámico, funcional, que es su protección”. En este sentido, la norma controvertida reconoce el derecho de todos para acudir en defensa de los bienes ambientales que preserva la legislación vasca.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lo anterior, cita doctrina constitucional que ha incluido en la materia medioambiental aspectos como la evaluación de impacto ambiental y la autorización de actividades clasificadas, la declaración de utilidad pública, la expropiación forzosa y el tanteo y retracto en espacios naturales, ubicando estos últimos, por ejemplo, en la materia medio ambiente y no en la civil, siempre que no se regule la institución en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la materia “medio ambiente”, recuerda que las comunidades autónomas pueden establecer normas adicionales de protección, entre las que el Tribunal Constitucional ha incluido, entre otras, la creación de “requisitos y cargas para el otorgamiento de autorizaciones y concesiones no previstos por la legislación estatal”, siempre que sean “razonables y proporcionadas al fin propuesto y no alteren el ordenamiento básico”. Así las cosas, entiende que el derecho para activar la protección del medio ambiente es una norma adicional de protección respecto de la norma básica, que es la Ley 27/2006, y compatible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apunta que debe diferenciarse entre la legitimación ad procesum y la legitimación ad causam y que, teniendo esto en cuenta, la norma controvertida no es tanto procesal como ligada a la materia sustantiva, en este caso, el medio ambiente. La legitimación ad procesum equivale a la capacidad procesal o aptitud para comparecer en juicio; mientras que la legitimación ad causam es el vínculo con el objeto litigioso que habilita para obtener una sentencia de fondo. Entiende que la legislación procesal a que se refiere el art. 149.1.6 CE abarca la regulación de los cauces procesales, incluidos los requisitos formales para la legitimación ad procesum, mientras que la legitimación ad causam esta anudada al fondo del asunto, por lo que las normativas sectoriales podrán concretar o modular cuándo se debe reconocer el derecho a reclamar por la protección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además, que las instancias internacionales avalan la más amplia legitimación en materia medioambiental, sobre lo que cita en particular el Convenio de Aarhus, cuyo art. 9.3 dispone que cada parte velará por que los miembros del público que reúnan los eventuales criterios previstos por su derecho interno puedan entablar procedimientos administrativos o judiciales para impugnar las acciones u omisiones de particulares o de autoridades públicas que vulneren las disposiciones del derecho medioambiental nacional. Dicho Convenio ha sido ratificado por la Unión Europea mediante Decisión 2005/370/CE del Consejo. Además, varias disposiciones comunitarias han insistido en la importancia de fomentar el acceso a los tribunales en materia medioambiental. En idéntica línea, la jurisprudencia del Tribunal de Justicia de la Unión Europea ha resuelto numerosas cuestiones derivadas de la amplia legitimación que impulsa el Convenio de Aarhus, ratificado también por España. La Ley estatal 27/2006 es consecuencia de dicho convenio y de la normativa comunitaria, pero no agota la materia, sino que muchas comunidades autónomas han admitido la acción pública medioambiental para avanzar más en su reconocimiento.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norma cuestionada no contradice los arts. 22 y 23 de la Ley 27/2006, sino que establece una protección adicional a la prevista en la norma básica ex art. 149.1.23 CE. La norma estatal exige estrictos requisitos para el ejercicio de la acción judicial, que no es pública, lo que podría incluso vulnerar el principio de no regresión en materia medioambiental, al reducir el espectro de asociaciones que podrían tener legitimación según la doctrina del Tribunal Supremo. Dado que la norma vasca extiende la legitimación más allá de lo que prevé la Ley 27/2006, no existe propiamente contradicción entre ambas. Aunque la citada ley estatal se dictó al amparo del art. 149.1.6 CE, dicho encuadramiento no vincula al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Gobierno Vasco alude, finalmente, a la STC 97/2018, de 19 de septiembre, FJ 6 b), en la que se afirmó que la legitimación para impugnar una actuación en vía administrativa no implica necesariamente que se tenga para hacerlo en vía judicial. A su juicio, esto podría derivar en consecuencias indeseables sobre el derecho a la tutela judicial efectiva y el control judicial de la actuación administrativa. Por tanto, el reconocimiento de la primera por una norma autonómica, tal y como ha admitido dicha STC 97/2018, debe complementarse con 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22 de junio de 2020 también tuvo entrada en el registro del Tribunal el escrito de alegaciones de la Fiscal General del Estado,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juicio de aplicabilidad y relevancia, apunta que en el auto de 25 de septiembre de 2018 la Sala no consideró necesario aplicar el precepto ahora cuestionado, sino que le bastó acudir a la cláusula general del art 19.1 b) LJCA, sin que después haya razonado el cambio de criterio. Entiende, por lo anterior, que la cuestión debería inadmitirse.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y tras acotar la duda al inciso del art. 3.4 de la Ley general de protección del medio ambiente del País Vasco que se refiere a la acción jurisdiccional, anticipa se trata de legislación procesal para la que carece de competencia la comunidad autónoma. Cita la STC 47/2004, de 25 de marzo, que resume cuál es el alcance de la regla del art. 149.1.6 CE, señalando que responde a la necesidad de salvaguardar la uniformidad de los instrumentos jurisdiccionales; que la competencia autonómica para introducir especialidades procesales no se anuda automáticamente a la competencia material que pueda tener la comunidad autónoma, pues equivaldría a vaciar de contenido la reserva estatal; que las “necesarias especialidades” deben deducirse inevitablemente de las particularidades sustantivas autonómicas; y que incumbe al legislador autonómico, o a quienes asuman la defensa de la ley impugnada, ofrecer la suficiente justificación de la necesidad de alterar las reglas procesales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los tres pasos con los que la doctrina constitucional verifica el encaje de una especialidad procesal autonómica en el art. 149.1.6 CE, concluye que: (i) el derecho sustantivo autonómico de referencia es la propia Ley general de protección del medio ambiente del País Vasco; (ii) el precepto que se discute, más que una especialidad, modifica, ampliándola, una categoría jurídica relevante en el ámbito procesal, regulada en el art. 19.1 h) LJCA en conexión con los arts. 22 y 23 de la Ley 27/2006; y (iii) esa ampliación no se conecta con ninguna peculiaridad del derecho sustantivo autonómico, ni explicitada por el legislador, ni deducible de la propia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considera evidente la inconstitucionalidad del art. 3.4 de la Ley general de protección del medio ambiente del País Vasco en el inciso referido a la acción jurisdiccional, que debe declararse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 escrito de alegaciones el día 24 de junio de 2020, solicitando la estimación de la cuestión planteada, con los argumentos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precisar que la duda del órgano promotor se refiere únicamente a la acción procesal, no en vía administrativa, pone de manifiesto que la Diputación Foral de Gipuzkoa, demandada en el proceso a quo, también considera que el artículo cuestionado contradice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parte de que la acción pública o popular, que puede ejercitar cualquier ciudadano sin legitimación especial, es una institución procesal prevista en el art. 19.1 h) LJCA caracterizada por ser una excepción a la regla general de legitimación basada en un derecho o interés legítimo. Subraya que no hay particularidad del derecho sustantivo vasco que haga necesaria esta acción popular, como lo confirma el hecho de que la Ley general de protección del medio ambiente del País Vasco no ofrece ninguna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aduce que, según la doctrina constitucional, el art. 149.1.6 CE solo permite particularidades autonómicas si se derivan de las necesidades de su derecho sustantivo propio y que una ampliación de una categoría jurídica procesal, como es la legitimación, no es en sí misma una especialidad procesal si no tiene un sustento propio y autónomo en su derecho sustantivo. Cita, en este sentido, la STC 97/2018, que declaró inconstitucional el art. 6.1 de la Ley del Parlamento Vasco 3/2015, de 18 de junio, de vivienda, precisamente por establecer una acción pública, en ese caso en materia de vivienda. El fundamento jurídico 6 de dicha sentencia constató que, en ejercicio de la competencia atribuida por el art. 149.1.6 CE, la Ley de la jurisdicción contencioso-administrativa ha optado por no reconocer una acción popular jurisdiccional, salvo que una ley estatal la haya previsto específicamente. Doctrina que, a su vez, reproduce la recogida en la STC 80/2018, de 5 de julio, según la cual para que una especialidad procesal autonómica respete el art. 149.1.6 CE no basta con que suponga una innovación o mejora, si no viene justificada por el derecho sustantivo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tres pasos que debe verificar una especialidad autonómica para ser compatible con el art. 149.1.6 CE, conforme a la doctrina del tribunal, los aplica al art. 3.4 de la Ley general de protección del medio ambiente del País Vasco, lo que arroja un resultado negativo puesto que: (i) el derecho sustantivo autonómico es la propia Ley medioambiental vasca; (ii) la legislación estatal común es la contenida en la Ley reguladora de la jurisdicción contencioso-administrativa que, al regular la legitimación, solo admite las particularidades previstas en leyes estatales; y (iii) ni en el preámbulo de la ley autonómica ni en su propio texto se justifica la especialidad procesal. Como indicó la STC 80/2018, FJ 5 a), respecto de una norma análoga de la Comunidad Valenciana, al regular la acción pública no se introduce propiamente una especialidad, sino que se modifica, ampliándola, una categoría jurídica relevante en el ámbito procesal y, por tanto, regulada por el derecho procesal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legislador vasco no tiene competencia para introducir una acción pública “para exigir el cumplimiento de lo dispuesto” en la ley autonómica de protección ambiental. Esta incompetencia, que el Abogado del Estado tilda de “radical”, es independiente de la mayor o menor coincidencia con una hipotética norma procesal estatal, pues la doctrina constitucional sobre las leges repetitae se alza contra este tipo de invasiones competenciales. Por tanto, no es necesario comparar el art. 3.4 de la Ley ambiental vasca con los arts. 22 y 23 de la Ley 27/2006, que es, además, posterior en el tiempo. En todo caso, la contradicción entre ambas es clara, puesto que la restricción de la acción pública a una categoría determinada de personas jurídicas es una decisión del legislador competente —el estatal—, que excluye a las demás personas jurídicas y a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presentado en el registro del Tribunal el 30 de julio de 2020, formuló sus alegaciones la Diputación Foral de Gipuzkoa.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manifestando que se cumple el juicio de aplicabilidad y relevancia, remitiéndose al ATC 73/2020, de 14 de julio. Respecto al fondo, hace notar que esta es la segunda ocasión en que la Sala de lo Contencioso-Administrativo del Tribunal Superior de Justicia del País Vasco plantea sus dudas sobre la constitucionalidad del art. 3.4 de la Ley general de protección del medio ambiente del País Vasco, citando el proceso núm. 6588-2011 que perdió objeto antes de que recayera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a continuación, la STC 97/2018, que estimó el recurso de inconstitucionalidad interpuesto contra el art. 6.1 de la Ley 3/2015, de 18 de junio, de vivienda del País Vasco, de contenido similar al aquí cuestionado, declarándolo inconstitucional por vulnerar el art. 149.1.6 CE, como ya hizo la STC 80/2018, respecto de análogo precepto de la Ley 2/2017, de 3 de febrero, de función social de la vivienda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considera que el art. 3.4 de la Ley ambiental vasca no introduce una especialidad procesal, sino que modifica, ampliándola, una categoría jurídica relevante como es la acción popular, regulada en el derecho procesal general, en concreto en los arts. 125 CE, 19.1 de la Ley Orgánica del Poder Judicial (LOPJ), 19.1 h) LJCA y 22 y 23 de la Ley 27/2006; respecto de esta última, recuerda que dichos preceptos se dictan al amparo del art. 149.1.6 CE, a diferencia del resto de la ley, que en su mayor parte es legislación básica de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refiere al preámbulo de la Ley general de protección del medio ambiente del País Vasco, en el que se indica que se reconoce el derecho a la acción pública pero no se conecta con ninguna particularidad del derecho sustantivo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cual, solicita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medio de un escrito registrado el día 18 de agosto de 2020, el Consorcio de Residuos de Gipuzkoa manifestó que se adhería a las alegaciones formuladas por la Diputación Foral de Gipuzkoa.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día 10 de septiembre de 2020, quedaron registradas las alegaciones de la asociación Gurasos Elkartea, en las que interesa la desestimación de la cuestión, haciendo suyos los argumentos esgrimidos en las alegaciones del Parlamento Vasco, al tiempo que reproduce los que hizo con ocasión del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auto de planteamiento de la cuestión incurre en un grave error, al considerar que lo discutido en el proceso a quo se incardina en la materia medioambiente y no en la urbanística. Considera que, a efectos de la acción pública urbanística, lo importante es el instrumento de ordenación territorial, en este caso, el plan territorial sectorial, siendo aplicable la acción pública para instar su cumplimiento, con independencia de cuál sea la previsión concreta que motive el recurso. Todos los planes de ordenación territorial admiten la acción pública, conforme al art. 5 f) del texto refundido de la Ley de suelo y rehabilitación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órgano judicial no tiene en cuenta que la modificación de la autorización ambiental que motiva el proceso a quo cambió la ubicación de la planta de maduración de escorias de la incineradora, lo que supone un incumplimiento del plan territorial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recalca que la Sala promotora de la cuestión no tiene necesidad de aplicar el art. 3.4 de la Ley general de protección del medio ambiente del País Vasco porque la asociación Gurasos Elkartea tiene legitimación con base en el art. 19.1 b) LJCA. Alega, al respecto, que no hay un interés más concreto y, desde luego, más antiguo y natural, que el deber de todo progenitor de cuidar y proteger a sus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26 de enero de 2021,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Sala de lo Contencioso-Administrativo del Tribunal Superior de Justicia del País Vasco promueve una cuestión de inconstitucionalidad sobre el art. 3.4 de la Ley del Parlamento Vasco 3/1998, de 27 de febrero, general de protección del medio ambiente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sobre el que se plantea la cuestión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Será pública la acción para exigir el cumplimiento de lo previsto en esta ley, tanto en vía administrativa como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únicamente cuestiona el inciso final —“como jurisdiccional”—, por vulnerar la competencia exclusiva del Estado sobre “legislación procesal”, reconocida en el art. 149.1.6 CE. La duda se contrae, por tanto, a la acción pública en vía judicial, sin extenderse a la vía administrativa, que quedará fuera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detallado en el relato de antecedentes, la fiscal general del Estado aprecia un óbice de admisibilidad por falta de cumplimiento del juicio de relevancia; subsidiariamente, interesa la estimación de la cuestión de inconstitucionalidad. Tanto el abogado del Estado como la Diputación Foral de Gipuzkoa (a cuya posición se adhiere el Consorcio de Residuos de Gipuzkoa) consideran cumplido el juicio de relevancia, solicitando igualmente que la cuestión sea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Gobierno Vasco considera cumplidos los requisitos para la admisibilidad de la cuestión, pero interesa su desestimación. Finalmente, el Parlamento Vasco, así como la asociación Gurasos Elkartea, solicitan la inadmisión y, en cuanto al fondo, la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 alegado: remisión al ATC 73/2020, de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hemos de abordar el óbice procesal alegado por la Fiscal General del Estado, el Parlamento Vasco y la asociación recurrente en el proceso a quo, que consideran que el órgano promotor no ha formulado correctamente el juicio de relevancia, según exige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indicado en el relato de antecedentes, esta objeción ya ha sido analizada por el ATC 73/2020, de 14 de julio, mediante el que se desestimó el recurso de súplica interpuesto por la asociación Gurasos Elkartea contra la providencia de admisión a trámite de la cuestión de inconstitucionalidad. En su fundamento jurídico 2 llegamos a la conclusión de que, conforme al control “meramente externo” que debe realizar este tribunal sobre los juicios de aplicabilidad y relevancia (por todos, ATC 159/2016, de 20 de septiembre, FJ 2) en el auto de planteamiento se ha razonado suficientemente por qué, a juicio de la Sala, en la asociación Gurasos Elkartea no concurre otro título de legitimación activa que el otorgado por el art. 3.4 de la Ley general de protección del medio ambiente del País Vasco, de modo que ha cumplido el requisito de “especificar o justificar en qué medida la decisión del proceso depende de la validez de la norma en cuestión”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habiéndose aportado argumentos adicionales a los ya examinados al resolver el recurso de súplica, debemos remitirnos al citado ATC 73/2020 para así descartar el óbice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planteada por la Sección Segunda de la Sala de lo Contencioso-Administrativo del Tribunal Superior de Justicia del País Vasco tiene carácter exclusivamente competencial. La Sala cuestiona si, al disponer que es pública la acción para exigir en vía jurisdiccional el cumplimiento de la Ley ambiental vasca, el legislador autonómico excede o no el ámbito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debemos, en primer lugar, precisar el encuadramiento competencial de la norma cuestionada, atendiendo “al contenido de los preceptos controvertidos” y a su “carácter, sentido y finalidad” (por todas, STC 178/2019, de 18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órgano judicial, el art. 3.4, último inciso, de la Ley general de protección del medio ambiente del País Vasco es “legislación procesal” en el sentido del art. 149.1.6 CE, postura que comparte la Fiscal General del Estado, el abogado del Estado y la Diputación Foral de Gipuzkoa (a cuya posición se adhiere el Consorcio de Residuos de Gipuzkoa). Por el contrario, el Gobierno y el Parlamento Vasco, así como la asociación Gurasos Elkartea, postulan que prevalece su encaje como “norma adicional de protección” en materia medioambiental (art. 149.1.23 CE), calificándola, subsidiariamente, como una especialidad procesal autonómica amparada en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análisis debe partir de que la acción “pública” o “popular” en vía judicial que instituye el inciso cuestionado es una acción quivis ex populo, reconocida a cualquier ciudadano sin legitimación especial, como especialidad frente a la regla general de legitimación basada en un derecho o interés legítimo del art. 19.1 a) de la Ley 29/1998, de 13 de julio,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este tribunal ha incardinado las reglas sobre legitimación procesal dentro de la legislación procesal de cuya distribución competencial se ocupa el art. 149.1.6 CE. Así lo hizo tempranamente en las SSTC 83/1986, de 26 de junio, FJ 2; y 123/1988, de 23 de junio, FJ 2, ambas referidas a preceptos autonómicos que facultaban a ejercer la acción judicial en defensa de la normativa lingüística de la respectiva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llegó la STC 141/2014, de 11 de septiembre, FJ 7, respecto de la acción pública judicial sobre las determinaciones de la ordenación territorial y urbanística y sobre las decisiones resultantes de los procedimientos de evaluación ambiental de los instrumentos correspondientes, afirmando que se inserta “con toda claridad”, en el ámbito de la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las SSTC 80/2018, de 5 de julio, FJ 5 a), y 97/2018, de 19 de septiembre, FJ 6, (esta última citada por el auto de planteamiento), han reiterado dicho encuadramiento respecto de la acción pública en materia de vivienda, en concreto, la prevista en la Ley de las Cortes Valencianas 2/2017, de 3 de febrero, por la función social de la vivienda de la Comunidad Valenciana (art. 6.1) y en la Ley del Parlamento Vasco 3/2015, de 18 de junio, de vivienda (art. 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constante doctrina constitucional, la legislación procesal es una “competencia general” del Estado [SSTC 80/2018, de 5 de julio, FJ 5 a); 13/2019, de 31 de enero, FJ 2 b), y 65/2020, de 18 de junio, FJ 16 B)] que responde a la necesidad de salvaguardar la uniformidad de los instrumentos jurisdiccionales [SSTC 71/1982, de 30 de noviembre, FJ 20; 83/1986, de 26 de junio, FJ 2, y 173/1998, de 23 de julio, FJ 16 c)]; y una competencia autonómica “de orden limitado” circunscrita a “las necesarias especialidades que en este orden se deriven de las particularidades del derecho sustantivo de las comunidades autónomas” [STC 80/2018, FJ 5 a)]. De lo anterior se colige que la regla del art. 149.1.6 CE ha de prevalecer sobre las reglas competenciales sectoriales, en particular, la del art. 149.1.23 CE sobre medio ambiente. Lo contrario supondría vaciar de contenido la competencia sobre “legislación procesal”, como observa la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acción que regula el último inciso del art. 3.4 de la Ley general de protección del medio ambiente del País Vasco tiene su encaje preferente en “legislación procesal” y no en el art. 149.1.23 CE, por lo que su constitucionalidad habrá de examinarse a la luz del canon previsto en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Incompatibilidad de la norma cuestionada con el art. 149.1.6 CE: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vez situada la duda competencial en el marco del art. 149.1.6 CE, debemos tener en cuenta que el mismo no establece una reserva absoluta en favor del Estado de la legislación procesal, sino que, como hemos recordado en el fundamento jurídico anterior, admite “las necesarias especialidades que en este orden se deriven de las particularidades del derecho sustantivo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las SSTC 47/2004, de 25 de marzo, y 80/2018, de 5 de julio, entre otras, este tribunal ha tenido la ocasión de pronunciarse con detenimiento sobre el alcance de la competencia autonómica en el ámbito procesal y la metodología que debe seguirse para enjuiciar si se ha respetado en un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el tribunal ha afirmado que “la competencia asumida por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estas” [SSTC 47/2004, FJ 4, y 80/2018,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acuerdo con nuestra consolidada doctrina, no basta con que la norma procesal autonómica represente una innovación o una mejora de la legislación procesal para una comunidad autónoma si no viene justificada por una especialidad del derecho sustantivo autonómico [en este sentido SSTC 123/1988, de 23 de junio, FJ 2; 243/2004, de 16 de diciembre, FJ 6; 135/2006, de 27 de abril, FJ 2 e); 31/2010, de 28 de enero, FJ 27, y 21/2012, de 16 de febrero, FFJJ 7 y 9]. Le 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y 21/2012, de 16 de febrero, FJ 7). Teniendo presente que la necesidad a que se refiere la cláusula competencial del art. 149.1.6 CE “no puede ser entendida como absoluta, pues tal intelección del precepto constitucional dejaría vacía de contenido y aplicación la habilitación competencial que éste reconoce en favor de las comunidades autónomas” [SSTC 47/2004, FJ 5, y 80/2018,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desde el punto de vista metodológico, las citadas SSTC 47/2004, FJ 5, y 80/2018, FJ 5, entre otras, han señalado que deben completarse tres operaciones para aplicar la salvedad competencial contenida en el art. 149.1.6 CE y dilucidar si una norma procesal autonómica constituye o no una “necesaria especialidad” procesal, que encuentra legitimidad constitucional en el citado precepto: (i) primero, ha de determinarse cuál es el derecho sustantivo autonómico que presenta particularidades; (ii) segundo, hay que señalar respecto de qué legislación procesal estatal y, por tanto, general o común, se predican las eventuales especialidades de orden procesal incorporadas por el legislador autonómico; y (iii) finalmente, ha de indagarse si entre las peculiaridades del ordenamiento sustantivo autonómico y las singularidades procesales en la norma impugnada existe una conexión directa tal que justifique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Aplicando dicha doctrina al supuesto enjuiciado en el presente proceso constitucional, observamos lo siguiente: (i) en primer lugar, el derecho sustantivo autonómico viene conformado en el presente caso por las normas en materia medioambiental recogidas en la propia Ley general de protección del medio ambiente del País Vasco; (ii) el precepto autonómico no introduce propiamente una especialidad, sino que modifica, ampliándola, una categoría jurídica relevante en el ámbito procesal y, por tanto, regulada por el derecho procesal general, como es el ejercicio de la acción pública o acción popular; y (iii) por último, esa ampliación no se conecta de forma directa con una peculiaridad del derecho sustantivo de la comunidad autónoma. Ni el Parlamento ni el Gobierno Vasco han ofrecido justificación alguna de la eventual necesidad de una especialidad procesal, en conexión con el derecho sustantivo autonómico. Esa necesidad tampoco se deduce de la propia Ley 3/1998, cuyo preámbulo se limita a anunciar que se reconoce “el derecho a la acción pública para exigir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al igual que razonamos en las citadas SSTC 80/2018 y 97/2018 respecto de la acción pública judicial regulada en distintas leyes autonómicas sobre vivienda, la previsión del art. 3.4, último inciso, de la Ley ambiental vasca no puede considerarse una “especialidad procesal” autonómica en el sentido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representante del Parlamento Vasco aduce, en defensa de la norma impugnada, que diversas leyes autonómicas de carácter medioambiental han reconocido también una acción pública en vía judicial, sin que hasta el momento hayan sido controvertidas en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debemos recordar que cualquier consideración sobre la falta de impugnación de disposiciones o actuaciones previas de contenido idéntico o similar al del objeto del proceso resulta completamente irrelevante en el ejercicio de nuestra jurisdicción. Desde la STC 39/1982, de 30 de junio, FJ 3, este tribunal ha dejado sentado que “[l]a indisponibilidad de las competencias y la nulidad de pleno derecho de las normas contrarias a los preceptos constitucionales y de los que, dentro del marco constitucional, se hubieran dictado para delimitar las competencias, consecuencia de la prevalencia del aludido bloque constitucional, son razones que desautorizan cualquier alegato asentado sobre la idea de aquiescencia por no haberse planteado en tiempo el conflicto o el recurso, con sujeción al juego de los plazos previstos en el art. 62 o en el art. 33 LOTC” [en el mismo sentido, SSTC 111/2014, de 26 de junio, FJ 4; 36/2017, de 1 de marzo, FJ 4; 154/2017, de 21 de diciembre, FJ 2; 17/2018, de 22 de febrero, FJ 2 c), y 65/2020, de 18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acogerse la tesis del Gobierno Vasco que pretende establecer una diferencia, a efectos competenciales, entre la legitimación ad procesum y ad causam. La doctrina constitucional, sintetizada anteriormente, ha incardinado las reglas sobre legitimación, no solo ad procesum, sino también ad causam, en el ámbito del art. 149.1.6 CE, con preferencia sobre los títulos competenciales sectoriales. Por tanto, la distinción indicada carece de trascendencia para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las representaciones tanto del Gobierno como del Parlamento Vasco sostienen que la acción pública judicial prevista en el art. 3.4, último inciso, de la Ley general de protección del medio ambiente del País Vasco se justifica en la necesidad de asumir los compromisos europeos e internacionales sobre justicia medioambiental, citando, en particular, el Convenio sobre acceso a la información, participación del público en la toma de decisiones y acceso a la justicia en materia de medio ambiente firmado el 25 de junio de 1998 en Aarhus (Dinamarca) en el marco de la Comisión Económica de las Naciones Unidas para Europa (Convenio de Aarhus).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Convenio fue ratificado por España el 15 de diciembre de 2004 (“Boletín Oficial del Estado” de 16 de febrero de 2005) y por la Unión Europea el 17 de febrero de 2005 (Decisión 2005/370/CE del Consejo, “Diario Oficial de la Unión Europea” de 17 de mayo de 2005). Además, mediante las Directivas 2003/4/CE, de 28 de enero, y 2003/35/CE, de 26 de mayo, se introdujeron diversas disposiciones para incorporar las obligaciones derivadas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Ley 27/2006, de 18 de julio, por la que se regula el derecho a la información, participación y acceso a la justicia en materia de medio ambiente, manifiesta en su preámbulo que su objeto es “definir un marco jurídico que a la vez responda a los compromisos asumidos con la ratificación del Convenio (Aarhus) y lleve a cabo la transposición de dichas Directivas [2003/4/CE y 2003/35/CE], al ordenamiento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las instituciones autonómicas comparecidas en este proceso invocan como fundamento de la norma cuestionada el art. 9.3 del Convenio de Aarhus, conforme al cual “cada parte velará por que los miembros del público que reúnan los eventuales criterios previstos por su derecho interno puedan entablar procedimientos administrativos o judiciales para impugnar las acciones u omisiones de particulares o de autoridades públicas que vulneren las disposiciones del derecho medioambiental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lo anterior, debemos tener presente la doctrina de este tribunal según la cual: (i) los tratados internacionales y el Derecho de la Unión Europea “no constituyen canon para el enjuiciamiento de la adecuación a la Constitución de normas dotadas de rango legal” (entre otras, SSTC 49/1988, de 22 de marzo, FJ 14; 28/1991, de 14 de febrero, FJ 5; 254/1993, de 20 de julio, FJ 5; 12/2008, de 29 de enero, FJ 2, y 140/2018, de 20 de diciembre, FJ 6); y (ii) la ejecución de los compromisos internacionales asumidos por España y, en particular, los derivados del Derecho de la Unión Europea, debe hacerse con arreglo a las normas que establecen el orden de distribución de competencias entre el Estado y las comunidades autónomas (entre otras muchas, SSTC 80/1993, de 8 de marzo, FJ 3; 148/1998, de 2 de julio, FJ 4; 22/2012, de 16 de febrero, FJ 5, y 54/2018, de 24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no cabe esgrimir el Convenio de Aarhus ni el Derecho de la Unión para aprobar una norma de naturaleza procesal en contravención del orden constitucional de distribución de competencias. La incorporación al derecho interno de las reglas internacionales y comunitarias sobre acceso a la justicia en materia medioambiental debe tener lugar con respeto a dicha distribución, sin invadir el ámbito competencial ajeno [por todas, SSTC 15/2018, de 22 de febrero, FJ 2, y 87/2019, de 20 de junio,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suma, solo el Estado, en ejercicio de la competencia que le atribuye el art. 149.1.6 CE, puede determinar los supuestos de legitimación para accionar en vía judicial, ya sea por el título general del “derecho o interés legítimo”, ya sea por los títulos especiales, entre los que se encuentra la acción popular, respecto de la cual ya advertimos que “la Ley 29/1998 [art. 19 h)] ha optado por excluir la acción popular jurisdiccional, salvo que una ley estatal la haya previsto específicamente” (STC 97/2018, de 19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los arts. 22 y 23 de la Ley 27/2006, antes citada, el Estado ha aprobado unas normas específicas para la defensa del medio ambiente en vía judicial. En concreto, el art. 22 prevé que “[l]os actos y, en su caso, las omisiones imputables a las autoridades públicas que vulneren las normas relacionadas con el medio ambiente” (según la definición que contiene el art. 18.1) podrán ser recurridas por las personas jurídicas sin ánimo de lucro que reúnan los requisitos establecidos en el art. 23 que son los siguientes: (i) que tengan entre los fines acreditados en sus estatutos la protección del medio ambiente en general o la de alguno de sus elementos en particular; (ii) que se hubieran constituido legalmente al menos dos años antes del ejercicio de la acción y vengan ejerciendo de modo activo las actividades necesarias para alcanzar los fines previstos en sus estatutos; y (iii) que, según sus estatutos, desarrollen su actividad en un ámbito territorial que resulte afectado por la actuación u omisión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la extralimitación competencial apreciada es de origen y no deriva de que el Estado haya aprobado reglas específicas de legitimación procesal en materia medioambiental ni de la mayor o menor coincidencia de la norma autonómica con tales reglas, ya que, como hemos recordado recientemente, “un precepto autonómico será inconstitucional por invasión competencial siempre que regule cuestiones que le están vedadas, con independencia de la compatibilidad o incompatibilidad entre la regulación autonómica controvertida y la dictada por el Estado” [STC 65/2020, FJ 8 D)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procede declarar la inconstitucionalidad y nulidad del inciso “como jurisdiccional” del art. 3.4 de la Ley general de protección del medio ambiente del País Vasco, por invadir el ámbito competencial reservado al Estado en el art. 149.1.6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núm. 1772-2020 y declarar que el inciso “como jurisdiccional” del art. 3.4 de la Ley del Parlamento Vasco 3/1998, de 27 de febrero, general de protección del medio ambiente del País Vasco, es inconstitucional y nulo.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