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3995-2019, promovido por doña Ana Isabel García Morales, representada por el procurador de los tribunales don Alfredo Gil Alegre y asistida por el abogado don Alberto Luis García Morales, contra la providencia de 27 de marzo de 2019 y el auto de 10 de mayo de 2019 dictados por el Juzgado de Primera Instancia núm. 29 de Madrid en el procedimiento de ejecución forzosa núm. 13-2016.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junio de 2019, el procurador de los tribunales don Alfredo Gil Alegre, actuando en nombre y representación de doña Ana Isabel García Morales, bajo la defensa del abogado don Alberto Luis García Morales, interpuso demanda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con relevancia para la resolución del asunto, son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tras divorciarse de su marido, formuló demanda ejecutiva contra este en reclamación de las cantidades que le reconocía la sentencia dictada en el previo proceso de liquidación de la sociedad de gananciales. Esa demanda dio lugar al procedimiento de ejecución forzosa núm. 13-2016 del Juzgado de Primera Instancia núm. 29 de Madrid, que dictó auto despachando ejecución el 10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17 de enero de 2017 tres hermanos de la recurrente solicitaron su personación en el proceso ejecutivo. Alegaban ser acreedores de aquella como sucesores mortis causa de doña E.M.G., parte demandante en el proceso de ejecución de título judicial que, con el núm. 1310-2006, se tramitaba ante el Juzgado de Primera Instancia núm. 45 de Madrid frente a la recurrente y a otro de los hermanos y en el que se había acordado la mejora de embargo sobre las cantidades que la recurrente pudiera percibir en el proceso de liquidación de su sociedad de gananciales.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personación fue aceptada por diligencia de ordenación de 25 de mayo de 2017. Esta decisión fue recurrida en reposición por la demandante de amparo, recurso que fue desestimado por auto de 17 de noviembre de 2017. La demandante de amparo interesó el complemento de este auto, por entender que no se había pronunciado sobre cuestiones planteadas en el recurso que revelaban, según sostenía, la comisión de un delito de estafa procesal; esa solicitud fue desestimada por auto de 17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referido auto de 17 de noviembre de 2017 la demandante de amparo interpuso recurso de apelación, que fue inadmitido por diligencia de ordenación del letrado de administración de justicia de 24 de octubre de 2018, por cuanto en el auto expresamente se indica que contra el mismo “no cabe recurso alguno, sin perjuicio de los recursos que procedan en su caso contra las resoluciones que pongan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diligencia de ordenación fue recurrida en reposición por la demandante de amparo, recurso que fue desestimado por decreto de 4 de marzo de 2019, en el que se reitera que contra el auto de 17 de noviembre de 2017 no cabe recurso alguno, como ya se informó a la recurrente en el propio auto. Se indica asimismo que contra este decreto no cabe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lo anterior, la demandante de amparo presentó en el Juzgado de Primera Instancia núm. 29 de Madrid un escrito el 21 de marzo de 2019 en el que, invocando los arts. 24.1 y 117.3 CE y el art. 454 bis de la Ley de enjuiciamiento civil (LEC), interesaba la celebración de una audiencia ante el magistrado juez para reproducir la impugnación de la diligencia de ordenación de 24 de octubre de 2018, confirmada por el decreto de 4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solicitud fue denegada mediante providencia de 27 de marzo de 2019, que ordena estar a lo acordado en anteriores resoluciones. Se indica en la providencia que contra la misma no cabe recurso, “al no ser una resolución interlocutoria”.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de amparo solicitó aclaración o rectificación de esta providencia, aduciendo que en su encabezamiento se identifica como acreedores a los personados procedentes de la ejecución del Juzgado de Primera Instancia núm. 45 de Madrid y al letrado que les asiste, desconociéndose el título en el que se apoya el juzgado para atribuirles tal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aclaración o rectificación fue denegada por auto de 10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providencia del Juzgado de Primera Instancia núm. 29 de Madrid de 27 de marzo de 2019, que deniega la solicitud de celebración de una audiencia, ordenando estar a lo acordado en anteriores resoluciones, y contra el auto de 10 de mayo de 2019, que deniega la aclaración o rectificación de esa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que las resoluciones impugnadas vulneran el derecho garantizado por el art. 24.1 CE, porque le han privado de la tutela judicial del magistrado juez de primera instancia en relación con el recurso de apelación que interpuso contra el auto dictado el 17 de noviembre de 2017; así como de la tutela judicial de la Audiencia Provincial, al no poder interponer ante esta recurso de queja contra la decisión de inadmisión del recurso de apelación, por haberla acordado el letrado de la administración de justicia mediante una diligencia de ordenación, confirmada por el posterior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demandante que también se ha vulnerado el derecho al juez ordinario predeterminado por la ley, garantizado por el art. 24.2 CE, ya que las resoluciones impugnadas atribuyen al letrado de la administración de justicia la competencia para inadmitir el recurso de apelación interpuesto contra el auto de 17 de noviembre de 2017, de modo que el control de la legalidad de la inadmisión de ese recurso se ha sustraído indebida e injustificadamente al órgano judicial al que la ley le atribuye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Segunda de este tribunal de 2 de julio de 2019 se concedió plazo de diez días al procurador de la demandante de amparo para que aportara copia del auto dictado el 10 de mayo de 2019 por el Juzgado de Primera Instancia núm. 29 de Madrid y acreditara la fecha de su notificación, a efectos del cómputo del plazo establecido en el art. 44.2 de la Ley Orgánica del Tribunal Constitucional (LOTC), lo que fue cumplimentado por medio de escrito registrado en este tribunal el 7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diligencia de ordenación de la secretaría de justicia de la Sección Segunda de 6 de marzo de 2020 se acordó dirigir atenta comunicación al Juzgado de Primera Instancia núm. 29 de Madrid para que remitiera testimonio de las actuaciones correspondientes al procedimiento de ejecución forzosa núm. 13-2016, desde la solicitud de personación en este de los hermanos de la demandante de amparo, así como del título judicial objeto de ejecución. Dicho requerimiento fue cumplimentado a través de oficio del letrado de la administración de justicia del juzgado mencionado, que tuvo entrada en este tribunal el 22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 este tribunal acordó, por providencia el 21 de septiembre de 2020, admitir a trámite el recurso de amparo, al apreciar que concurre en el mismo una especial trascendencia constitucional (art. 50.1 LOTC), como consecuencia de que la posible vulneración del derecho fundamental que se denuncia pudiera provenir de la ley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dirigir atenta comunicación al Juzgado de Primera Instancia núm. 29 de Madrid para que procediera a emplazar a quienes hubieran sido parte en el procedimiento de ejecución forzosa núm. 13-2016, a excepción de la recurrente, a fin de que pudieran comparecer si lo desean en este proceso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Primera de este Tribunal dictó diligencia de ordenación el 18 de noviembre de 2020, teniendo por recibidos los testimonios de actuaciones remitidos por el Juzgado de Primera Instancia núm. 29 de Madrid y dando vista de las actuaciones a la recurrente en amparo y al Ministerio Fiscal por plazo común de veinte días, a fin de que pudieran formular alegaciones,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en este tribunal el 30 de diciembre de 2020,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del asunto y exponer los argumentos en los que la recurrente fundamenta las vulneraciones de los derechos fundamentales que afirma haber sido vulnerados por las resoluciones judiciales impugnadas, el fiscal señala que la cuestión que se plantea ya ha sido objeto de reiterados pronunciamientos de este tribunal, que ya ha declarado la inconstitucionalidad de diversos preceptos legales de contenido similar que excluían en los diferentes órdenes jurisdiccionales la posibilidad de recurso judicial contra los decretos de los letrados de la administración de justicia resolutorios del recurso de reposición (SSTC 58/2016, de 17 de marzo; 72/2018, de 21 de junio; 34/2019, de 14 de marzo, y 15/2020,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reviste especial relevancia para el presente asunto la STC 15/2020, de 28 de enero. Estima la cuestión interna de inconstitucionalidad planteada por la Sala Segunda de este Tribunal Constitucional mediante ATC 23/2019, de 8 de abril. Este, en relación con el párrafo primero del art. 454 bis.1 LEC, en la redacción dada por la Ley 37/2011, de 10 de octubre, declaró la inconstitucionalidad y nulidad de ese precepto; con la precisión de que, en tanto el legislador no se pronuncie al respecto, el recurso judicial procedente frente al decreto del letrado de la administración de justicia resolutivo de la reposición ha de ser el directo de revisión al que se refiere el propio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proyección al presente caso de la doctrina constitucional contenida en la STC 15/2020 debe conducir al otorgamiento del amparo a la recurrente. Esta se ha visto privada del preceptivo control judicial respecto del decreto del letrado de administración de justicia de 4 de marzo de 2019 que, confirmando la diligencia de ordenación de 24 de octubre de 2018, inadmite el recurso de apelación que la demandante de amparo interpuso contra el auto de 17 de noviembre de 2017. Es cierto —prosigue el fiscal— que la demandante no intentó recurrir el referido decreto, sino que lo que hizo fue solicitar la celebración de una audiencia ante el magistrado juez, pero esto no desvirtúa la esencia de petición de pronunciamiento judicial, en consonancia con la doctrina constitucional citada, que considera que no es conforme con el derecho a la tutela judicial efectiva crear un régimen de impugnación de las decisiones de los letrados de la administración de justicia generador de un espacio inmune al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interesa que se estime el recurso de amparo, declarando la vulneración del derecho a la tutela judicial efectiva (art. 24.1 CE) de la demandante y la nulidad de todo lo actuado en el procedimiento de ejecución forzosa núm. 13-2016 que se sigue ante el Juzgado de Primera Instancia núm. 29 de Madrid desde la providencia de 27 de marzo de 2019; con retroacción de las actuaciones al momento inmediatamente anterior a esa providencia, para que se dicte otra acorde con lo solicitado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no formuló alegaciones en el trámite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27 de marzo de 2019, que deniega la solicitud de celebración de una audiencia, ordenando estar a lo acordado en anteriores resoluciones, y contra el auto de 10 de mayo de 2019, que deniega la aclaración o rectificación de esa providencia; resoluciones ambas dictadas por el Juzgado de Primera Instancia núm. 29 de Madrid en el procedimiento de ejecución forzosa núm. 13-2016.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demandante de amparo que las resoluciones impugnadas han vulnerado su derecho a la tutela judicial efectiva (art. 24.1 CE), porque la decisión de inadmisión del recurso de apelación que interpuso contra el auto dictado el 17 de noviembre de 2017 la acordó el letrado de la administración de justicia, sin que esa decisión haya sido objeto de control judicial. Por esta razón se habría vulnerado también el derecho al juez ordinario predeterminado por la ley (art. 24.2 CE), ya que al atribuirse al letrado de la administración de justicia la competencia para inadmitir el recurso de apelación interpuesto contra el auto de 17 de noviembre de 2017, resulta que el control de la legalidad de la inadmisión de ese recurso se ha sustraído indebida e injustificadamente al órgano judicial al que la ley atribuye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partiendo de la doctrina sentada en las SSTC 58/2016, de 17 de marzo, 72/2018, de 21 de junio, 34/2019, de 14 de marzo, y 15/2020, de 28 de enero (particularmente en esta última), apoya la pretensión de la demandante y solicita que se le otorgue el amparo, declarando la vulneración del derecho a la tutela judicial efectiva y la nulidad de todo lo actuado en el procedimiento de ejecución forzosa núm. 13-2016 desde la providencia de 27 de marzo de 2019; con retroacción de las actuaciones al momento inmediatamente anterior a esa providencia, para que el Juzgado dicte otra acorde con lo solicitado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454 bis.1, párrafo primero, de la Ley de enjuiciamiento civil (LEC), en la redacción dada por la Ley 37/2011, de 10 de octubre, de medidas de agilización procesal, establece, al regular el recurso de revisión contra determinados decretos del letrado de la administración de justicia,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La STC 15/2020, de 28 de enero, del Pleno de este tribunal, estima la cuestión interna núm. 2754-2019, declarando la inconstitucionalidad y nulidad de dicho precepto, por vulnerar el derecho fundamental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la STC 15/2020, FJ 3, que el párrafo primero del art. 454 bis.1 LEC “no permite descartar la eventualidad de que existan supuestos en los que la decisión del letrado de la administración de justicia […] concierna a cuestiones relevantes en el marco del proceso que atañen a la función jurisdiccional reservada en exclusiva a jueces y magistrados y que, sin embargo, quedan excluidos por el legislador del recurso directo de revisión ante los titulares de la potestad jurisdiccional. Por otra parte, tampoco cabe apreciar que este control judicial pueda obtenerse de manera real y efectiva en el marco del propio proceso de una manera indirecta a través de instrumentos o remedios alternativos al régimen de recursos […] Del mismo modo, la referencia realizada a la posibilidad de reproducir la cuestión mediante escrito para que se solvente en la ‘resolución definitiva’ tampoco satisface con carácter general la garantía de control judicial […] En definitiva,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sea el directo de revisión al que se refiere el propio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contenida en la STC 15/2020 comporta la estimación del presente recurso de amparo, al constatarse que del primer párrafo del art. 454 bis.1 LEC, anulado por aquella sentencia, vino a hacer implícita aplicación la providencia del Juzgado de Primera Instancia núm. 29 de Madrid de 27 de marzo de 2019. Mediante esta resolución, el juzgado rechazó la solicitud de la demandante que, invocando los arts. 24.1 y 117.3 CE y el art. 454 bis LEC, interesaba la celebración de una audiencia para impugnar la decisión que el letrado de administración de justicia habría adoptado por diligencia de ordenación de 24 de octubre de 2018, confirmada en reposición por decreto de 4 de marzo de 2019. Como resultado se inadmitía el recurso de apelación interpuesto contra el auto de 17 de noviembre de 2017, que aceptó la personación de los hermanos de la demandante en el proceso de ejecución forzosa seguido ante ese juzgado. La providencia deniega la solicitud de la demandante y ordena estar a lo acordado en anteriores resoluciones. El posterior auto de 10 de mayo de 2019 denegó la solicitud de aclaración o rectificación de la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mismos razonamientos que han conducido en la STC 15/2020 a declarar la inconstitucionalidad y nulidad del primer párrafo del art. 454 bis.1 LEC deben llevar en el presente caso a apreciar que se ha vulnerado el derecho a la tutela judicial efectiva (art. 24.1 CE) de la demandante de amparo. Como señala el Ministerio Fiscal, lo determinante es que la demandante solicitó la celebración de una audiencia ante el magistrado juez a fin de poder impugnar el decreto del letrado de administración de justicia confirmatorio de la diligencia de ordenación que inadmitía el recurso de apelación que aquella pretendía interponer contra el auto que aceptó la personación de sus hermanos en el proceso ejecutivo. La demandante reaccionó contra la decisión del letrado de administración de justicia, instando el control judicial de esa decisión. Lejos de atender esa pretensión, el juzgado a quo ordenó estar a lo acordado en anteriores resoluciones, sin entrar a revisar la decisión del letrado de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del derecho a la tutela judicial efectiva (art. 24.1 CE) por las resoluciones impugnadas, resulta innecesario el examen de la otra queja deducida por la demandante: posible lesión del derecho al juez ordinario predeterminado por la ley, garantizado por el art. 24.2 CE, conforme resulta de la doctrina de este tribunal (por todas, STC 17/2020, de 10 de febrero,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restablecer a la demandante en la integridad de su derecho, procede que declaremos la nulidad de las dos resoluciones judiciales impugnadas; así como la retroacción de las actuaciones del procedimiento de ejecución forzosa núm. 13-2016 seguido ante el Juzgado de Primera Instancia núm. 29 de Madrid al momento inmediatamente anterior al de haberse dictado la providencia de 27 de marzo de 2019, para que dicho órgano judicial provea en términos que resulten respetuosos con el derecho fundamental reconocido. Esto último supone acordar que se tenga por presentado, se admita y resuelva el recurso de revisión contra el decreto de 4 de marzo de 2019, de acuerdo con lo establecido en la STC 15/2020, FJ 3 in fine.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doña Ana Isabel García Morales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en consecuencia, declarar la nulidad de la providencia de 27 de marzo de 2019 y del auto de 10 de mayo de 2019, dictados por el Juzgado de Primera Instancia núm. 29 de Madrid en el procedimiento de ejecución forzosa núm. 13-2016.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providencia de 27 de marzo de 2019, para que el Juzgado de Primera Instancia núm. 29 de Madrid provea a la reparación del derecho fundamental vulnerado, en los términos que se especifican en el fundamento jurídico 4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