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19 de abril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541-2019, promovido por don Clemente Cerros Díez de Baldeón, representado por la procuradora de tribunales doña Isabel Rufo Chocano y asistida por la letrada doña Marta Mendoza Alonso, contra las siguientes resoluciones: sentencia núm. 46/2018, de 1 de febrero, dictada por el Juzgado de lo Penal núm. 33 de Madrid, en cuya virtud el demandante resultó condenado por los delitos que más adelante se indican; sentencia núm. 254/2018, de 4 de abril, de la Sección Vigesimosexta de la Audiencia Provincial de Madrid, que desestimó el recurso de apelación interpuesto por aquel; auto núm. 1096/2018, de 6 de septiembre, en cuya virtud la Sala de lo Penal del Tribunal Supremo inadmitió el recurso de casación formulado por el demandante y auto de 29 de noviembre de 2018, dictado por el órgano judicial último citado, que deniega la aclaración interesada respecto del auto de inadmisión. Ha comparecido doña Lucía Isabel Diego Camargo. Ha intervenido el Ministerio Fiscal.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25 de enero de 2019, doña Isabel Rufo Chocano, procuradora de los tribunales, en nombre y representación de don Clemente Cerros Díez de Baldeón, interpuso recurso de amparo contra las resoluciones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tres de mayo de 2015, el Juzgado de Primera Instancia e Instrucción núm. 2 de Colmenar Viejo incoó las diligencias urgentes núm. 27-2015, con motivo de la denuncia formulada contra el demandante por los malos tratos causados a doña Lucía Isabel Diego Camargo. Por auto de fecha 3 de mayo del 2015, el juzgado instructor acordó la medida cautelar de prohibición de aproximación a menos de trescientos metros y de comunicarse por cualquier medio con aquella. Según reza la referida resolución, la medida cautelar “se mantendrá durante toda la tramitación del proceso, hasta que recaiga sentencia firme o, en el caso de que fuera condenatoria, hasta que se le requiera para el cumplimiento de la condena; y ello sin perjuicio de lo que ulteriormente pueda acordarse en sentencia o pueda modificarse en atención a la alteración sustancial de las circunstancias o el cese de la situación de riesgo”.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referidas diligencias urgentes fueron inhibidas a favor del Juzgado de Primera Instancia e Instrucción núm. 4 de Colmenar Viejo, que en fecha 4 de mayo de 2015 incoó las diligencias urgentes núm. 59-2015, ulteriormente trasformadas en la diligencias previas núm. 647-2015.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comparecencia efectuada el 29 de junio de 2015, doña Lucía Isabel Diego Camargo solicitó “retirar la orden de alejamiento y que se archive el procedimiento”. Por auto de fecha 4 de agosto de 2015 se acordó el sobreseimiento provisional y archivo de las actuaciones, al amparo de lo dispuesto en el art. 641.1 de la Ley de enjuiciamiento criminal (LECrim). En la fundamentación jurídica de la citada resolución consta lo siguiente “[i]nsiste en negar la evaluada haber sufrido cualquier agresión física por el denunciado, desacreditando las voces que afirman lo contrario”. Contra la referida resolución no se interpuso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e Instrucción núm. 4 de Colmenar Viejo dictó auto, de fecha 11 de noviembre de 2015, en cuya virtud dejó sin efecto las medidas cautelares a que se ha hecho referencia. En esencia, el motivo de lo resuelto fue que “habiéndose dictado auto de sobreseimiento provisional y archivo de las actuaciones procede dejar sin efecto la orden de protección dictada […] en fecha 3 de mayo de 2015 por el Juzgado de Instrucción núm.  2 de Colmenar Viejo”.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diligencias previas núm. 647-2015 fueron acumuladas, por auto de fecha 1 de marzo de 2016, a las diligencias previas núm. 482-2015 del Juzgado de Instrucción núm. 4 de Colmenar Viejo, las cuales también se habían sobreseído provisionalmente por auto de fecha 23 de abril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Posteriormente, con motivo de denuncia formulada el día 23 de febrero de 2016, por las presuntas lesiones causadas por el demandante a doña Lucía Isabel Diego Camargo, el Juzgado de Violencia sobre la Mujer núm. 1 de Alcobendas abrió las diligencias urgentes núm. 42-2016, que posteriormente fueron transformadas en las diligencias previas 104-2016. Por auto de 26 de febrero de 2016, se acordó la inhibición a favor del Jugado de Instrucción núm. 4 de Colmenar Viejo, quien mediante auto de fecha 1 de marzo de 2016 resolvió acumularlas a las diligencias previas núm. 482-2015, cuya reapertura también fue decidida.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la declaración que como perjudicada prestó doña Lucía Isabel Diego Camargo ante el órgano judicial indicado, en fecha 16 de marzo de 2016, expresamente manifestó que ella y el demandante “estuvieron conviviendo desde septiembre de 2015 hasta enero de 2015” (rectius: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fecha 18 de octubre de 2016 se dispuso continuar la tramitación de las diligencias previas núm. 482-205 “como procedimiento abreviado”, que fue registrado con el núm. 584-2015. Por escrito de fecha 30 de noviembre de 2016, el Ministerio Fiscal interesó la apertura del juicio oral contra el demandante de amparo, entre otros, por los hechos que consideró constitutivos de un delito continuado de quebrantamiento de medida cautelar de los arts. 468.2 y 74, ambos del Código penal (CP). Respecto de estos hechos, en dicho escrito se afirma que la orden de protección que imponía al demandante la prohibición de acercamiento y comunicación mantuvo su vigencia desde el 3 de mayo hasta el 11 de noviembre de 2015; y, pese a ello, “[a] sabiendas y con voluntad de hacer caso omiso de aquellas, estuvo conviviendo con Lucia Isabel Diego Camargo en su propio domicilio, que compartían con la madre de él, sito en [...], desde los meses de septiembre de 2015 hasta mediados del mes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remitido el procedimiento a los juzgados de lo penal, en concreto le correspondió conocer al Juzgado de lo Penal núm. 33 de Madrid, que registró el procedimiento con el núm. 355-2017.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virtud de sentencia núm. 46/2018, de 1 de febrero, el demandante de amparo fue condenado como autor de las siguientes infracciones penales: dos delitos de maltrato de obra en el ámbito familiar del artículo 153.1 CP; un delito de quebrantamiento de medida cautelar del artículo 468.2 CP; y un delito de lesiones del artículo 147.1 CP. Interesa destacar que en la referida sentencia se declara probado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3 de mayo de 2015, por el Juzgado de Primera Instancia e Instrucción núm. 2 de Colmenar Viejo, se dictó un auto de medidas cautelares frente al acusado por el cual se le prohibía entre otras cosas, aproximarse a menos de quinientos (rectius trescientos) metros de su pareja doña. Lucía Isabel Diego Camargo. Así, consta probado que en el mes de octubre y parte de noviembre de 2015, y estando en vigor el citado auto, el acusado convivió con su pareja en el domicilio de la madre del mismo, sito en la calle [...]. Las anteriores medidas cautelares fueron dejadas sin efecto por auto de fecha 11 de noviembre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consideró acreditado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1:10 horas del día 23 de febrero de 2016 y en la avenida de Cantabria de San Sebastián de los Reyes, mantuvo una discusión con su pareja afectiva, en el curso de la cual y obrando con el ánimo de menoscabar su integridad física, le dio varios golpes con un casco de moto en la cara y la tiró al suelo y una vez en el suelo le propinó varias patadas, procediendo a sustraerle el teléfono móvil y 180 euros. A causa de la agresión, la perjudicada sufrió lesiones consistentes en rotura parcial del incisivo lateral superior izquierdo, heridas escoriativas en el labio inferior, hematomas en ambas nalgas, hematoma en el polo superior de la rodilla derecha, y en la cara externa del muslo derecho, lesiones que para su curación precisaron además de una primera asistencia facultativa de tratamiento médico posterior, consistente en la reparación del incisivo parcialmente roto, y que tardaron en sanar diez días, dos de los cuales estuvo la perjudicada impedida para sus ocupaciones habituales, quedándote como secuela la pérdida incompleta de la pieza dental núm.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transcritos sustentaron la condena por el delito de lesiones y el delito de quebrantamiento de medida cautelar. En relación con esta última infracción, en el fundamento jurídico cuarto se razona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hecho es el supuesto quebrantamiento de medida cautelar. Al respecto, y no poniéndose en duda la existencia del auto de medidas cautelares obrante al folio 131 y siguientes de la causa, así como su notificación y requerimiento al acusado para que lo cumpliera, debemos de decir que si bien la testigo denunciante no ha sido capaz de concretar cuándo estuvo viviendo con el acusado una vez dictado el auto, ni tampoco sus padres, lo cierto es que la madre del acusado, la testigo María Lourdes Díez de Baldeón sí que ha declarado con total claridad que Lucía y su hijo, el acusado, estuvieron viviendo juntos con la declarante en la casa de la declarante desde octubre de 2015 hasta enero de 2016. Como quiera que el auto de medidas cautelares de fecha 3 de mayo de 2015 no fue dejado sin efecto sino hasta el día 11 de noviembre de 2015, podemos afirmar que en el mes de octubre y en parte del mes de noviembre de 2015, el acusado vivió con su pareja afectiva a pesar de que una resolución judicial se lo prohibía. Por ello es autor de un delito de quebrantamiento de medida cautelar, si bien no en su modalidad de delito continuado, pues lo que ocurrió en definitiva es que el acusado quebrantaba de manera permanente la resolución judicial no siendo posible distinguir actos aislados de quebrantamiento, una pluralidad de ellos, que me permitiera efectuar una calificación de delito continuado”.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referida sentencia fue recurrida en apelación por el demandante. En síntesis, respecto del delito de quebrantamiento de medida cautelar, alegó que en fecha 4 de agosto de 2015 se acordó el sobreseimiento provisional de la causa en la que se dictó la orden de protección, si bien, hasta el dictado del auto de 11 de noviembre de 2015, el órgano judicial no dejó sin efecto la referida medida. Por ello, descarta que cometiera el indicado delito, toda vez que la efectividad de la orden de protección estaba subordinada a la tramitación y vigencia del procedimiento; y en la fecha en que ocurrieron los hechos determinantes de la condena, la causa en que se había acordado la medida cautelar ya estaba archivada.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sentencia núm. 254/2018, de 4 de abril, la Sección Vigesimosexta de la Audiencia Provincial de Madrid resolvió el recurso de apelación, que fue estimado parcialmente al no considerar aplicable la agravante de reincidencia. Respecto del delito de quebrantamiento de medida cautelar, la sentencia dictada en apelación confirmó la condena, con base en el siguiente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cumplidamente se explica en la resolución recurrida, las mencionadas medidas cautelares no fueron dejadas sin efecto sino el día 11 de noviembre de 2015 a medio de la correspondiente resolución que así lo acordaba. Y consta acreditado también que la propia Lucía Isabel Diego señaló que durante un periodo de tiempo convivió con el acusado en la casa de la madre de este, aunque no podía precisar las fechas con exactitud. Sin embargo, la propia doña María Lourdes Díez de Baldeón, madre del acusado, confirmó en el acto del juicio oral que Lucía vivió en la casa de ella en octubre de 2015 y con su hijo también, fecha en la que las mencionadas medidas cautelares se encontraban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los anteriores razonamientos, expone la recurrente que, tras ser dictado el auto que establecía las mencionadas medidas cautelares, se acordó la inhibición en favor del Juzgado de Instrucción núm. 4 de Colmenar Viejo, en cuyo seno se acordó el sobreseimiento provisional de la causa con fecha 4 de agosto de 2015 (folio 180 de las actuaciones), razonando que, desde ese momento, debían reputarse sin efecto alguno las medidas cautelares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verdad, indudablemente que, con carácter general, cuando se adopta en un procedimiento la decisión de sobreseerlo provisionalmente al amparo del artículo 641.1 de la Ley de Enjuiciamiento Criminal de ordinario el instructor adoptará también la decisión de dejar sin efecto las medidas cautelares que pudieran haber sido adoptadas en el procedimiento. Sin embargo, no sucedió así en el supuesto presente, siendo además que la causa se reabrió con posterioridad, como lo evidencia el hecho de que también haya sido enjuiciado en este procedimiento (aunque finalmente absuelto) por los hechos que dieron lugar al dictado de las referidas medidas cautelares. Así las cosas, las medidas cautelares adoptadas, no habían sido dejadas sin efecto por el órgano jurisdiccional que las adoptó y se hallaban, en consecuencia, vigentes. Pudo, desde luego, la defensa del acusado recurrir la resolución que acordaba el sobreseimiento provisional si, como ahora sostiene, entendía que debió adoptar también la decisión de dejar sin efecto las mencionadas medidas cautelares. Pero no lo hizo. Y lo cierto es que hasta la ya citada resolución de fecha 11 de noviembre de 2015, las mismas siguieron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la recurrente que, en cualquier caso, la referida situación pudo provocar en el acusado la existencia de un error relevante acerca de la vigencia de las mencionadas medidas cautelares que después quebrantó. Sin embargo, el hecho cierto es que, como también resulta del relato de hechos probados de la sentencia que ahora se recurre, el acusado ha sido condenado como autor de tres delitos de quebrantamiento de condena, por lo que, evidentemente, conoce por propia experiencia la existencia de esta infracción criminal y los aspectos esenciales que la conforman. Pero es que, además, como ya se ha señalado, al mismo no solo le fue notificado el auto en el que se acordaban las medidas cautelares que posteriormente quebrantó, sino que se le requirió también explícitamente para el cumplimiento de las mismas y se le advirtió, también de forma expresa, de las eventuales consecuencias de su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considera la Sala que no puede ahora sostenerse con éxito que el mismo tuviera un conocimiento equivocado acerca de la vigencia de las medidas cautelares controvertidas, habida cuenta de que ninguna resolución recaída en sentido contrario le había sido notificada cuando resolvió reanudar la convivencia, en casa de su madre, con la persona de Lucía Isabel. Pero es que, además, cualquier duda que pudiera haber albergado al respecto, pudo haberla disipado por sencillos procedimientos que siempre se encontraron a su alcance, tales como consultar la vigencia de dichas medidas con su propio letrado o, incluso, dirigirse al órgano jurisdiccional que las adoptó, si verdaderamente albergaba alguna duda sobre este particular, para conocer si las mismas se encontraban vigentes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Lejos de desplegar la más mínima diligencia para sobreponerse a la duda que ahora invoca, el acusado, colocándose en una posición de ‘ignorancia deliberada’, desentendido de las prohibiciones judicialmente establecidas, resolvió, pese a conocer oficialmente la existencia de las mismas, el requerimiento que se le hizo para cumplirlas, y las consecuencias de su posible vulneración, reanudar la convivencia con Lucía Isabel, en casa de su madre, haciéndose así acreedor a la condena que se le impuso por este delito de quebrantamiento de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Mediante escrito de 19 de junio de 2018, el demandante interpuso recurso de casación por infracción de ley y doctrina legal (art. 849.1 LECrim) contra la sentencia que puso fin al recurso de apelación. En dicho recurso impugnó su condena por el delito de lesiones y por el quebrantamiento de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auto núm. 1096/2018, de 6 de septiembre, la Sala de lo Penal del Tribunal Supremo resolvió inadmitir el recurso de casación interpuesto con base en el siguiente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sentencia dictada en apelación por la Audiencia Provincial de Madrid, que desestimó el recurso de apelación formulado por Clemente Cerros Díez de Baldeón, contra una sentencia dictada por un juzgado de lo penal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abordar esta cuestión, se hace necesario partir de una premisa esencial, cual es que la redacción actual del artículo 847.1 b) de la Ley de enjuiciamiento criminal, es la otorgada por la Ley 41/2015, de 5 de octubre (‘BOE’ del 6 de octubre), de modificación de la Ley de enjuiciamiento criminal para la agilización de la justicia penal y el fortalecimiento de las garantías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reforma entró en vigor el seis de diciembre de 2015 (disposición final cuarta de la Ley 41/2015), siendo determinante que en la disposición transitoria única de la Ley 41/2015, se establezca que se aplicará ‘a los procedimientos penales incoados con posterioridad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modificación de la Ley de enjuiciamiento criminal, al amparo de la cual, son recurribles en casación las sentencias dictadas en apelación por las audiencias provinciales, no puede incidir, en virtud de la disposición transitoria referida, sobre un proceso, como el que nos ocupa, cuya incoación empezó el día 3 de mayo de 2015, antes de la entrada en vigor de la Ley 41/2015.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modificación legal operada por la Ley 41/2015 no puede tener efectos retroactivos sobre el presente procedimiento, al no estar previsto expresamente en su disposición transitoria, única posibilidad que posibilitaría que esta Sala conociese sobre el fondo del recurso de casación interpuesto. No pudiéndose acudir, ante dicha falta de previsión, al principio de retroactividad de la ley penal más favorable, ya que no estamos en el ámbito de la normatividad penal sustantiva, sino de la procesal penal, donde la redacción del artículo 792.3 de la Ley de enjuiciamiento criminal, vigente y aplicable al procedimiento del que estamos tratando, establecía que ‘contra la sentencia dictada en apelación no cabrá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inadmitir el recurso interpuesto, de conformidad con el artículo 884.2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Mediante escrito de fecha 11 de octubre de 2018, el recurrente solicitó aclaración del auto de inadmisión. En dicha solicitud advirtió al órgano judicial de haber padecido un error involuntario, por inadmitir el recurso de casación respecto del delito de lesiones por el que fue condenado. Y ello porque entendió que la fecha de comisión de los hechos, concretamente, el 23 de febrero de 2016, es posterior a la entrada en vigor de la reforma de la Ley de enjuiciamiento criminal operada por la Ley 41/2015, a saber el 6 de diciembre del 2015, por lo que resulta imposible que la incoación del proceso penal por esos hechos fuera anterior a esta última data. A fin reforzar este aserto, el demandante formuló el siguiente alegato: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desprende de la simple lectura de la causa, en concreto a los folios 282 y 283, los hechos acaecidos el 23 de febrero de 2016 dieron lugar al dictado de un auto de misma fecha, mediante el cual se incoaron diligencias urgentes a los efectos de celebración del juicio rápido 42-2016, por lo que esta parte entiende que el punto en que la Excma. Sala alega que la incoación del procedimiento fue anterior a diciembre de 2015 ha de ser objeto de aclaración. Cosa bien distinta es que, posteriormente, tal y como obra al folio 437, las diligencias urgentes incoadas el 23 de febrero de 2016 son transformadas en diligencias previas para la continuación del proceso por los trámites del procedimiento abreviado, siendo que, a los folios 504 y 505 de la causa, obra auto de 25 de febrero de 2016, mediante el cual el Juzgado de Violencia sobre la Mujer núm. 1 de Alcobendas incoa diligencias previas 119-2016 en relación a estos hechos de febrero de 2016, acordándose a su vez en la referida resolución la acumulación de estas diligencias previas a las diligencias previas 104-2016, seguidas ante el Juzgado de Instrucción núm. 4 de Colmenar Viejo.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Acumulación la señalada anteriormente que, a juicio de esta representación y en términos constitucionales, nunca puede suponer una privación a mi mandante de ejercer su derecho fundamental a una tutela judicial efectiva del art. 24 CE, en cuanto al derecho a los recursos legalmente establecidos, desde el momento en que los hechos objeto de condena son posteriores a la entrada en vigor de una reforma legal que permita la interposición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motivo de lo anterior, esta representación interesa se aclare la fecha en que tuvo lugar la comisión e incoación de las diligencias previas derivadas de la presunta comisión del delito de lesiones por el que ha sido condenado mi representado, procediéndose a dictar nueva resolución mediante la que se admita a trámite el recurso presentado, al menos en lo referente al delito de lesiones, al no caber duda de que la incoación del procedimiento referente al mismo se produjo con posterioridad a la entrada en vigor de la reforma de la ley, todo ello, sin perjuicio de que, a consideración de esta Sala no quepa recurso de casación por el delito de quebrantamiento de condena, en base a la argumentación jurídica plasmada en el auto de 6 de septiembre de 2018 y que se ha sido reproducida al inicio del cuerpo del presente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Por auto de fecha 29 de noviembre de 2018, la Sala Segunda del Tribunal Supremo acordó no haber lugar a lo interesado, al considerar que la pretendida aclaración ya fue contestada en los razonamientos jurídicos del auto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lugar a la solicitud de aclaración. El recurrente pretende una aclaración que ya ha sido contestada con los razonamientos jurídicos de nuestro auto de inadmisión. No plantea, pues, que se aclare algún concepto oscuro o que se supla alguna omisión de relevancia para la decisión adoptada, o que rectifiquemos alguno de los errores mencionados en el artículo 267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cabe indicar lo siguiente. Las diligencias previas 119/2016 fueron acumuladas a este procedimiento penal, incoado antes de la Ley 41/2015, y en el que el recurrente ha sido condenado por los delitos de maltrato de obra del artículo 153.1 del Código penal, un delito de quebrantamiento de condena del artículo 468.2 CP, un delito de lesiones del artículo 147.1 CP y un delito intentado de robo con violencia”.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alega la vulneración del derecho a la tutela judicial efectiva sin indefensión (art. 24.1 CE) en la vertiente del derecho de acceso al recurso y del derecho al principio de legalidad en materia penal, en la faceta del derecho a no ser condenado por acciones que no constituyen delito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primera queja, el demandante sintetizó la doctrina constitucional que consideró de aplicación en relación con el derecho de acceso a los recursos, para a continuación exponer que el razonamiento dado por el tribunal de apelación en el ATS 1097/2018, a fin de inadmitir el recurso de casación, atenta frontalmente contra el referido derecho fundamental. Sostiene que esta resolución justifica la inadmisón en base a que el procedimiento incoado por el delito de lesiones fue acumulado a unas diligencias previas iniciadas el día el 3 de mayo de 2015. Añade que esta decisión ha supuesto que ninguno de los motivos en que fundó el recurso de casación haya obtenido respuesta, pues aunque el auto cuestionado se refiere al delito de lesiones, implícitamente también impide la admisión del motivo relativo al delito de quebrantamiento de medida cautelar, de todo lo cual infiere que se ha producido una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demandante sintetizó los acontecimientos procesales que estimó de interés, entre los que destaca que, por el delito de lesiones se incoaron las diligencias urgentes núm. 42-2016, del Juzgado de Violencia sobre la Mujer núm. 1 de Alcobendas, y que por el hecho de haber vuelto a convivir con doña Lucía Diego Camargo se acordó la apertura de las diligencias previas 119-2016, en fecha 25 de febrero de 2016. De todo ello, el recurrente colige que los procedimientos seguidos por los hechos en cuya virtud, a la postre, resultó condenado por delitos de lesiones y quebrantamiento de medida cautelar fueron iniciados con posterioridad a la fecha de entrada en vigor de la Ley 41/2015, por lo que, de conformidad con lo establecido en su disposición transitoria única, el recurso de casación debió de ser admitido. Sin embargo, el órgano judicial entendió, como circunstancia determinante de la inadmisión, que esos procedimientos fueron acumulados en las diligencias previas núm. 482-2015, incoadas por los hechos presuntamente acaecidos el día 3 de mayo de 2015. Ese extremo, sin embargo, no constituye una circunstancia legalmente impeditiva de la admisión a trámite del recurso de casación, por lo que la decisión de órgano casacional es absolutamente rigorista, inflexible y contraria al derecho fundamental reconocido en el art. 24.1 CE, toda vez que una “acumulación de procedimientos nunca puede suponer una privación del derecho de acceso a los recursos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lesión del derecho a la legalidad en materia penal reconocido en el art. 25.1 CE, el demandante trae a colación la doctrina constitucional que consideró de aplicación. Y sitúa la vulneración producida en el dato de que fue condenado por una conducta no tipificada por el art. 468 CP, pues cuando ocurrieron los hechos tenidos en cuenta por el órgano sentenciador, la medida cautelar ya no se hallaba vigente. Según el relato histórico de la sentencia condenatoria, el recurrente convivió con doña Lucía Isabel Diego Camargo “en el mes de octubre y parte de noviembre del 2015”; y si bien la indicada sentencia afirma que la medida cautelar fue dejada sin efecto en fecha 11 de noviembre de 2015, realmente esa medida dejó de estar vigente desde el momento en que se dictó el auto de sobreseimiento provisional; esto es, el 4 de agosto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Censura el razonamiento dado por el tribunal de apelación para justificar la condena, al entender que choca frontalmente con el principio de legalidad reconocido como derecho fundamental en el art. 25.1 CE. Afirma que, para que pueda adoptarse una medida cautelar, la ley exige como presupuesto, y también para su efectividad, la vigencia del procedimiento penal en el que fue acordada. Por tanto, deviene imposible su subsistencia una vez que el procedimiento se ha sobreseído por falta de indicios. Siendo así, en el presente caso los órganos judiciales han conferido vigencia a una medida que, en el momento que el demandante reanudó la convivencia con su pareja, ya había decaído. A lo expuesto, se añade el dato de que el propio auto que acordó las medida de protección señala que esta se mantendría durante “toda la tramitación del proceso”, por lo que medida de protección carecía de eficacia desde el momento en que el procedimiento se sobreseyó provisionalmente.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lo afirmado por el tribunal de apelación, el recurrente rechaza, asimismo, que tuviera que haber recurrido el auto de sobreseimiento provisional, a fin de que se acordase dejar sin efecto la medida de alejamiento. Entiende que la vigencia ya había sido acotada por la propia resolución que la acordó, al condicionar su duración a la tramitación del procedimiento. También refuta que la ulterior reapertura del proceso fuera relevante, pues esa decisión obedeció a que se inició la investigación de hechos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recurrente interesa, con carácter principal, la estimación del primer motivo referido al derecho a la lesión del derecho a la tutela judicial, en la vertiente del derecho de acceso al recurso legal (art. 24.1 CE); y de manera subsidiaria, para el caso de que no se estime ese motivo, solicita que se “ha de resolver el presente recurso revocando las sentencias y el auto objeto del mismo, acordando la absolución del señor Cerros respeto del delito de quebrantamiento de medida cautelar del art. 468.2 del Código penal, por haber llegado los órganos jurisdiccionales de primera y segunda instancia a una conclusión condenatoria en la cual se ha conculcado de manera patente el derecho fundamental a la legalidad penal del art. 25.1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marzo de 2020, la Sección Cuarta del Tribunal Constitucional acordó la admisión a trámite del recurso, al apreciar que concurre en el mismo una especial trascendencia constitucional, ya que el recurso plantea un problema o afecta a una faceta del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haberse remitido con anterioridad las actuaciones correspondientes al recurso de casación 10259-2018 y al procedimiento abreviado núm. 355-2017, en aplicación de lo dispuesto en el art. 51 de la Ley Orgánica de este tribunal, solamente se acordó dirigir atenta comunicación al Juzgado de lo Penal núm. 32 de Madrid/Ejecutorias/Violencia, a fin de que, en plazo que no excede de diez días, proceda a emplazar a quienes hubieran sido parte en el procedimiento, excepto la parte recurrente en amparo, para que, si lo desean, puedan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15 de julio del 2020, doña Lucía Isabel Diego Camargo, representada por el procurador de tribunales don Jorge Andrés Pajares Moral y asistida por la letrada doña Sonia Gómez Carballo, interesó que se la tuviera por comparecida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Sección Cuarta de este tribunal, de fecha 17 de julio de 2020, se tuvo por personado y parte en el procedimiento al procurador de los tribunales don Jorge Andrés Pajares Moral, en nombre y representación de doña Lucía Isabel Diego Camargo. Asimismo, se resolvió dar vista de las actuaciones a las partes personadas y al Ministerio Fiscal, por plazo común de veinte días, dentro de los cuales podrán presentar las alegaciones que estimen pertinentes, conforme a lo dispuesto en el artículo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26 de agosto de 2020, a través de su representación procesal presentó sus alegaciones doña Lucía Isabel Diego Camargo. Afirma que, en contra de lo sostenido por el demandante, la medida cautelar acordada se mantuvo y este último “nada hizo en aquel momento cuando de no haber estado debiera hacerlo”. Por otro lado, indica que el sobreseimiento provisional se adoptó por no poder localizar a la víctima, “que estaba completamente anulada por la violencia del recurrente”. Por tanto, el auto de sobreseimiento solo supuso el archivo del procedimiento hasta la localización de la víctima. Por todo ello, afirma que no procede estimar el recurso de amparo, al no haberse producido la vulneración del derecho fundamental que el demandante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14 de septiembre de 2020 presentó sus alegaciones el Ministerio Fiscal. En primer lugar, resume los acontecimientos procesales más relevantes de la tramitación llevada a cabo durante las fases de instrucción, enjuiciamiento y sustanciación de los recursos de apelación y casación interpuestos. Seguidamente, analiza la queja relativa a la lesión del derecho de acceso al recurso legal, que se incardina dentro del ámbito del art. 24.1 CE, a cuyo fin transcribe parte de la fundamentación jurídica dada por el órgano casacional y de las alegaciones del recurrente, así como también trae a colación la doctrina de este tribunal respecto del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para ilustrar sobre lo que debe entenderse por “fecha de incoación del procedimiento” a que se refiere la disposición transitoria única de la Ley 41/2015, reproduce parte del fundamento jurídico quinto del ATC 110/2018, de 16 de octubre, resolución esta que recoge la doctrina establecida por la Sala Segunda del Tribunal Supremo en diferentes resoluciones, de cuyo contenido colige que la fecha a tomar en consideración, de cara a la aplicación de la reiterada disposición transitoria, es la de la causa que inicia la investigación de unos hechos concretos, ya se trate de diligencias urgentes o de diligencias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analizado, afirma que los hechos ocurridos el 23 de febrero de 2016 dieron lugar a la incoación, en esa misma fecha, de las diligencias urgentes 42-2016 a que se ha hecho mención. De ahí que los avatares posteriores derivados de la aplicación de las normas de la competencia territorial (la inhibición a favor del juzgado de Primera Instancia e Instrucción núm. 4 de Colmenar Viejo o de acumulación procesal a diligencias incoadas con anterioridad por razón de la conexidad establecida en el art. 17.3 LECrim), no pueden dar lugar a la pérdida del derecho de acceso al recurso de casación regulado en el art. 847 LECrim, respecto de unos hechos que son posteriores a la entrada en vigor de la Ley 41/2015 y que dieron lugar a la incoación de un procedimiento estando vigente ya la citada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Cuestiona la decisión adoptada por el tribunal de casación, que estimó que la acumulación de un procedimiento a otro incoado con anterioridad al 6 de diciembre del 2015 determina la pérdida del recurso de casación. Estima que este criterio no solo resulta contrario al principio de interpretación favorable al derecho de acceso al recurso, sino también a la propia letra de la ley (art. 3 del Código civil), pues la fecha de incoación del procedimiento no puede referirse más que a aquella en la que se incoa la causa que originó “la noticia de los hechos objeto de instrucción y enjuiciamiento”. Por ello, aunque tras la inhibición al Juzgado de Instrucción núm. 4 de Colmenar Viejo, la causa se acumuló a las diligencias previas 104-2016, que tuvieron su origen en unas diligencias urgentes incoadas el 3 de mayo de 2015, sin embargo, “esa fecha de incoación no muta la de la incoación del procedimiento por los hechos de 23 de febrero de 2016, cuya condena se recurre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afirma que el auto de 6 de septiembre de 2018 es manifiestamente irrazonable, al partir de la errónea premisa antes mencionada y, en consecuencia, vulnera el derecho de acceso al recurso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fiscal considera necesario analizar la segunda vulneración denunciada, toda vez que los hechos que dieron lugar a la condena por el delito de quebrantamiento de medida fueron anteriores a la entrada en vigor de la Ley 41/2015, de modo que la condena por ese delito no es recurrible en casación. Por otro lado, señala que esa lesión se imputa a las sentencias dictadas por el juzgado de lo penal y la audiencia provincial, pues contra estas resoluciones también se dirige el recurso. Seguidamente, refleja los acontecimientos procesales que estima trascendentes para la solución de la queja, así como la argumentación dada por el tribunal de apelación para desestimar el motivo planteado por el recurrente, para posteriormente centrar el aspecto nuclear de la cuestión en los siguientes términos: “si pese a que no exista pronunciamiento expreso al respecto, las medidas cautelares cesan cuando el procedimiento ha concluido, en este caso por sobreseimiento provisional o firme, o por el contrario, subsisten hasta que se pronuncia el juzgado sobre su cese.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sobre el objeto de la queja, la fiscal invoca la respuesta dada por este tribunal en la STC 16/2012, de 13 de febrero, que trajo causa de una condena por quebrantamiento de medida cautelar tras el dictado de una sentencia absolutoria que no había adquirido firmeza. En relación con el presente recurso, afirma que el sobreseimiento provisional fue acordado por no resultar acreditada la perpetración del delito y que esta resolución devino firme al no haber sido recurrida. Señala también que el auto de sobreseimiento provisional no se pronunció sobre el cese o el mantenimiento de la medida cautelar; pero al no apreciarse los indicios incriminatorios contra el investigado, la consecuencia lógica debió ser el levantamiento de la orden de protección, dada la afectación que comporta sobre los derechos fundamentales del 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añade que, cuando el sobreseimiento alcanza la firmeza, el decaimiento de la medida deviene automático, pues resulta inaceptable, por ser contrario a su naturaleza, entender que la medida cautelar puede mantenerse sine die hasta que el juez considere conveniente pronunciarse sobre su cese, lo que en este caso se produjo el 11 de noviembre de 2015. También considera destacable que, como motivo del cese de la medida el órgano judicial se remitiera, exclusivamente, al sobreseimiento de las actuaciones previamente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la fiscal concluye que el demandante fue condenado por convivir con su ex compañera en un periodo de tiempo en que ya no estaba en vigor la medida cautelar de prohibición de aproximación; por ello, la condena por este motivo, al amparo del art. 468.2 CP, “es contraria a la esencia y características propias de las medidas cautelares y discrepante con las pautas interpretativas al uso en la comunidad jurídica” y ha vulnerado el derecho del recurrente a la tutela judicial efectiva (art. 24.1 CE), en relación con el principio de legalidad penal (art. 25.1 CE), resultando también contraria al derecho a la presunción de inocencia (art. 24.2 CE), como regla probatoria, al no haberse acreditado por los órganos judiciales la vigencia objetiva y efectiva de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de 15 de abril de 2021se señaló para votación y fallo del presente recurso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interpone contra las siguientes resoluciones: la sentencia núm. 46/2018, de 1 de febrero, dictada por el Juzgado de lo Penal núm. 33 de Madrid, en cuya virtud el demandante resultó condenado por los delitos que más adelante se indican; la sentencia núm. 254/2018, de 4 de abril, de la Sección Vigesimosexta de la Audiencia Provincial de Madrid, que desestimó el recurso de apelación interpuesto por aquel; el auto núm. 1096/2018, de 6 de septiembre, en cuya virtud la Sala de lo Penal del Tribunal Supremo inadmitió el recurso de casación formulado por el demandante; y el auto de 29 de noviembre de 2018, dictado por el órgano judicial último citado, que deniega la aclaración interesada respecto del auto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Resumidamente, el demandante alega la vulneración de su derecho a la tutela judicial efectiva sin indefensión (art. 24.1 CE), en su vertiente de acceso al recurso, por la indebida inadmisión del recurso de casación contra la sentencia dictada por el tribunal de apelación. También alega la vulneración del derecho a la legalidad penal (art. 25.1 CE), al haber sido condenado por quebrantar una medida cautelar en un periodo temporal en que la misma ya no estaba en vigor, por haberse acordado el sobreseimiento provisional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comparecida interesa la desestimación del recurso de amparo, en la consideración de que la medida cautelar por cuyo quebrantamiento fue condenado el demandante sí se hallaba vigente en la fecha de comisión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interesa la estimación del recurso de amparo con sustento en los argumentos detalladamente reflejados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ninguno de los intervinientes ha suscitado la existencia de óbices de admisión, que tampoco fueron apreciados por este tribunal en el trámite de admisión, ello no es obstáculo para que, en este momento procesal, nos pronunciemos sobre la concurrencia de los requisitos para la admisibilidad del recurso, “pues, como venimos declarando (así en la STC 154/2016, de 22 de septiembre, FJ 2), los defectos insubsanables de que pudiera estar afectado el recurso de amparo no resultan subsanados porque haya sido inicialmente admitido a trámite (entre otras,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(entre otras, SSTC 69/2004, de 19 de abril, FJ 3; 89/2011, de 6 de junio, FJ 2; 174/2011 de 7 de noviembre, FJ 2, y 166/2020, de 16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así se ha reflejado en los antecedentes de esta resolución, frente al auto que acuerda la inadmisión del recurso de casación el demandante formuló solicitud de aclaración, en la que interesa que el tribunal advierta el error padecido sobre la fecha de la incoación del procedimiento por el delito de lesiones que resultó condenado y que rectifique lo resuelto, al menos en relación con el referido delito, toda vez que el procedimiento seguido por tales hechos fue posterior a la entrada en vigor de la Ley 41/2015, sin que, a estos efectos, resulte relevante la acumulación a otro procedimiento iniciado con anterioridad a la vigencia de la indicada norma. A dicha solicitud, el órgano judicial respondió, en esencia, que: i) la aclaración pretendida ya había sido contestada en el auto de inadmisión; ii) el solicitante realmente no interesó la aclaración de ningún concepto oscuro, la subsanación de alguna omisión o la rectificación de algún error material; iii) en cualquier caso, afirma que las diligencias 119-2016 fueron acumuladas a un procedimiento penal incoado con anterioridad a la Ley 41/2015.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frente al auto que acordó la inadmisión del recurso de casación, el demandante interpuso la solicitud de aclaración ya aludida, procede determinar la incidencia que sobre la admisibilidad del presente recurso supone el empleo de ese remedio. La STC 186/2014, de 17 de noviembre, FJ 2 a), compila la doctrina de este tribunal sobre los supuestos en que la solicitud de aclaración puede provocar la extemporaneidad del recurso de amparo por prolongación indebida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por lo que se refiere a la formulación de la solicitud de aclaración, reconocida en el art. 267 de la Ley Orgánica del poder judicial, este tribunal ha afirmado que ‘su interposición hace extemporáneo el recurso de amparo interpuesto una vez transcurrido el plazo de veinte días previsto en el art. 44.2 LOTC, cuando resulte injustificada produciendo una prolongación artificial del plazo de interposición del amparo o pueda calificarse como un remedio manifiestamente improcedente contra la resolución judicial’ (SSTC 131/2004, de 19 de julio, FJ 2; y 77/2005, de 4 de abril, FJ 2), lo que, por ejemplo, sucede cuando se utiliza para volver a analizar el objeto del recurso o para pretender alterar la fundamentación jurídica de la resolución o el sentido del fallo. No concurriendo tales circunstancias, el tiempo que transcurra entre la petición de aclaración y el auto correspondiente (aclare o no) ha de ser excluido en el cómputo del plazo de cualquier recurso en sentido propio, cuyo dies a quo o hito inicial ha de situarse en el de la notificación de aquel auto (ATC 45/1995, de 13 de febrero, FJ 1); en cambio la utilización del instrumento de la aclaración para un fin distinto del que le es propio provoca una ampliación artificial del plazo para interponer el amparo, lo que determina la inadmisibilidad de la demanda de éste por extemporánea (por todas, SSTC 233/2005, de 23 de septiembre, FJ 2; y 94/2006, de 27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la letra b) del referido fundamento jurídico, analiza la idoneidad de la solicitud de aclaración como medio apto para agotar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reiterada doctrina de este tribunal, ‘el requisito de agotar todos los recursos utilizables en la vía judicial ordinaria que establece el art. 44.1 a) LOTC deriva de la necesidad de respetar la subsidiariedad del recurso de amparo, dado que, en virtud de lo dispuesto en el art. 53.2 CE, la tutela general de los derechos y libertades corresponde, en primer lugar, a los órganos del poder judicial. Consecuencia de lo anterior es que,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(entre muchas otras, SSTC 133/2001, de 13 de junio, FJ 3; 190/2001, de 1 de octubre, FJ 2; 39/2003, de 27 de febrero, FJ 3; 192/2003, de 27 de octubre, FJ 2; 36/2004, de 8 de marzo, FJ 2; 103/2004, de 2 de junio, FJ 2; 151/2004, de 20 de septiembre, FJ 5; 60/2005, de 14 de marzo, FJ 2; 288/2005, de 7 de noviembre, FJ 1; 313/2005, de 12 de diciembre, FJ 2, y 85/2006, de 27 de marzo, FJ 2)’ (STC 144/2007, de 18 de junio, FJ 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declarado respecto de la aclaración de sentencia regulada en el art. 267 LOPJ que no puede utilizarse como remedio de la fundamentación jurídica, para corregir errores judiciales de calificación jurídica o para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(por todas, SSTC 218/1999, de 29 de noviembre, FJ 3; 305/2006, de 23 de octubre, FJ 5, y 19/2008, de 31 de enero, FJ 2). Esto es, el cauce excepcional de la aclaración que arbitra el art. 267 LOPJ debe limitarse a la función específica reparadora para la que se encuentra establecido, toda vez que el órgano judicial, al explicar el sentido de sus palabras o adicionar lo que faltase, o al rectificar un error material, debe moverse en el marco interpretativo de lo anteriormente manifestado o razonado, sin realizar una nueva apreciación de valoración o interpretación en Derecho, en cuyo caso, de llevarla a efecto, se produciría un desbordamiento de los límites de ese mecanismo que no permite un juicio valorativo, ni operaciones de calificación jurídica o nuevas y distintas apreciaciones de la prueba, ni supone resolver cuestiones discutibles u opinables (por todas, STC 31/2004, de 4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aclaración regulada en el art. 267 LOPJ no constituye un auténtico medio de impugnación que pueda servir como instrumento para agotar la vía judicial previa cuando, como es el caso, se denuncia la irrazonabilidad en los argumentos de la sentencia, supuesto en el que, manifestando la actora su desacuerdo con la fundamentación de la misma, que entendía vulneradora de su derecho a la tutela judicial efectiva, debería haber acudido al incidente de nulidad de actuaciones del art. 241.1 LOPJ para agotar en debida forma la vía judicial previa, puesto que era el remedio procesal adecuado para reparar la lesión del derecho fundamental invocado en la demanda de amparo. Al no haberlo hecho así, la actora no ha dado debido cumplimiento al requisito del agotamiento de los recursos utilizables establecido en el art. 44.1 a) LOTC, ni, por consiguiente, brindó a la Sala la posibilidad de reparar el vicio denunciado, salvaguardando, de este modo, el carácter subsidiario del recurso de amparo al que, como hemos señalado, responde dicho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presente, la aclaración instada por el demandante fue reputada manifiestamente improcedente por parte del tribunal de casación por los motivos ya apuntados. Si asumiéramos el criterio del órgano judicial, convendríamos que el recurso de amparo se interpuso extemporáneamente, de acuerdo con la consolidada doctrina de este tribunal. Ahora bien, aun cuando considerásemos que la reiterada aclaración no fue absolutamente impertinente, lo que no admite duda es que esa petición, por sí sola, no es un instrumento adecuado para intentar remediar, en sede judicial, la vulneración de los derechos fundamentales denunciada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argumentación reflejada en la STC 186/2014, ni la aclaración de sentencia puede ser considerada un auténtico medio de impugnación apto para modificar el sentido de la resolución principal ni, menos aún, puede equipararse al incidente de nulidad de actuaciones previsto en el art. 241 LOPJ pues, dada su naturaleza, no permite reparar las vulneraciones de derechos fundamentales que se atribuyen al propio órgano judicial. En el presente caso, pese a que el órgano judicial persistió en su decisión de inadmitir el recurso de casación, el demandante debió interponer el mencionado incidente de nulidad de actuaciones, a fin de poner explícitamente de manifiesto la vulneración del derecho a la tutela judicial efectiva (art. 24.1 CE), en su vertiente de acceso al recurso legal, para intentar obtener la reparación de esa eventual lesión antes de acceder a esta sede constitucional. Al no obrar de ese modo, constatamos que la vía judicial no ha sido debidamente agotada, por lo que la queja de lesión atribuida a la Sala de lo Penal del Tribunal Supremo debe ser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en el presente recurso también se invoca otra lesión, si bien de manera subsidiaria, concretamente asociada al derecho a la legalidad penal reconocido en el art. 25.1 CE que el recurrente atribuye al Juzgado de lo Penal núm. 33 de Madrid y al tribunal de apelación; esto es, a órganos judiciales distintos del que inadmitió a trámite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pronunciarse sobre lo que cabría definir como el “efecto reflejo” o “efecto arrastre” producido por las decisiones de inadmisibilidad de un recurso de amparo, fundadas en la falta de agotamiento de la vía judicial. Sobre ese particular la STC 101/2018, de 1 de octubre FJ 2, rechazó el referido “efecto arrastre”, al concluir: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posición según la cual la falta de denuncia de la última vulneración (por lo común procesal) consumada debe arrastrar todas las anteriores se funda en un criterio rigorista que no tiene asiento en el sistema de nuestra ley orgánica, ya que (y solo de ese supuesto nos ocupamos) las lesiones previamente acaecidas han sido temporáneamente denunciadas y se ha agotado la vía judicial respecto de ellas. Por todo ello, la decisión que corresponde en estos casos [...] es la de apreciar el óbice de falta de interposición de incidente de nulidad de actuaciones del artículo 241 de la Ley Orgánica del Poder Judicial solo para dichas quejas [...]. Una circunstancia que implica de modo derivado, por tanto, una posible decisión de admisión del recurso en lo que atañe a las demás denuncias, ya que nada impide, descartado el efecto arrastre en los términos descritos y como se desprende del artículo 50.1 LOTC, la admisión de la demanda para la sustanciación de las vulneraciones adicionales aducidas, conforme a lo dispuesto en tal precepto y siempre que se cumplan los requisitos de admisibilidad del elenco que esa previsión normativa contiene, al ser posible la admisión del recurso de amparo ‘en todo o en parte’, dice la Ley Orgánica (ATC 233/2009, de 10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transcrita, la queja asociada al art. 25.1 CE no debe resultar afectada por el óbice de admisibilidad anteriormente detectado, habida cuenta de que: i) la lesión se atribuye a órganos judiciales diferentes del que vetó la posibilidad de acceder a la casación; ii) en la solicitud de aclaración se efectúa la salvedad de que el recurso de casación podría ser admitido solamente respecto del motivo asociado al delito de lesiones; iii) con carácter subsidiario, en la demanda de amparo se denuncia la lesión de aquel derecho fundamental, con motivo de la condena por el delito de quebrantamiento de medida cautelar (art. 468.2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adentrarnos en el análisis de la lesión enunciada, resulta oportuno reflejar el esquema al que nos vamos a sujetar para la resolución de la referida queja. En primer lugar, resumiremos los aspectos relevantes de la medida cautelar que se consideró quebrantada para, seguidamente, sintetizar las razones dadas por los órganos judiciales para fundar la condena del demandante por el referido delito. A continuación determinaremos qué vertiente o faceta del derecho a la legalidad penal concierne al presente recurso, con el correspondiente reflejo de la doctrina estatuida por este tribunal al respecto; y finalmente, nos pronunciaremos sobre lo que constituye el fondo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 relato consignado en los antecedentes se desprende que: i) la medida cautelar adoptada por auto, de fecha 3 de mayo de 2015, del Juzgado de Primera Instancia e Instrucción núm. 2 de Colmenar Viejo, impuso al recurrente la prohibición de aproximación, a menos de trescientos metros, y de comunicación con quien fue su pareja; ii) su vigencia se concretó en los términos que figuran en el antecedente a) de esta resolución; iii) pese a haber recaído resolución de sobreseimiento provisional prevista en el art. 641.1 LECrim, en fecha 4 de agosto de 2015, hasta el 11 de noviembre de 2015 la medida cautelar no se dejó formalmente sin efecto, por auto de la misma fecha; iv) que el único motivo tenido en cuenta por el auto que acordó el cese de la reiterada medida fue que, previamente, se había dictado el sobreseimiento provisional y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refleja en la fundamentación jurídica de la sentencia dictada en la instancia, la única razón tenida en cuenta para condenar por el delito previsto en el art. 468.2 CP fue que el demandante convivió, con su entonces pareja, desde octubre de 2015 hasta enero del 2016; esto es, con posterioridad al dictado del auto de sobreseimiento provisional, pero con anterioridad a que se dejase sin efecto la medida cautelar de prohibición de aproximación y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sentencia que puso fin al recurso de apelación confirmó la condena impuesta en la instancia, por las siguientes razones: i) En la fecha en que el demandante pasó a residir con su pareja, la medida cautelar aún se hallaba en vigor, pese a haberse acordado el sobreseimiento provisional con anterioridad; ii) la causa sobreseída se reabrió con posterioridad; iii) el demandante debió recurrir la resolución que acordaba el sobreseimiento provisional, a fin de que también se dejara sin efecto la medida cautelar; iv) el recurrente no puede pretextar error o ignorancia, toda vez que ya había sido condenado anteriormente como autor de tres delitos de quebrantamiento de condena, y por tanto, conocía los aspectos esenciales de esta infracción; v) el demandante fue expresamente requerido para que acatara las medidas acordadas y debidamente informado de las consecuencias de su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Frente a las consideraciones dadas por los órganos judiciales, el recurrente opone en su demanda que en la fecha en que comenzó a convivir con su anterior pareja, la orden de protección ya no estaba vigente, puesto que, al ser acordado el sobreseimiento provisional del procedimiento, la medida cautelar adoptada en el mismo perdió su razón de ser y efectividad. El argumento compendiado lleva a entender que la queja que al amparo del art. 25.1 CE formula al recurrente, trae causa de su condena por unos hechos cuya certeza no niega; pero sí refuta que los mismos sean constitutivos del delito previsto en el art. 468.2 CP. Por tanto, la denuncia de lesión cuestiona la subsunción de los hechos en la norma penal por parte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identificada la faceta del derecho reconocido en el art. 25.1 CE que el recurrente estima vulnerada, resulta de interés reflejar la doctrina fijada por este tribunal en relación con la subsunción de los hechos en la norma penal realizada por los juzgados y tribunales, así como el control que en sede constitucional cabe efectuar al respecto. La STC 129/2008, de 27 de octubre, FJ 3, ofrece así una detallada recopilación de la doctrina constitucional sobre el derecho a la legalidad penal, principalmente referida a la interpretación y aplicación de las normas penales por los órganos judiciales y, por otro lado, al parámetro de fiscalización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razonabilidad de la subsunción de los hechos probados en la norma penal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y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y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compete pues a este tribunal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Tal sostenibilidad se refiere, como se señalaba en el fundamento anterior, al respeto a los valores de la seguridad jurídica y de la autoría parlamentaria de la definición de los delitos y las penas, y se traduce en la razonabilidad semántica, metodológica y axiológica de la interpretación judicial de la norma y de la subsunción legal de los hechos en la misma. Por ello forma parte del objeto de nuestro análisis la motivación judicial de tales interpretación y subsunción, pero no la argumentación del recurrente en favor de una interpretación alternativa, cuya evaluación de razonabilidad per se nos es ajena y sólo podrá ser tomada en cuenta en la medida en que incida en la irrazonabilidad de la interpretación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ha quedado reflejado, para el demandante la vulneración del derecho reconocido en el art. 25.1 CE deriva de la condena de que fue objeto, como autor del delito de quebrantamiento de medida cautelar previsto en el art. 468.2 CP. Este precepto sancionador dispone que “[s]e impondrá en todo caso la pena de prisión de seis meses a un año a los que quebrantaren una pena de las contempladas en el artículo 48 de este Código o una medida cautelar o de seguridad de la misma naturaleza impuesta en procesos criminales en los que el ofendido sea alguna de las personas a las que se refiere el artículo 173.2, así como a aquellos que quebrantaren la medida de libertad vigilada”.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el recurrente no cuestiona aspectos tales como la realidad de la medida cautelar acordada, la convivencia que mantuvo con su pareja desde el mes de septiembre del 2015 hasta el mes de enero de 2016 o la fecha en que aquella medida fue formalmente dejada sin efecto, el núcleo esencial de su impugnación se focaliza frente a la argumentación del tribunal de apelación, que consideró que hasta en tanto no se acordó judicialmente el cese de la medida cautelar esta permanecía en vigor, con independencia de que en el procedimiento que recayó se hubiera sobreseído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conclusión que cabe extraer, visto el tenor del precepto penal, es que la argumentación judicial no lleva a cabo una interpretación extensiva o analógica in malam partem, toda vez que la orden de protección estaba formalmente en vigor cuando ocurrieron los hechos. Ahora bien, como ha quedado reflejado al transcribir la doctrina constitucional, el hecho de que la exégesis judicial respete el tenor literal del tipo penal no exonera de valorar si la interpretación realizada resulta ilógica, manifiestamente extravagante o parte de una base valorativa que no se acomoda los criterios que informan nuestro ordenamiento constitucional, o conduce a soluciones esencialmente opuestas a la orientación material de la norma y, por ello, resulta imprevisible para sus destinatarios. Por tanto, a continuación procede dirimir si la respuesta dada por los órganos judiciales incurre o no en las deficiencias señaladas.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Oportunamente, la fiscal invoca en sus alegaciones la STC 16/2012, de 13 de marzo. En el supuesto analizado en esta resolución consta que el entonces demandante de amparo fue absuelto en el procedimiento en el que se acordó la medida cautelar de prohibición de aproximación a la presunta víctima, sin que la resolución absolutoria, que ulteriormente fue recurrida por la acusación particular, se pronunciara sobre la subsistencia o cese de la referida medida cautelar. No obstante ello, resultó condenado como autor de un delito del art. 468.2 CP, pues según razonó el órgano judicial, al no ser dejada sin efecto la medida cautelar esta continuaba en vigor, de manera que el contacto que aquel mantuvo con su ex pareja determinó la condena como autor del delito antes indicado. En relación con ese supuesto, la sentencia dictada por este tribunal apreció la lesión del derecho a la presunción de inocencia del demandante (art. 24.2 CE), al considerar irrazonable la conclusión alcanzada respecto de la vigencia de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dado que bajo la expresión ‘las medidas de este capítulo’ se incluye la medida de alejamiento impuesta al recurrente (vid. art. 64.3 de la Ley Orgánica 1/2004 citada) y que por sentencia ‘definitiva’ debe entenderse, no la sentencia firme —lo que sería contradictorio con la posibilidad de recurso—, sino la sentencia dictada en la instancia, es evidente que la ausencia de mención expresa sobre el mantenimiento de la medida cautelar en la sentencia absolutoria del juzgado de lo penal (hecho aceptado por las propias resoluciones ahora impugnadas) conlleva la finalización de la vigencia de dicha medida en el momento en que tal sentencia fue dictada. En consecuencia, la falta de este pronunciamiento por parte del juzgado determina el decaimiento de la referida medida de protección y, por ello, su pérdida de eficacia, aunque la sentencia dictada no fuera firme y estuviera pendiente de recurso o no hubiera transcurrido el plazo legal previsto para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tanto de concluir que la argumentación utilizada por los órganos judiciales intervinientes, en los términos expuestos, que viene a ligar de manera no justificada la falta de firmeza de la sentencia absolutoria de instancia con la prórroga de la medida de alejamiento, resulta irrazonable al quebrantar el contenido del citado art. 69, siendo una interpretación inaceptable desde la perspectiva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en el presente caso la concurrencia de la situación típica de la que dimana la prohibición judicial de aproximación constituye el elemento específico de este delito, del que surge la prohibición de la conducta de acercamiento. La inexistencia del presupuesto típico hace decaer la relevancia penal del comportamiento”.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el aspecto que principalmente concierne al presente recurso, en el fundamento jurídico quinto figura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tal modo de razonar de los órganos judiciales, además de ser contrario al tenor de los preceptos estudiados (art. 468.2 CP en relación con el art. 69 de la Ley Orgánica 1/2004), puede considerarse divergente de las pautas de interpretación comúnmente aceptadas, a la vista de los intereses y valores constitucionales en juego. En efecto, la orden de protección, de acuerdo con su naturaleza de medida cautelar, tiene como presupuesto, entre otros, la razonada previsión de un hecho punible a una persona determinada, pudiéndose mantener por el juez en tanto en cuanto subsistan las condiciones que la han justificado, en el caso de los delitos de violencia doméstica ante la existencia de una situación objetiva de riesgo para la víctima (544.ter de la Ley de enjuiciamiento criminal). Por ello, esta medida está sometida al principio de variabilidad, como instrumental del proceso penal en curso, de tal modo que el órgano judicial debe dejarla sin efecto cuando se modifiquen las circunstancias que aconsejaron su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incuestionable que el momento en que se procede por el juez al pronunciamiento de una sentencia absolutoria representa un acontecimiento relevante en el proceso, al desaparecer en principio los indicios incriminatorios contra el acusado, por lo que la consecuencia lógica ha de ser el levantamiento de la expresada medida de protección, máxime cuando dicha medida afecta a derechos y libertades del imputado también constitucionalmente protegidos. Por ello, el mantenimiento de la orden de protección en este supuesto de sentencia absolutoria se supedita por el legislador (art. 69 de la Ley Orgánica 1/2004), como hemos visto, a que se haga constar expresamente en dicha resolución, lo que requerirá un plus de motivación al órgano judicial, desde el canon de la proporcionalidad, para justificar las razones por las que se acuerda en tales circunstancias la prórroga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el órgano judicial que adoptó la medida cautelar puso fin al procedimiento penal, al acordar el sobreseimiento provisional previsto en el art. 641.1 LECrim por no resultar justificada la perpetración del delito que dio lugar a la formación de la causa. Esa decisión supuso, necesariamente, que la presunta infracción penal que motivó el dictado de la orden de protección se tuviera por no acreditada, de manera que, al no constar la comisión de delito alguno que perseguir, tampoco existía víctima del delito a la que proteger mediante el mantenimiento de la referida orden. La medida cautelar impuesta en el proceso penal tuvo por objeto brindar efectiva protección a la presunta víctima del delito; por tanto, si el procedimiento en el que se adoptó concluye por sentencia absolutoria o auto de sobreseimiento, el sustrato necesario para que la referida medida pueda adoptarse decae materialmente, de suerte que también su perpetuación carece ya de razón de ser.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se ven reforzadas por las razones adicionales que a continuación se expresan. En primer lugar, el auto de sobreseimiento provisional no contiene pronunciamiento alguno para justificar el mantenimiento de la medida cautelar en su día adoptada; y en segundo término, el auto que expresamente resolvió dejarla sin efecto se fundó, exclusivamente, en el sobreseimiento provisional del procedimiento penal acordado en su día. La conjunción de ambas circunstancias lleva a colegir que el órgano judicial no apreció razón alguna que autorizara la vigencia de la orden de protección más allá del sobreseimiento acordado, precisamente porque solo tuvo en cuenta este último dato para dejarla expresamente sin efecto. Así pues, la única conclusión plausible que cabe extraer es la siguiente: la medida cautelar no fue dejada sin efecto hasta el 11 de noviembre de 2015 por la omisión involuntaria del juzgado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dada por el tribunal de apelación no controvierte los extremos que se han puesto de relieve. En esencia, lo que sustentó la confirmación de la condena del recurrente como autor de un delito previsto en el art. 468.2 CP fue, por un lado, la demora en dejar sin efecto la medida cautelar, lo que determinó que formalmente perdurara durante parte del tiempo en que el recurrente convivió more uxorio; y, por otro, que este último no se condujera de manera diligente, a fin de advertir al instructor que la referida medida no había sido anulada. Sin embargo, tal argumentación no resulta conforme con el derecho reconocido en art. 25.1 CE pues, por las razones anteriormente expuestas, se basa en una interpretación del precepto penal que no se acomoda los criterios que informan nuestro ordenamiento constitucional y conduce a soluciones opuestas a la orientación material del tipo penal, por lo que resulta imprevisible para su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Corrobora la anterior conclusión, la preterición del derecho a la presunción de inocencia (art. 24.2 CE) que la interpretación de los órganos judiciales comporta. El recurrente se vio favorecido por una decisión de sobreseimiento provisional que, conforme a nuestra doctrina “por su propia naturaleza no puede jurídicamente afectar a la presunción de inocencia y, en consecuencia, el sobreseído ha de ser tenido como inocente a todos los efectos, incluido por supuesto el ejercicio de sus derechos dado que no se ha producido una decisión condenatoria en forma de sentencia” (STC 34/1983, de 6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condena por quebrantamiento de medida cautelar trajo causa del incumplimiento de una obligación, por parte del demandante, que le fue impuesta en un proceso penal y que se consideró subsistente pese a que el referido proceso había sido sobreseído. De ello se desprende que aquel estaba obligado a soportar una severa restricción de su derecho a la libertad de circulación reconocida en el art. 19 CE, so riesgo —que en el presente caso se materializó— de sufrir condena penal por incumplir las referidas limitaciones de este derecho fundamental, con la consiguiente postergación de la efectividad del derecho a la presunción de inocencia (art. 24.2 CE) que ello supuso.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virtud de lo expuesto, procede estimar parcialmente el presente recurso de amparo por vulneración del derecho a la legalidad penal reconocido en el art. 25.1 CE, por lo que procede declarar nulidad del pronunciamiento condenatorio por el delito de quebrantamiento de medida cautelar previsto y penado en el art. 468.2 CP, de las sentencias dictadas por el Juzgado de lo Penal núm. 33 de Madrid y por la Sección Vigesimosexta de la Audiencia Provincial de Madrid.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don Clemente Cerros Díez de Baldeón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fundamental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a cuyo fin se acuerda la nulidad de los pronunciamientos de condena relativos al quebrantamiento de medida cautelar previsto en el art. 468.2 del Código penal, tanto de la sentencia núm. 46/2018 del Juzgado de lo Penal núm. 33 de Madrid, de 1 de febrero, como de la sentencia núm. 254/2018 de la Sección Vigesimosexta de la Audiencia Provincial de Madrid, de 4 de abril, que desestimó el recurso de apelación contra la primera sentencia citada.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Inadmitir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