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19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6579-2019 promovido por doña Katiuska Ordoñez Veloz,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con fecha 15 de noviembre de 2019, la procuradora de los tribunales doña María Teresa Marcos Moreno, en nombre y representación de doña Katiuska Ordoñez Veloz, interpuso recurso de amparo contra la providencia del Juzgado de Primera Instancia e Instrucción núm. 32 de Madrid, en virtud de la cual se inadmitió a trámite el incidente excepcional de nulidad de actuaciones que había sido planteado, y que fue dictada en el procedimiento de ejecución hipotecaria núm. 544-2015, donde figuraba como parte ejecutante la entidad crediticia Bankia,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primer otrosí digo se interesó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septiembre de 2020, se admitió a trámite el recurso de amparo al apreciar que concurría en el mismo una especial transcendencia constitucional [art. 50.1 de la Ley Orgánica del Tribunal Constitucional (LOTC)], porque el órgano judicial podría haber incurrido en una negativa manifiesta del deber de acatamiento de la doctrina de este tribunal [STC 155/2009, FJ 2 f)] y porque el asunto trasciende del caso concreto pues plantea una cuestión jurídica de relevante y general repercusión social y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 acordó dirigir atenta comunicación al Juzgado de Primera Instancia e Instrucción núm. 32 de Madrid, a fin de que remitiera certificación o fotocopia adverada de las actuaciones correspondientes al procedimiento de ejecución hipotecaria núm. 544-2015 y procediera a emplazar a quienes hubieran sido parte en el proceso del que trae causa el presente recurso para que pudieran comparecer en estas actuaciones, si así lo desean, excepto a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 conformidad con lo solicitado por la actora, se convino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Formuladas las alegaciones por la parte recurrente y el Ministerio Fiscal, por auto de 16 de noviembre de 2020 se acordaron la suspensión de la ejecución y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29 de octubre de 2020, la procuradora de los tribunales doña Elena Medina Cuadros, en nombre y representación de Bankia, S.A., presentó escrito de personación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18 de noviembre de 2020 se tuvo por personada y parte a la entidad Bankia, S.A., y, a tenor del art. 52 LOTC, se acordó dar vista de todas las actuaciones del presente recurso de amparo al Ministerio Fiscal y a las partes personadas para que pudieran presentar las alegaciones que a su derecho conviniesen.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24 de noviembre de 2020, las procuradoras de la parte recurrente en amparo y de Bankia, S.A., solicitaron conjuntamente la suspensión del proceso de amparo al estar las partes en vías de llegar a un acuerdo para solucionar extrajudicialmente su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14 de enero de 2021, tuvo entrada en el registro general de este tribunal escrito conjunto presentado por las procuradoras de doña Katiuska Ordoñez Veloz y de la entidad crediticia Bankia, S.A., en el que manifiestan que, siguiendo las instrucciones de sus mandantes, tras haber alcanzado un acuerdo extrajudicial que satisface las pretensiones de la partes y que hace que carezca de objeto la continuación del procedimiento, interesan que se dicte resolución por la que se acuerde el archivo de las actuaciones por desistimiento, sin expresa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18 de enero de 2021 se dio traslado al Ministerio Fiscal, quien presentó alegaciones por escrito, registrado el día 5 de febrero de 2021, manifestándose favorablemente al archivo de las actuaciones por desistimiento al quedar acreditada la voluntad de desistir y no concurrir interés público alguno en la continuación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se encuentra la del desistimiento, prevista en el art. 86.1 de la Ley Orgánica del Tribunal Constitucional (LOTC), y a la que es de aplicación supletoria la legislación procesal ordinaria (art. 80 LOTC), que la regula en los arts. 19.1 y 20, apartados segundo y tercero,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dichos preceptos legales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precisos, al constar en el poder conferido por la recurrente el otorgamiento con carácter especial de la facultad de desistir, tal y como exige el art. 25.2.1 LEC, habiendo mostrado su conformidad las partes personadas. Además, no se aprecia que su aceptación produzca perjuicio de parte ni daño para el interés general 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procede acceder al desistimiento solicitado, decisión que se extiende también a la pieza separada de suspensión incoada en su día, debiendo alzarse las medidas cautelares acordadas.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del presente recurso de amparo a doña Katiuska Ordoñez Veloz y ordenar el archivo de las actuaciones, debiendo alzarse las medidas cautelares acordadas.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