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173</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25 de octubre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227-2019, promovido por doña Felicidad Teresa González del Valle, representada por la procuradora de los tribunales doña Isabel Covadonga Juliá Corujo y asistida por el abogado don Raúl Bocanegra Sierra, frente a la sentencia de la Sección Séptima de la Sala de lo Contencioso-Administrativo de la Audiencia Nacional de 11 de diciembre de 2017, que desestimó el recurso (procedimiento ordinario núm. 858-2016) interpuesto contra la desestimación presunta por el Tribunal Económico-Administrativo Central de la reclamación económico-administrativa promovida contra resolución de la Dirección General de Costes y Pensiones Públicas del Ministerio de Hacienda y Administraciones Públicas de 2 de enero de 2015, desestimatoria de la solicitud de revisión de la pensión ordinaria de jubilación forzosa por edad que le había sido reconocida. Ha sido parte el abogado del Estado, en la representación que ostenta, y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día 11 de enero de 2019, la procuradora de los tribunales doña Isabel Covadonga Juliá Corujo, en nombre y representación de doña Felicidad Teresa González del Valle, interpuso recurso de amparo contra la resolución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actora, junto con otros compañeros, interpuso recurso contencioso-administrativo contra la desestimación presunta del recurso de reposición promovido frente a la resolución de la Dirección General de Personal y Servicios del Ministerio de Educación y Ciencia, denegatoria de la solicitud de reconocimiento del derecho de clasificación en el grupo A de la función pública docente, adscritos a los servicios de apoyo psicopedagógico y orientación educativa. Este recurso fue tramitado con el número 683-1994 y resuelto por sentencia de la Sala de lo Contencioso-Administrativo del Tribunal Superior de Justicia de Cantabria de 16 de febrero de 1995, en cuya parte dispositiva se declaró: “El derecho de los recurrentes a ser integrados en el grupo A, con todos los efectos derivados de tal asignación que tendrá eficacia desde la fecha de sus nombramientos definitivos para sus respectivos puestos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Habiendo ganado firmeza la sentencia, la Dirección Provincial en Cantabria del Ministerio de Educación y Cultura dictó resolución el día 22 de septiembre de 1997, por la que se daba traslado, entre otros, a la demandante de amparo, del acuerdo de la Dirección General de Personal y Servicios de dicho ministerio en el que se indicaba que, en relación a la ejecución de la sentencia del Tribunal Superior de Justicia de Cantabria, a la vista de que los profesores incluidos en dicha sentencia se encontraban desempeñando sus puestos en comisión de servicios, sin haber sido nombrados con carácter definitivo para ocupar los mismos, dejarían de acreditar las retribuciones básicas correspondientes al grupo A, razón por la que se les comunicaba que dejaban de percibir en sus retribuciones básicas las correspondientes al cuerpo A, pasando a percibir las del cuerpo al que pertenecen, esto es, al de maestros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Ante esta resolución promovieron incidente de ejecución de la sentencia, declarando la Sala sentenciadora no haber lugar al mismo, al considerar el referido acuerdo como un acto nuevo y distinto del que fue objeto de recurso, cuya anulación no podía llevarse a cabo en ejecución de sentencia. Por tal razón, interpusieron recurso en vía administrativa, que les fue inadmitido, remitiéndoles al correspondiente incidente de ejecución de sentencia. Por ello, interpusieron nuevo recurso contencioso-administrativo, que fue seguido con el núm. 1652-1998 ante la Sala de lo Contencioso-Administrativo del Tribunal Superior de Justicia de Cantabria. La Sala desestimó el recurso en sentencia de 27 de abril de 1999, que se replanteó lo resuelto en su sentencia previa a la luz de la sentencia del Tribunal Supremo de 19 de abril de 1996, que estimó el recurso de casación en interés de ley promovido por el abogado del Estado contra una sentencia anterior de la misma Sala de lo Contencioso-Administrativo del Tribunal Superior de Justicia de Cantabria, que efectuaba idéntico pronunciamiento respecto de maestros pertenecientes a los servicios de orientación escolar y vocacional. En aplicación de esa doctrina general, y teniendo en cuenta que los recurrentes no accedieron al puesto de trabajo que ocupaban en virtud de un concurso de méritos sino a través de las listas de interinos del Ministerio de Educación y Ciencia (aunque en el mismo se hubiera dado valor preponderante a la titulación correspondiente a los cuerpos del grupo superior), no se podía reconocer la existencia dentro del cuerpo de profesores de la Enseñanza General Básica (EGB) de una clase específica e individualizada para la que se exige el título superior, que da derecho a la clasificación en el grupo A, sino que debían continuar perteneciendo al cuerpo de maestros. Por tal razón, se rechazaba la pretensión retributiva, en tanto que dirigida al reconocimiento de una situación jurídica individualizada que no era posible atender si el acto del que derivaba la misma no era declarado disconforme con el ordenamiento jurídico, cuál era el recurrido por los titulares en propiedad de la plaza que en sucesivos recursos ante la misma Sala solicitaron la inclusión en el grupo A, y a los cuales les fueron denegadas sus pretensiones de abono de diferencias retributivas.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tal pronunciamiento interpusieron recurso de amparo, seguido ante el Tribunal Constitucional con el núm. 2912-1999, y que fue estimado por la STC 204/2003, de 1 de diciembre, en la que se apreció la vulneración del derecho de los recurrentes a la tutela judicial efectiva en su vertiente del derecho a la intangibilidad de las resoluciones judiciales firmes. La sentencia apreció que la sentencia del Tribunal Superior de Justicia de Cantabria de 16 de febrero de 1995 había declarado a favor de los recurrentes una situación jurídica consolidada, un derecho a ser integrados en el grupo A, con todos los efectos derivados de tal asignación, declaración que vincularía al órgano judicial en virtud de las exigencias del art. 24.1 CE, y que fue desatendida por este, que emitió un pronunciamiento en sentido frontalmente contrario, ignorando el efecto prejudicial o positivo de la cosa juzgada material de las resoluciones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Llegada la edad de jubilación forzosa de la actora, por resolución de la Dirección General de Costes y Pensiones Públicas del Ministerio de Hacienda y Administraciones Públicas, de 13 de julio de 2013, se procedió a reconocerle pensión ordinaria de jubilación forzosa por edad, como funcionaria del cuerpo de maestros. El 30 de octubre de 2014 solicitó la actora revisión de la indicada resolución, interesando que se calculara de nuevo la pensión, computando como prestados en el grupo A los servicios desempeñados desde su toma de posesión en el servicio de apoyo psicopedagógico y orientación educativa, con abono de las cantidades dejadas de percibir desde la fecha de jubilación y los intereses que procedieran. La petición fue desestimada por resolución de la Dirección General de Costes y Pensiones Públicas de 2 de enero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Frente a dicha resolución interpuso reclamación económico-administrativa ante el Tribunal Económico-Administrativo Central en febrero de 2015. Al no recibir respuesta a su reclamación, el 16 de noviembre de 2016 promovió contra la desestimación presunta recurso contencioso-administrativo ante la Sala de lo Contencioso-Administrativo de la Audiencia Nacional, cuyo conocimiento correspondió a la Sección Séptima de dicha Sala (procedimiento ordinario núm. 858-2016). El recurso fue desestimado en sentencia de 11 de diciembre de 2017. Tras la cita de los antecedentes del caso, incluidas la sentencia del Tribunal Superior de Justicia de Cantabria de 16 de febrero de 1995 y la STC 204/2003, la Sala afirma que, para determinar el alcance de la primera de esas sentencias, es preciso atender a las consideraciones efectuadas en sus sentencias previas de 18 de julio de 2011 y 22 de octubre de 2012, y en las que en ellas se citan, referidas a funcionarios docentes jubilados que pretendían el cómputo dentro del grupo A de los servicios prestados en el cuerpo de maestros pero en plazas de los servicios de orientación escolar y vocacional del Ministerio de Educación y Ciencia, a los que no se reconoció el derecho a la integración en determinado cuerpo docente, ni mucho menos en un determinado cuerpo docente del mismo grupo y nivel de complemento de destino de aquel al que se optaba, sino que tan solo se les reconoció el derecho a ser integrados a título personal en el grupo A pero sin reconocerles el derecho a la integración en determinado cuerpo docente del mismo grupo y nivel de complemento de destino, puesto que su cuerpo de pertenencia y del que no pidieron la excedencia era el de maestros. Ese pronunciamiento solo se refiere a la vida activa de quien recurre, y no es aplicable a la situación de clases pasivas, apoyándose, además, en la sentencia del Tribunal Supremo de 19 de abril de 1996, dictada en recurso de casación en interés de ley que estableció como doctrina legal que los funcionarios públicos pertenecientes a los servicios de orientación escolar y vocacional del Ministerio de Educación y Ciencia no tienen derecho a pertenecer a título personal al grupo A ni a los derechos que derivan de esa situación. La aplicación al caso de lo resuelto en esas resoluciones previas conduce a la Sala a determinar “la improcedencia de la revisión de la situación jurídica prestacional pretendida en la demanda. Porque como se indicara en la información anexa a la propia resolución de reconocimiento y alta en nómina de pensión de jubilación de la demandante, ‘A efectos del cálculo de la pensión, el período de servicios prestados desde 01-09-1992 hasta 30-06-2013 se computa al grupo B de clasificaci6n de los funcionarios correspondiente al cuerpo de maestros al que pertenece, al no haber superado la interesada proceso selectivo alguno que suponga su ingreso en el Cuerpo de Profesores de Enseñanza Secundaria, perteneciente al grupo A, requisito que resulta imprescindible en virtud de lo establecido en la disposición adicional undécima de la LOGSE’ Y porque, en función de las consideraciones realizadas en la sentencia anotada, la sentencia del TSJ de Cantabria de 16 de febrero de 1995 [Rec. 683/1994], invocada en la demanda, no tuvo incidencia en los elementos configuradores del haber regulador de la pensión de jubilación, establecidos en los arts. 30.1 y 31 del TR de la Ley de Clases Pasivas del Estado, y en la correspondiente Ley de Presupuestos Generales del Estado. Tampoco tuvo incidencia en tales elementos la posterior sentencia del TSJ de Cantabria de 13 de febrero de 2004 [Rec. 1652/1998], dictada en virtud de lo resuelto por el Tribunal Constitucional núm. 203/2004 (sic), dado que aquella se limitó al ‘reconocimiento del derecho de los actores a seguir percibiendo las retribuciones básicas correspondientes al grupo A desde la fecha en que fueron nombrados para sus respectivos 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la anterior sentencia promovió la actora recurso de casación, que fue inadmitido por providencia de la Sala Tercera del Tribunal Supremo de 13 de junio de 2018. Acto seguido, planteó incidente de nulidad de actuaciones frente a la sentencia de la Audiencia Nacional, en el que, en síntesis, se denunciaba la vulneración del derecho a la tutela judicial efectiva en las siguientes vertientes: (i) intangibilidad de las resoluciones judiciales firmes, incluida la STC 204/2003, de 1 de diciembre (con exposición de la doctrina constitucional en la materia); (ii) desconocimiento del derecho subjetivo a la pensión de jubilación de clases pasivas por los servicios prestados en el grupo A, reconocido por la sentencia citada del Tribunal Constitucional; (iii) infracción por la Sala de la doctrina vinculante del Tribunal Constitucional establecida en aquella sentencia, que ignoró y contradijo con apoyo en doctrina de la propia Sala, y iv) la notoria falta de motivación suficiente y razonable en la sentencia para justificar la aplicación de su propia doctrina frente a la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incidente de nulidad fue desestimado por auto de 31 de octubre de 2018 (notificado el 22 de noviembre de 2018), en el que la Sala reitera los argumentos de la sentencia y añade que no nos encontramos en el supuesto planteado en la STC 216/2009, en el que se precisó en ejecución de sentencia que el reconocimiento de la clasificación en el grupo A producía efectos también en relación con los derechos pasivos de los funcionarios litigantes, que, además, empezaron a cotizar dentro del grupo A. En cambio, en este caso, no se ha reconocido que la clasificación en el grupo A sea a efectos de derechos pasivos, ni consta que la demandante cotizara en momento alguno dentro de este grupo, ni se acordó extender los efectos del pronunciamiento judicial a cuestiones distintas a las remuneraciones, por lo que la desestimación de la pretensión de la actora no desconoce los derechos reconocidos en anteriores pronunciamientos judiciales, que limitaron sus efectos a las demandas de reclamación de diferencias salariales, sin extenderse a los derechos pasivos.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que se ha vulnerado el derecho a la tutela judicial efectiva de la recurrente desde tres perspectivas: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 sentencia de la Audiencia Nacional ha desconocido la intangibilidad de las situaciones jurídicas declaradas en resoluciones judiciales firmes, incluida la propia STC 204/2003, que reconocieron el derecho de la recurrente a integrarse en el grupo A de clasificación “a todos los efectos derivados de tal asignación”, incluidos los derivados de esa clasificación a efectos de clases pasivas. Y lo hace al margen de la vía de recurso que procediera, apoyándose en gran medida en la sentencia del Tribunal Supremo que el Tribunal Constitucional determinó que no podía alterar el primitivo fallo de reconocimiento del derecho, contraviniendo con ello la intangibilidad de la misma sentencia del Tribunal Constitucional, que declaró vulnerado el derecho fundamental de la actora a la intangibilidad de las resoluciones firmes por una sentencia que reproduce en gran parte la Audiencia Nacional en la resolución impugnada, reabriendo procesos fenecidos y modificando situaciones jurídicas consolidadas, con directa afección del núcleo mismo de la doctrina constitucional sobre la intangibilidad de las resoluciones judiciales firmes. Afirma la actora que, en lugar de respetar el efecto vinculante de la sentencia del Tribunal Constitucional, la Audiencia Nacional la ha menospreciado y ha prescindido de ella, “pese a haberle sido puesta de manifiesto por activa y por pasiva en el pleito”, anteponiendo su propia doctrina “por razones de unidad de doctrina y de seguridad jurídica e igualdad en la aplicación de la ley”, obviando lo dispuesto en el art. 5.1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queja de que la sentencia recurrida incurre en incongruencia omisiva, al no resolver la pretensión sostenida en la demanda de que la ilegalidad cometida por la administración y por el Tribunal Económico-Administrativo Central lo fue con infracción de la doctrina constitucional y del propio fallo de la STC 204/2003, ignorándola, contradiciéndola y enfrentándose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denuncia la notoria falta de motivación suficiente y razonable capaz de exteriorizar las reflexiones que condujeron al fallo, pues no explica por qué la integración en el grupo A no lo es “a todos los efectos”, a pesar de haberlo dicho así las tres sentencias firmes que lo declararon. Y lo hace por razones de unidad de doctrina, de seguridad jurídica y de igualdad en la aplicación de la ley por toda justificación, lo que no supera los estándares de motivación establecidos por el Tribunal Constitucional. Entre otras cosas, no explica por qué esas razones son más poderosas que la garantía de seguridad jurídica que proporciona el reconocimiento mediante sentencia judicial firme de todos los efectos inherentes a la integración de la demandante en el grupo A, algo expresamente reconocido por el Tribunal Constitucional. La sentencia impugnada ni siquiera se toma la molestia de discutir expresamente el contenido del fallo de las sentencias de la Sala del Tribunal Superior de Justicia de Cantabria o del Tribunal Constitucional, que reconocieron su integración en el grupo A “con todos los efectos derivados de tal asignación”, incluidos, naturalmente, los derivados de la aplicación del régimen de clases pasivas. Pero para la Sala solo lo es a efectos de la relación funcionarial, y no para clases pasivas, que es lo que tendría que demostrar.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septiembre de 2020, la Sección Segunda de este tribunal acordó admitir a trámite el recurso de amparo, apreciando que concurre una especial trascendencia constitucional [art. 50.1 de la Ley Orgánica del Tribunal Constitucional (LOTC)], como consecuencia de que el órgano judicial pudiera haber incurrido en una negativa manifiesta del deber de acatamiento de la doctrina de este tribunal [STC 155/2009, FJ 2 f)]. Por ello, en aplicación de lo dispuesto en el art. 51 LOTC, se ordenó dirigir atenta comunicación a la Sección Séptima de la Sala de lo Contencioso-Administrativo de la Audiencia Nacional, para que, en plazo que no exceda de diez días, remitiera certificación o fotocopia adverada de las actuaciones correspondientes al procedimiento ordinario núm. 858-2016; debiendo previamente emplazarse a quienes hubieran sido parte en dicho procedimiento, excepto a la recurrente en amparo, a fin de que, en el plazo de diez días, pudieran comparecer, si lo desearan,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la representación que ostenta, se personó en el recurso de amparo mediante escrito presentado el 5 de noviembre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18 de noviembre de 2020 se tuvo por personado al abogado del Estado en la representación que ostenta, teniéndose también por recibidos los testimonios de las actuaciones remitidos por la Sala de lo Contencioso-Administrativo de la Audiencia Nacional. Asimismo, a tenor de lo dispuesto en el art. 52 LOTC, se acordó dar vista de las actuaciones a las partes personadas y al Ministerio Fiscal por el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28 de diciembre de 2020 tuvo entrada en el registro de este tribunal el escrito de alegaciones del abogado del Estado, en el que solicitó la desestimación del recurso de amparo. Después de resumir los antecedentes que consideró relevantes, puso de relieve que nos encontramos ante un debate jurídico de legalidad ordinaria que la recurrente transmuta en hipotética pretensión de orden constitucional. El criterio que subyace en las resoluciones administrativas denegatorias de la pretensión de clases pasivas, confirmadas por la sentencia de la Audiencia Nacional de 11 de diciembre de 2017, parte de la diferenciación jurídica entre la pertenencia a un cuerpo de funcionarios del grupo A o B, y, por otro lado, que, perteneciendo a un cuerpo integrado en el grupo B, se otorgara al funcionario o funcionarios, por la ejecución de funciones propias de un cuerpo del grupo A, el reconocimiento de derechos retributivos atribuidos legalmente a dicho cuerpo, a título personal, en virtud del ejercicio ocasional de funciones por razón o título legal que fuese, y por un periodo más o menos largo. Ese fue el criterio legal que sentó el Tribunal Supremo en la sentencia de 19 de abril de 1996, que estimó el recurso de casación en interés de ley interpuesto por el Estado, aunque, como establecía la normativa procesal, esa sentencia no afectaba a las situaciones jurídicas particulares derivadas de las sentencias alegadas. En este caso, sin embargo, el problema no subyace en la afectación o no de las situaciones jurídicas individualizadas, sino en cuál fue el alcance objetivo material de la sentencia del Tribunal Superior de Justicia de Cantabria de 16 de febrero de 1995; es decir, en si abarcaba no solo a las retribuciones propiamente dichas, como refiere textualmente la propia sentencia mencionada, sino si también se extendía a los eventuales derechos pasivos.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Defiende el abogado del Estado que no cabe equiparar, sin una declaración explícita al efecto, la asignación de derechos retributivos (activos) con los derechos pasivos. La sentencia del Tribunal Superior de Justicia de Cantabria de 16 de febrero de 1995 declaró el derecho de los recurrentes a ser integrados en el grupo A con todos los efectos derivados de tal asignación. El quid de la cuestión reside en determinar cuál es el alcance de efectos de ese derecho a la integración en el grupo A. La sentencia de la Audiencia Nacional impugnada en amparo aclara que el pronunciamiento previo no reconoció a la parte recurrente el derecho a la integración en determinado cuerpo docente, sino que se limitó a reconocerle el derecho a ser integrado a título personal en el grupo A, puesto que su cuerpo de pertenencia, y del que nunca pidió la excedencia, era el de maestros. A continuación, tras exponer la doctrina legal del Tribunal Supremo, fijada en interés de ley en la sentencia de 19 de abril de 1996, deduce el abogado del Estado que la anterior sentencia, del Tribunal Superior de Justicia de Cantabria, que viene a referirse a la vida activa o a la situación activa de quien recurre, no es aplicable a la situación actual de clases pasivas. El texto refundido de la Ley de clases pasivas establece en su art. 30 que los haberes reguladores se establecerán en la Ley de presupuestos generales del Estado, y se asignan en función del grupo de clasificación en que se encuadren los cuerpos, escalas, plazas, empleos o categorías en que se prestaran servicios, de acuerdo con la titulación académica exigida para el acceso a los mismos y conforme a las reglas del art. 25 de la Ley 30/1984, de 2 de agosto.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problema que se suscitaba, en el plano de la legalidad ordinaria, era la distinción entre derechos retributivos (activos) y derechos pasivos, condicionada, a su vez, sobre la base de distinguir entre la pertenencia a un cuerpo del grupo A y el derecho al reconocimiento a percibir emolumentos de ese grupo por el hecho de haber desempeñado funciones propias de algún cuerpo perteneciente al mismo. Materia que la sentencia del Tribunal Supremo, dictada en su día en casación en interés de ley, consideró como una cuestión de fondo sobre la que no cabe ahora argüir el principio de intangibilidad de las resoluciones judiciales firmes, en tanto que los procesos ordinarios decididos en su día respecto a la recurrente en amparo no se referían al aspecto de los derechos pasivos, sino al derecho de los funcionarios a percibir la retribuciones propias del grupo A, y ello no supone una vulneración de la norma de no afectación del criterio sentado en interés de ley sobre las situaciones particulares, sino que se trata de apreciar si, en el caso concreto, se hallaban abarcados por el alcance de la sentencia confrontada, realmente, los derechos pasivos o no, como situación particular de quienes obtuvieron el reconocimiento de pertenencia al grupo, que no al cuerpo, en el que se hallaban en activo. Como entendió la sentencia impugnada, no basta con alegar la existencia de una equiparación reflejada en sentencia “a todos los efectos” con respecto del grupo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que, en efecto, la denegación efectuada por la Dirección General de Costes de Personal y Pensiones Públicas, en su resolución de 2 de enero de 2015, confirmada posteriormente en vía judicial, no resulta contradictoria o reformadora de la sentencia primigenia en su día recaída en favor de la actora —la sentencia del Tribunal Superior de Justicia de Cantabria de 16 de febrero de 1995—, ya que esta resolvió sobre el reconocimiento a favor de la recurrente de unos derechos retributivos correspondientes a las funciones desempeñadas del grupo A. En cambio, lo que después resuelve la administración es un aspecto relativo solo al pretendido reconocimiento de derechos pasivos, aspecto no referido en dicha sentencia, y que, de estimarse, vulneraría o acarrearía la quiebra, como dijo la sentencia del Tribunal Supremo de 19 de abril de 1996, del sistema o régimen de acceso a los cuerpos de funcionarios civiles y el régimen derivado de tal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representante del Estado que no hay quiebra de la intangibilidad de lo decidido en sentencias, ni vulneración del art. 24 CE, pues no cabe invocar la STC 204/2003, de 1 de diciembre, que se basa en que, al no haber tenido en cuenta la sentencia de 27 de abril de 1999 lo que había establecido previamente la anterior sentencia de 16 de febrero de 1995 respecto de unos derechos que esta le había reconocido, se le vulneró el derecho fundamental garantizado por el art. 24 CE en la modalidad referida de respeto a la intangibilidad de las sentencias firmes. Pero no cabe invocar ahora esta STC 204/2003, pues de la misma se deriva claramente que la contradicción entre ambas sentencias de la jurisdicción ordinaria que se confronta lo es solo en tanto que referidas al problema retributivo, exclusivamente, de devengo y percepción de derechos activos, no de derechos pasivos, sin que de su tenor se infiera en modo alguno que las sentencias que se ponen en controversia se refieran a algo más que a derechos económicos de carácter activo, tal y como se desprende de su fundamento jurídico 5. No hay, por tanto, violación del principio de intangibilidad de las sentencias, como modalidad del derecho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tampoco existe infracción del derecho la tutela judicial efectiva en sus modalidades de falta de motivación o de motivación arbitraria o manifiestamente errónea, ni de incongruencia omisiva, pues, partiendo del criterio defendido en el escrito de alegaciones, la sentencia de la Audiencia Nacional, objeto de impugnación en el recurso de amparo, contiene motivación suficiente y razonada en relación con el problema suscitado, sin que a la recurrente se le hayan hurtado facultades procesales de defensa de su 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mediante escrito presentado en este tribunal el 13 de enero de 2021, formuló sus alegaciones, solicitando la estimación del recurso de amparo. Tras exponer los antecedentes del caso, el objeto del recurso y el contenido de la demanda de amparo, señala, ante todo, que, aunque el recurso de amparo se dirija exclusivamente contra la sentencia de la Audiencia Nacional de 11 de septiembre de 2017, lo cierto es que la principal lesión deriva de la resolución de la Dirección General de Costes y Pensiones Públicas de 2 de enero de 2015, que desestimó la solicitud de revisión de la resolución de 13 de julio de 2013, de la misma dirección general. Por ello, se trae a colación la doctrina sentada en la STC 216/2009, conforme a la cual, en la estrecha e inmediata conexión y vinculación que presentan la resolución administrativa y la jurisdiccional se asienta la vulneración denunciada, lo que determina su valoración conjunta. En cuanto al orden de examen de las quejas, siguiendo la doctrina constitucional en la materia, que otorga prioridad a aquellas de las que pudiera derivarse la retroacción de actuaciones, y, dentro de estas, a las que determinan la retroacción a momentos anteriores, considera el fiscal que debe comenzarse el examen con la que se refiere al principio de intangibilidad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el fiscal que se impute alguna vulneración autónoma al auto que desestimó el incidente de nulidad de actuaciones, que, en todo caso, quedaría integrado en la atribuida a la sentencia de la Audiencia Nacional, por lo que comienza por el examen de la vulneración del derecho a la tutela judicial efectiva en su vertiente del derecho a la intangibilidad de las resoluciones judiciales firmes, que se imputa a dicha sentencia. Previa exposición de la doctrina constitucional sobre ese derecho, cita el fiscal, como referida específicamente a este supuesto, la STC 204/2003, de 1 de diciembre, cuyos fundamentos jurídicos 4 y 5 extracta en lo fundamental, para apoyarse a continuación en la STC 216/2009, de 14 de diciembre, que, a su juicio, guarda una marcada analogía con el supuesto ahora contemplado. Y, a partir de lo expuesto, afirma que tanto la sentencia de la Audiencia Nacional impugnada como la resolución de la Dirección de Costes de Personal y Pensiones Públicas fundamentan su decisión en la sentencia del Tribunal Supremo de 19 de abril de 1996, dictada en recurso en interés de ley, desplazando la eficacia de cosa juzgada de lo resuelto en la previa sentencia del Tribunal Superior de Justicia de Cantabria de 16 de febrero de 1995. La sentencia de la Audiencia Nacional se remite a su propia doctrina y descarta la aplicación de la establecida en la sentencia del Tribunal Superior de Justicia de Andalucía de 2 de marzo de 2003, que no considera aplicable a la situación de clases pasivas, ajustándose, en definitiva, a la doctrina legal sentada por la ya mencionada sentencia del Tribunal Supremo de 19 de abril de 1996, a partir de la cual estima que la sentencia del Tribunal Superior de Justicia de Cantabria de 16 de febrero de 1995 no tuvo incidencia en los elementos configuradores del haber regulador de la pensión de jubilación, como tampoco lo tuvo la posterior sentencia de 13 de febrero de 2004, limitada al reconocimiento de retribuciones básicas.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entiende el fiscal que, a la vista de la doctrina constitucional citada, la conclusión de la Audiencia Nacional no puede considerarse concorde con lo resuelto en la sentencia firme del Tribunal Superior de Justicia de Cantabria del 16 de febrero de 1995, desde la perspectiva que ofrecen las SSTC 204/2003 y 216/2009. La primera de ellas establece (fundamento jurídico 5) que la sentencia de 16 de febrero de 1995 había declarado a favor de los allí recurrentes una situación jurídica consolidada, un derecho “a ser integrados en el grupo A, con todos los efectos derivados de tal asignación”, pronunciamiento que guardaba con la resolución revisada en aquel caso la relación de estricta dependencia que de por sí vincularía al órgano judicial en virtud del art. 24.1 CE. Y la STC 216/2009 resolvió un supuesto similar al presente, concluyendo que el alcance del fallo de la sentencia incluía los derechos pasivos, con independencia de que los recurrentes siguiesen formando parte del cuerpo de maestros, pues lo que se les había reconocido era la integración en el grupo A, a título personal. Esto fue también lo que reconoció la sentencia del Tribunal Superior de Justicia de Cantabria de 16 de febrero de 1995, por lo que entiende el fiscal que, dada la analogía existente con el supuesto de la STC 216/2009 (cuyas particularidades son objeto de detenido examen por parte del ministerio público para reforzar la conclusión alcanzada), ello implicaba también el reconocimiento de los derechos pasivos que se derivaban del derecho a la integración que les había sido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anteriores consideraciones conducen al fiscal a concluir que la sentencia de la Audiencia Nacional impugnada se excedió en su competencia al limitar el sentido del fallo de la sentencia del Tribunal Superior de Justicia de Cantabria, que no tenía ningún condicionante, excluyendo la inclusión de los derechos pasivos e ignorando la vinculación a la fuerza de cosa juzgada de dicha sentencia, declarativa de la situación jurídica individual. La sentencia impugnada incurrió en una confusión entre el alcance de la sentencia de 16 de febrero de 1995 y el acceso y la pertenencia a un cuerpo superior, que estaba expresamente descartado en aquella resolución judicial. Y todo ello se hacía fuera de las vías legales, en aplicación retroactiva del criterio establecido por la doctrina emanada de la sentencia del Tribunal Supremo de 19 de abril de 1996, posterior a la que era objeto de aplicación y al efecto prejudicial de la cosa juzgada, lo que, en suma, comporta una interpretación que se aparta de la doctrina establecida por las SSTC 204/2003 y 216/2009. En definitiva, procede el otorgamiento del amparo solicitado por la recurrente, por vulneración del derecho a la tutela judicial efectiva en la vertiente de intangibilidad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queja que denuncia que la sentencia de la Audiencia Nacional ha incurrido en incongruencia omisiva, advierte el fiscal que esta vulneración no aparece planteada ni en el escrito de preparación del recurso de casación ni en el incidente de nulidad de actuaciones. Por consiguiente, en aplicación de la doctrina constitucional que destaca el carácter subsidiario de la jurisdicción constitucional, dado que esta vulneración se invoca ex novo, incurriría en la causa de inadmisión de falta de invocación de la vulneración del derecho fundamental, exigido por el art. 50.1 a) en relación con el art. 44.1 c) LOTC. En todo caso, y teniendo en cuenta la jurisprudencia constitucional sobre dicho vicio, entiende el fiscal que no resulta posible apreciar la vulneración alegada, porque la sentencia de la Audiencia Nacional ha dado respuesta a las alegaciones del recurrente, aunque sea de forma tácita en el caso de la constitucionalidad de las resoluciones administrativas, por cuanto su criterio ha sido coincidente con el de estas, lo que implica descartar la infracción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queja de falta de motivación, cree el fiscal que se encuentra subsumida en la primera, sin que pueda añadirse una vulneración autónoma por insuficiente motivación, cuya ponderación queda incluida dentro del examen de la vulneración del principio de intangibilidad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y de acuerdo con lo expuesto, solicita el fiscal el otorgamiento del amparo por vulneración del derecho a la tutela judicial efectiva, en la vertiente de intangibilidad de las resoluciones judiciales firmes, y restablecer a la actora en su derecho con declaración de nulidad de la sentencia de la Sección Séptima de la Sala de lo Contencioso-Administrativo de la Audiencia Nacional de 11 de diciembre de 2017, así como del auto de 31 de octubre de 2018, que desestimó el incidente de nulidad de actuaciones, y retroacción de las mismas al momento anterior al dictado de la indicada sentencia, para que por el órgano judicial se dicte una nueva resolución que resulte respetuosa con el derecho fundamental de la actora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la demandante de amparo no ha presentado escrito formulando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octubre de 2021,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dirige su impugnación contra la sentencia de la Sección Séptima de la Sala de lo Contencioso-Administrativo de la Audiencia Nacional, de 17 de diciembre de 2017, que desestimó el recurso contencioso-administrativo promovido contra la resolución de la Dirección General de Costes y Pensiones Públicas del Ministerio de Hacienda y Administraciones Públicas de 2 de enero de 2015, desestimatoria de la solicitud de revisión de la pensión ordinaria de jubilación forzosa por edad que le había sido reconocida por resolución del mismo centro directivo de 13 de julio de 2013, y contra la desestimación presunta por el Tribunal Económico-Administrativo Central de la reclamación económico-administrativa promovida contra la resolución denegatoria de la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queja la actora de que ha sido vulnerado su derecho a la tutela judicial efectiva en una triple vertiente: (i) El desconocimiento de la intangibilidad de situaciones declaradas en resoluciones judiciales firmes, en concreto, en la sentencia de la Sala de lo Contencioso-Administrativo del Tribunal Superior de Justicia de Cantabria, de 16 de febrero de 1995, y en la STC 204/2003, de 1 de diciembre, que reconocieron el derecho de la recurrente a integrarse en el grupo A de clasificación “a todos los efectos derivados de tal asignación”, y, por tanto, también los derivados de esa clasificación a efectos de clases pasivas. (ii) La sentencia impugnada incurre en incongruencia omisiva, al no resolver la pretensión relativa a la infracción de la doctrina constitucional por las resoluciones de la administración y del Tribunal Económico-Administrativo Central. (iii) Falta de motivación suficiente y razonable en la sentencia en cuanto a las reflexiones que condujeron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ha solicitado la desestimación del recurso de amparo, afirmando que no se han vulnerado los derechos alegados. No hay quiebra de la intangibilidad de lo resuelto en sentencias firmes, porque la sentencia primigenia solo reconoció a la recurrente unos derechos retributivos correspondientes a las funciones del grupo A que desempeñaba, pero no unos derechos pasivos. Y, en cuanto a las otras quejas, alega que la sentencia impugnada resuelve con motivación suficiente y razonada la cuestión que le fue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ha interesado la estimación del recurso de amparo, por entender que se ha vulnerado el derecho de la demandante a la tutela judicial efectiva en la vertiente del derecho a la intangibilidad de las resoluciones judiciales firmes. Las otras dos quejas deberían desestimarse, si bien aduce, además, la inadmisión de la relativa a la existencia de incongruencia omisiva en la sentencia de la Audiencia Nacional, por no haber sido planteada previamente en la vía judicial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del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todo, y a la vista de contenido de la demanda, es preciso determinar contra qué actuaciones del poder público se dirige la imputación de las vulneraciones alegadas, para establecer qué perspectiva de análisis debe adoptar este tribunal a la hora de dar respuesta a las cuestiones formuladas en la demanda y, en caso de apreciarse alguna de las lesiones invocadas, para restablecer a la recurrente en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punto a considerar es necesario destacar que, según reiterada doctrina de este tribunal, cuando se impugna una resolución judicial confirmatoria de otras resoluciones anteriores, sean administrativas o judiciales, que han sido lógica y cronológicamente presupuesto de aquella, han de considerarse también recurridas las precedentes decisiones confirmadas, aunque no lo hayan sido expresamente en el recurso (por todas, SSTC 182/1990, de 15 de noviembre, FJ 2; 20/2001, de 29 de enero, FJ 7, y 119/2012, de 4 de junio, FJ 1). De acuerdo con este criterio, habría que entender dirigido el presente recurso no solo contra las resoluciones judiciales desestimatorias de las pretensiones de la recurrente, sino, también, contra las resoluciones administrativas que aquellas venían a confirmar, en particular la resolución de la Dirección General de Costes y Pensiones Públicas del Ministerio de Hacienda y Administraciones Públicas de 2 de enero de 2015, que denegó la solicitud de la actora de revisión de la pensión, formulada con fundamento en la sentencia del Tribunal Superior de Justicia de Cantabria de 16 de febrero de 1995 y en la STC 204/2003, de 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hay que poner de relieve que la demandante de amparo solo impugna la sentencia de la Sección Séptima de la Sala de lo Contencioso-Administrativo de la Audiencia Nacional, de 17 de diciembre de 2017, que desestimó el recurso contencioso-administrativo promovido contra la actuación administrativa, interesando la anulación de la misma para que el tribunal que la dictó la sustituya por otra que reconozca la pertenencia de la recurrente al grupo A de clasificación, “a todos los efectos derivados de tal asignación” incluidos los efectos pasivos, por venir así establecido en anteriores sentencias firmes. Este petitum lo fundamenta la demanda, entre otros razonamientos, en que es únicamente la sentencia judicial impugnada la resolución que puede infringir el derecho fundamental a la tutela judicial efectiva del art. 24.1 CE, en su vertiente de intangibilidad de las situaciones jurídicas protegidas por sentencias judiciales firmes, y que el incumplimiento de estas por la administración no pasaría de ser una infracción de la legalidad pero no la vulneración del derecho fundamental. Aunque esta argumentación no es correcta, en la medida en que una decisión administrativa también podría incurrir en la vulneración del derecho invocado, lo cierto es que, tal y como ha articulado su pretensión la demandante de amparo, este tribunal no puede proyectar el examen que se le solicita sobre la resolución de la Dirección General de Costes y Pensiones Públicas del Ministerio de Hacienda y Administraciones Públicas de 2 de enero de 2015, pues, dado que “no le corresponde reconstruir de oficio las demandas” (STC 21/2021, de 15 de febrero, FJ 3), debe limitarse a verificar si la resolución judicial impugnada ha respetado el derecho fundamental invocado y, en caso de apreciar infracción del mismo, retrotraer las actuaciones al momento anterior a aquel en que se dictó la sentencia de la Sección Séptima de la Sala de lo Contencioso-Administrativo de la Audiencia Nacional, de 17 de diciembre de 2017, para que emita un nuevo pronunciamiento que sea respetuoso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Análisis del óbice procesal alegado por el Ministerio Fiscal: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fondo de las quejas formuladas, debemos ahora comprobar si, como plantea el Ministerio Fiscal, procede la inadmisión de la queja que denuncia la incongruencia omisiva de la sentencia impugnada por no haber respondido a determinada pretensión de la actora. Señala el fiscal que dicha vulneración no aparece planteada ni en el escrito de preparación del recurso de casación ni en el incidente de nulidad de actuaciones, sino que su invocación se produce ex novo en el presente recurso de amparo, por lo cual incurriría en la causa de inadmisión de falta de invocación de la vulneración del derecho fundamental, exigido por el art. 50.1 a) en relación con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este óbice, es preciso acudir a nuestra doctrina, que ha otorgado especial relevancia al requisito de la denuncia formal en el proceso previo del derecho constitucional lesionado. Esta exigencia tiene como finalidad, por una parte, permitir que los órganos judiciales tengan la oportunidad de pronunciarse sobre su eventual vulneración y restablecer, en su caso, el derecho fundamental, y, por otra, preservar con ello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correspondiente [por todas, SSTC 77/2015, de 27 de abril, FJ 1; 123/2018, de 12 de noviembre, FJ 2, y 1/2019, de 14 de enero, FJ 2 a)]. No obstante, ha señalado también este tribunal que tal requisito ha de ser interpretado de manera flexible y con un criterio finalista, atendiendo, más que al puro formalismo de la expresada invocación del precepto constitucional que se estime infringido, a la exposición de un marco de alegaciones que permita al órgano judicial cumplir con su función de tutelar los derechos fundamentales y libertades públicas susceptibles de amparo constitucional (por todas, STC 96/2012, de 7 de mayo, FJ 3), y, en su caso, remediar la vulneración causada por él mismo o por el órgano inferior, al objeto de preservar el carácter subsidiario que ostenta el recurso de amparo constitucional, bastando para considerar cumplido el requisito con que, de las alegaciones del recurrente, pueda inferirse la lesión del derecho fundamental en juego que luego se intente invocar en el recurso de amparo, siempre que la queja haya quedado acotada en términos que permitan a los órganos judiciales pronunciarse sobre la misma (entre otras, SSTC 195/1995, de 19 de diciembre, FJ 2; 62/1999, de 26 de abril, FJ 3; 88/2005, de 18 de abril, FJ 3, y 161/2005, de 20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este caso, como bien advierte el fiscal, ninguna referencia a la existencia de incongruencia omisiva en la sentencia de la Audiencia Nacional se atisba ni en el escrito de preparación del recurso de casación, que fue inadmitido por providencia de la Sala Tercera del Tribunal Supremo, ni en el incidente de nulidad de actuaciones que, con posterioridad, promovió la actora ante la propia Sección Séptima de la Sala de lo Contencioso-Administrativo de la Audiencia Nacional. Las únicas cuestiones que se plantearon en el escrito de preparación del recurso de casación se referían a la infracción del art. 24.1 CE en la vertiente de intangibilidad de las resoluciones judiciales firmes, la infracción de la STC 204/2003, de 1 de diciembre, y la infracción del art. 14 CE, en relación con el art. 23.2 CE. Y en el incidente de nulidad de actuaciones se insistió en la vulneración del art. 24.1 CE, en la vertiente de la intangibilidad de las resoluciones judiciales firmes, añadiendo, asimismo, la falta de motivación suficiente y razonable que exteriorizara las reflexiones que condujeron al fallo, aunque en esta última vuelve a contraponer los pronunciamientos firmes del Tribunal Superior de Justicia de Cantabria y de este Tribunal Constitucional frente a la argumentación de la Sala. No se encuentra, pues, en ninguno de ambos escritos referencia alguna al vicio de incongruencia omisiva que se denuncia en este recurso de amparo, ni es posible identificar en los razonamientos desarrollados en ellos alguna alegación que permita inferir ese vicio lesivo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habiéndose planteado dicha queja por primera vez en sede de este recurso de amparo, no se ha satisfecho por la actora la exigencia del art. 44.1 c) LOTC, por lo que su pretensión incurre en causa de inadmisión del recurso en este punto, conforme a lo dispuesto en el art. 50.1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Orden de examen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la anterior queja, debemos determinar el orden para proceder al examen de las otras dos. En las SSTC 37/2018, de 23 de abril, FJ 2, y 78/2019, de 3 de junio, FJ 2, entre otras muchas, hemos declarado que corresponde a este tribunal, en función de las circunstancias concurrentes en cada supuesto concreto sometido a su consideración, determinar no solo el orden del examen de las quejas, sino también si resulta necesario o conveniente pronunciarse en la sentencia sobre todas las lesiones de derechos constitucionales denunciadas, en el caso de que ya se haya apreciado la concurrencia de alguna de ellas. En este caso no nos sirve para determinar el orden de examen de las quejas articuladas por la actora el criterio de la “mayor retroacción” (SSTC 180/2015, de 7 de septiembre, FJ 3, y 102/2020, de 21 de septiembre, FJ 2), que implica conceder prioridad al examen de aquellas causas que, de prosperar, determinarían la retroacción a un momento procesal anterior, lo que haría innecesario un pronunciamiento sobre las restantes (SSTC 90/2010, de 15 de noviembre, FJ 2, y 25/2012, de 27 de febrero, FJ 2), puesto que la eventual estimación de cualquiera de ambas quejas daría lugar a la retroacción al mismo momento procesal para que se dictara una nueva sentencia que resultara acorde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existe una diferencia de matiz entre ellas que impele a dar prioridad al examen de una sobre otra. Mientras que la estimación de la segunda queja tan solo obligaría al órgano judicial a completar la motivación de su sentencia, en la hipótesis de que se apreciara la primera quedaría descalificada la argumentación misma de la sentencia impugnada por no haber respetado el derecho a la tutela judicial efectiva de la actora, que le obligaba a la observancia de los pronunciamientos obtenidos por aquella en previas resoluciones firmes, en cuyo caso, la nueva sentencia a dictar debería incluir una fundamentación nueva y distinta, que fuera respetuosa con el derecho fundamental reconocido. Por consiguiente, la lógica impone comenzar nuestro estudio por esta, dada su mayor incidencia sobre la sentencia impugnada. En todo caso, y a mayor abundamiento, la denuncia de falta de motivación se encuentra estrechamente conectada con la primera queja, tal y como señala acertadamente el Ministerio Fiscal, puesto que lo que se arguye es que la sentencia de la Audiencia Nacional no explica por qué se aparta de lo fallado en las previas resoluciones firmes, especialmente de la doctrina establecida en la STC 204/2003, de modo que esta queja quedaría en gran medida absorbida por la otra, cuya fundamento es que ese apartamiento de los anteriores pronunciamientos firmes no respeta el derecho de la demandante a la intangibilidad de los mismos, reconocido por el art. 24.1 CE, de acuerdo con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Doctrina constitucional sobre la intangibilidad de las sentencias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la primera de las quejas de la recurrente denuncia la vulneración del derecho a la tutela judicial efectiva, en la vertiente del derecho a la intangibilidad de las resoluciones judiciales firmes. Es doctrina reiterada de este tribunal que “una de las perspectivas del derecho a la tutela judicial efectiva que reconoce el art. 24.1 CE es la que se manifiesta en el derecho a que las resoluciones judiciales alcancen la eficacia perseguida por el ordenamiento, lo que supone tanto que aquellas se ejecuten en sus propios términos como el respeto a las situaciones jurídicas declaradas, sin perjuicio de que se haya establecido legalmente su eventual modificación o revisión por medio de ciertos cauces extraordinarios” (por todas, STC 193/2009, de 28 de septiembre, FJ 2). Existe, en efecto, “una innegable conexión entre la inmodificabilidad de las resoluciones judiciales y el derecho fundamental a la tutela judicial efectiva del art. 24.1 CE, pues si este comprende la ejecución de los fallos judiciales, su presupuesto lógico ha de ser el principio de la inmodificabilidad de las resoluciones judiciales firmes, que así entra a formar parte de las garantías que el art. 24.1 CE consagra […]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(entre otras, SSTC 285/2006, de 9 de octubre, FJ 2 a); 234/2007, de 5 de noviembre; 67/2008, de 23 de junio, FJ 2; 185/2008, de 22 de diciembre, FJ 2, y 22/2009, de 26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si un órgano judicial modificase una resolución judicial anterior al margen de los mecanismos establecidos al efecto por el legislador, “‘quedaría vulnerado el derecho a la tutela judicial efectiva, puesto que la protección judicial carecería de eficacia si se permitiese reabrir un proceso ya resuelto por sentencia firme’. Queda de esta forma protegida y garantizada por el art. 24.1 CE ‘la eficacia de la cosa juzgada material, en su aspecto positivo o prejudicial, impidiendo que los tribunales, en un proceso seguido entre los mismos sujetos, puedan desconocer o contradecir las situaciones jurídicas declaradas o reconocidas en una sentencia que haya adquirido firmeza, efecto que se produce cuando se desconoce lo resuelto en sentencia firme, en el marco de procesos que examinan cuestiones que guardan con aquellas un relación de estricta dependencia. No se trata solo de una cuestión que afecte a la libertad interpretativa de los órganos jurisdiccionales, sino de salvaguardar la eficacia de una resolución judicial firme (STC 163/2003, de 29 de septiembre, FJ 4)’” (STC 216/2009, de 14 de diciembre, FJ 3).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(por todas, STC 66/2008, de 29 de mayo, FJ 3). Por lo demás, debe tenerse muy presente que la determinación del alcance que quepa atribuir a la cosa juzgada constituye una cuestión que corresponde a la estricta competencia de los órganos judiciales, por lo que sus decisiones en esta materia solo son revisables en sede constitucional cuando han incurrido en incongruencia, arbitrariedad, carecen de razonabilidad o evidencian la dejación por parte del órgano judicial de su obligación de hacer ejecutar lo juzgado. Nuestra jurisdicción está habilitada únicamente para un control externo que se ciñe al examen de la razonabilidad de la interpretación que los titulares de la potestad de ejecución realicen del fallo en el marco de la legalidad ordinaria. Se trata, por consiguiente, de garantizar que, en aras precisamente al derecho a la tutela judicial efectiva, los jueces y tribunales no lleven a cabo interpretaciones de los fallos que, por alterarlos o apartarse de ellos, incurran en arbitrariedad, incongruencia, irrazonabilidad o error (entre otras, SSTC 140/2003, de 14 de julio, FJ 6; 223/2004, de 29 de noviembre, FJ 6; 96/2005, de 28 de abril, FJ 5, y 35/2018, de 23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Análisis de la queja: antecedentes de necesaria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desprende de la demanda y de las actuaciones judiciales, la actora y otros compañeros, adscritos a los servicios de apoyo psicopedagógico y orientación educativa dependientes del Ministerio de Educación y Ciencia, interpusieron recurso contencioso-administrativo solicitando el reconocimiento del derecho a la inclusión en el grupo A, por haber sido adscritos en comisión de servicio a puestos de ese grupo, para los que reunían la titulación precisa (licenciados en psicología y pedagogía), y haberse prolongado de manera indefinida la comisión de servicios. Su pretensión fue estimada por sentencia de la Sala de lo Contencioso-Administrativo del Tribunal Superior de Justicia de Cantabria, de 16 de febrero de 1995 (recurso núm. 683-1994), que declaró “el derecho de los recurrentes a ser integrados en el grupo A, con todos los efectos derivados de tal asignación, que tendrá eficacia desde la fecha de sus nombramientos definitivos para sus respectivos puestos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este pronunciamiento, que quedó firme, la administración determinó que dejaran de percibir las retribuciones básicas correspondientes al grupo A, lo que originó un nuevo recurso contencioso-administrativo, en el que la misma Sala del Tribunal Superior de Justicia de Cantabria, cambió de criterio y entendió que sus consideraciones previas sobre la cuestión debían ser replanteadas a la vista de la sentencia del Tribunal Supremo de 19 de abril de 1996, que resolvió definitivamente la cuestión, en sentido contrario a las sentencias de aquella Sala recaídas en procedimientos análogos, al estimar el recurso de casación en interés de ley promovido por el abogado del Estado. En consecuencia, desestimó el recurso porque no se podía emitir un pronunciamiento sobre la pretensión retributiva, en tanto que dirigida al reconocimiento de una situación jurídica individualizada que la Sala no consideraba posible atender, ya que se había desestimado en recursos análogos la pretensión inicial, de inclusión en el grupo A, lo cual resultaba directamente aplicable a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pronunciamiento motivó la interposición del recurso de amparo núm. 2912-1999, en el que se dictó la STC 204/2003, con un pronunciamiento favorable a los allí actores (entre los que se encontraba la demandante de amparo), pues entendió este tribunal que los demandantes vieron lesionado su derecho a la tutela judicial efectiva (art. 24.1 CE), en su vertiente del derecho a la inmodificabilidad e intangibilidad de las situaciones jurídicas declaradas en resoluciones judiciales firmes, ya que la sentencia del Tribunal Superior de Justicia de Cantabria de 16 de febrero de 1995 había declarado a favor de los recurrentes una situación jurídica consolidada, un derecho “a ser integrados en el grupo A, con todos los efectos derivados de tal asignación”.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acude la recurrente ante este tribunal impugnando la sentencia de la Sección Séptima de la Sala de lo Contencioso-Administrativo de la Audiencia Nacional de 11 de diciembre de 2017, que desestimó el recurso promovido contra la resolución de la Dirección General de Costes de Personal y Pensiones Públicas del Ministerio de Hacienda y Administraciones Públicas, de 2 de enero de 2015, que rechazó, a su vez, la solicitud de revisión de la pensión de jubilación, en la que había interesado que se computaran como servicios prestados en el grupo A los desempeñados desde su toma de posesión en el servicios de apoyo psicopedagógico y orientación educativa, en atención al derecho reconocido en virtud de la sentencia de la Sala de lo Contencioso-Administrativo del Tribunal Superior de Justicia de Cantabria, de 16 de febrero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impugnada, la Sala ha negado que el pronunciamiento de dicha sentencia de 16 de febrero de 1995 alcance al régimen de clases pasivas, basándose en doctrina previa de la propia Sala, según la cual la sentencia que se aporta del Tribunal Superior de Justicia “no reconoció a la parte recurrente el derecho a la integración en determinado cuerpo docente, ni mucho menos en determinado cuerpo docente del mismo grupo y nivel de complemento de destino de aquel al que opta, sino que se limitó a reconocerle el derecho a ser integrado a título personal en el grupo A de los previstos en el art. 25 de la Ley 30/84 […] puesto que su cuerpo de pertenencia y del que nunca pidió la excedencia era el de maestros”. Y añade a continuación que “la anterior sentencia que viene a referirse a la vida activa o a la situación activa de quien hoy recurre, no es aplicable a la situación actual de clases pasivas”, afirmación que se sustenta en la sentencia del Tribunal Supremo de 19 de abril de 1996, dictada en recurso de casación en interés de ley, que fijó como doctrina legal “que los funcionarios públicos pertenecientes a los servicios de orientación escolar y vocacional del Ministerio de Educación y Ciencia, no tienen derecho a pertenecer a título personal al grupo A […] ni a los derechos que derivan de esa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esa doctrina al supuesto de la actora conduce a la Sala a considerar improcedente la revisión de la situación jurídica prestacional pretendida en la demanda, pues, según se indicara en anexo a la resolución de reconocimiento de la pensión de jubilación, a efectos del cálculo de estas, “el período de servicios prestados desde 01-09-1992 hasta 30-06-2013 se computa al grupo B de clasificación de los funcionarios correspondiente al cuerpo de maestros al que pertenece, al no haber superado la interesada proceso selectivo alguno que suponga su ingreso en el cuerpo de profesores de enseñanza secundaria, perteneciente al grupo A, requisito que resulte imprescindible en virtud de lo establecido en la disposición adicional undécima de la LOGSE”. Y porque la sentencia del Tribunal Superior de Justicia de Cantabria de 16 de febrero de 1995 “no tuvo incidencia en los elementos configuradores del haber regulador de la pensión de jubilación, establecidos en los arts. 30.1 y 31 del texto refundido de la Ley de clases pasivas del Estado, y en la correspondiente Ley de presupuestos generales del Estado. Tampoco tuvo incidencia en tales elementos la posterior sentencia del Tribunal Superior de Justicia de Cantabria de 13 de febrero de 2004 [Rec. 1652/1998], dictada en virtud de lo resuelto por el Tribunal Constitucional núm. 203/2004 [sic], dado que aquella se limitó al ‘[…] reconocimiento del derecho de los actores a seguir percibiendo las retribuciones básicas correspondientes al grupo A desde la fecha en que fueron nombrados para sus respectivos puestos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Aplicación de la doctrina constitucional al supuesto examinado: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puede comprobar a partir de la exposición realizada en el fundamento anterior, la sentencia de la Audiencia Nacional no solo priva de valor a los efectos de derechos pasivos al fallo de la sentencia de 16 de febrero de 1995, sino que, además, omite toda consideración acerca de la STC 204/2003, de 1 de diciembre. Es cierto que ese recurso de amparo fue motivado por una cuestión retributiva, pero ello no autorizaba a entender ni que el alcance de nuestra sentencia no fuera otro que ese, ni que el pronunciamiento firme contenido en la sentencia del Tribunal Superior de Justicia de Cantabria de 16 de febrero de 1995 quedara reducido a ese extremo. Antes al contrario, este tribunal ya precisó que, si bien la cuestión principal suscitada en el último proceso judicial se refería al derecho de los recurrentes a percibir las retribuciones básicas correspondientes a los funcionarios integrados en cuerpos o escalas del grupo A del art. 25 de la Ley 30/1984, de 2 de agosto, tal pretensión “fue decidida por el órgano judicial en conexión con la solución que habría que otorgar a otra antecedente, consistente en si tenían el derecho a su ‘inclusión en el grupo A”. Y, a continuación, nos referimos, sin restricción alguna, a esa integración en el grupo A “con todos los efectos derivados de tal asignación”, no solo los económicos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fundamento jurídico 5 se indicó que la sentencia allí recurrida en amparo negó a los recurrentes la denominada pretensión retributiva —los llamados efectos retributivos—, “haciéndose eco para ello de determinada doctrina legal del Tribunal Supremo pronunciada en interés de ley que desautoriza el criterio que sobre la cuestión había inspirado anteriores sentencias estimatorias firmes del Tribunal Superior de Justicia de Cantabria”. Y en relación con tal postura afirmamos de manera precisa que “contra lo dicho por la Sala sentenciadora, hay que recordar de nuevo que sus sentencias de 16 de febrero de 1995 y de 17 de enero de 1996 habían declarado a favor de los hoy recurrentes —como apunta el Ministerio Fiscal— una situación jurídica consolidada, un derecho ‘a ser integrados en el grupo A, con todos los efectos derivados de tal asignación, que tendrá eficacia desde la fecha de sus nombramientos definitivos para sus respectivos puestos de trabajo’ (sentencia del Tribunal Superior de Justicia de 16 de febrero de 1995) o un ‘derecho de los recurrentes a ser integrados en el grupo A, con todos los efectos derivados de tal asignación, que tendrá eficacia desde la fecha de sus nombramientos, en comisión de servicios, para sus respectivos puestos de trabajo’ (sentencia del Tribunal Superior de Justicia de 17 de enero de 1996). Son declaraciones que guardan con la revisada en la sentencia impugnada en amparo la relación de estricta dependencia que de por sí vincularía al órgano judicial en virtud de las exigencias del art. 24.1 CE (SSTC 182/1994, de 20 de junio, FJ 3; o 190/1999, de 25 de octubre, FJ 4), con lo que el órgano judicial, excediéndose de su competencia para determinar el alcance que cabe atribuir a sus anteriores pronunciamientos declarativos firmes, los desatendió, emitiendo otro en sentido frontalmente contrario y que ignora el efecto prejudicial o positivo de la cosa juzgada material de las resoluciones firmes que, recordemos, ha de prevalecer aún en la hipótesis de que el juzgador entendiese que su decisión anterior no se ajusta a la legalidad (STC 187/2002, de 14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Aún más, señalamos que esa alteración de lo fallado en firme, que se había realizado al margen de cualquiera de los cauces previstos en el ordenamiento procesal, ni siquiera podía tener lugar por la vía de otorgar efecto retroactivo a la doctrina pronunciada en interés de ley por el Tribunal Supremo, desconociendo la fuerza de la cosa juzgada (STC 80/1999, de 26 de abril, FJ 3), declaración concerniente a la sentencia del Tribunal Supremo de 19 de abril de 1996, dictada en recurso interpuesto en interés de ley, en cuya doctrina se ha apoyado el pronunciamiento de la Audiencia Nacional que aquí se impugna, y que, asimismo, ha invocado nuevamente el abogado del Estado en sus alegaciones —al igual que hizo en aquel caso— como obstáculo a la pretensión de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resolvió un supuesto muy similar al que ahora nos ocupa en la STC 216/2009, de 14 de diciembre, que traía causa de una sentencia dictada por el Tribunal Superior de Justicia de Madrid, en la que se había reconocido el derecho de los allí recurrentes “a ser integrados en el grupo A de los previstos en el art. 25 de la Ley 30/84 desde las fechas de sus nombramientos definitivos para servir puestos en los servicios de orientación escolar y vocacional, con todos los efectos derivados de tal asignación; incluido el complemento de destino”. Aunque el asunto presentaba algunas particularidades por los diversos pronunciamientos producidos en ejecución de sentencia, en lo sustancial, la situación era igual a la que nos ocupa. Así, en el fundamento jurídico 4 concluyó este tribunal que se había producido la vulneración del derecho a la tutela judicial efectiva, razonando que “la cuestión que aquí se suscita es si la administración, primero, y la Audiencia Nacional, después, han desconocido el efecto prejudicial o positivo de la cosa juzgada material derivada de la sentencia del Tribunal Superior de Justicia de 3 de octubre de 1995 que reconoció a la recurrente (entre otros) el derecho a ser integrada a título personal en el grupo A. La determinación de qué haberes reguladores (grupo A o grupo B) deben tenerse en cuenta para calcular la pensión de jubilación de la demandante de amparo —cuestión que resuelven las resoluciones aquí impugnadas— es un asunto que guarda una relación de estricta dependencia con el derecho reconocido en aquella primera sentencia; es decir, con lo que deba entenderse incluido en ‘la integración en el grupo A con todos sus efectos económicos y administrativos’, por lo que tanto la administración como la Audiencia Nacional se encontraban vinculadas por lo decidido en aquel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señalamos que “de la lectura de la fundamentación jurídica y del fallo de aquella primera sentencia, así como del contexto del proceso y de los posteriores (y numerosos) incidentes de ejecución que se suscitaron […] se deduce, sin ningún tipo de duda, que el Tribunal Superior de Justicia de Madrid entendió que la integración a título personal en el grupo A incluía los llamados derechos pasivos. Así lo dijo de forma explícita en el auto de 11 de diciembre de 2002, si bien a petición de otra de las favorecidas por la sentencia de 3 de octubre, subrayando que los efectos inherentes a tal integración ‘obviamente incluyen los correspondientes para su jubilación, y para el cálculo de su pensión deberá tener en cuenta la modificación correspondiente y los derechos económicos derivados de aquella situación’. Y, nuevamente, en el auto de 7 junio de 2005 en el que disponía que “el alcance de la ejecución debe ser estrictamente el que se ha realizado, es decir, el efectivo reconocimiento de su pertenencia al grupo A, a efectos administrativos, económicos y derechos pasivos a excepción de la pertenencia a un cuerpo o escala distinto del de su procedencia, entre ellos la asignación de número de registro”. En definitiva, lo que se reconoció en la sentencia de 3 de octubre de 1995, tal como se recuerda en el auto de 7 de junio ya mencionado, fue la integración de la recurrente (entre otros) en el grupo A de los previstos en el art. 25 de la Ley 30/1984 pero no la pertenencia a un cuerpo o escala que no fuera el de maestros, circunstancia esta que ni siquiera fue controvertida en aquel proceso”. Así las cosas —añadimos—, la administración, “considera en el momento de calcular la pensión de jubilación de la demandante, que el Tribunal Superior de Justicia de Madrid le había reconocido unos derechos económicos que le afectaban mientras la recurrente se encontraba en servicio activo, ‘pero que no pueden trasladarse directamente a su situación como jubilada ya que el importe de la pensión debe calcularse no en función de las retribuciones percibidas sino de acuerdo al haber regulador asignado al Cuerpo de pertenencia’. La negación del cálculo de la pensión se fundamenta, entonces, en su falta de pertenencia al cuerpo de profesores de enseñanza secundaria; criterio este que confirmó en primer lugar el Tribunal Económico-Administrativo Central y luego la Audiencia Nacional”. Y concluimos que, al obrar así “las resoluciones impugnadas no tienen en cuenta que el alcance del fallo de aquella sentencia incluía los derechos pasivos, con independencia de que los entonces recurrentes siguiesen formando parte del cuerpo de maestros, pues lo que se les había reconocido era la integración en el grupo A, a título personal. Y, al desestimar la pretensión de la recurrente por considerar que solo correspondería si perteneciese al cuerpo de profesores de secundaria, las resoluciones impugnadas modificaron la situación jurídica creada por una sentencia firme al margen de los procedimientos legalmente establecidos a tal efecto y sin ninguna razón que justifique dicha alteración, vulnerando el derecho a la tutela judicial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situación en este caso ha sido prácticamente idéntica, pues tanto la Dirección de Costes y Pensiones Públicas como la Audiencia Nacional, en la sentencia impugnada, han rechazado que el reconocimiento por la sentencia del Tribunal Superior de Justicia de Cantabria de 16 de febrero de 1995 del derecho de la recurrente a ser integrada en el grupo A “con todos los efectos derivados de tal asignación” incluyera los derechos pasivos, a pesar de que esa declaración es idéntica a la efectuada por la sentencia del Tribunal Superior de Justicia de Madrid de 3 de octubre de 1995, cuyo desconocimiento constituyó el objeto del recurso de amparo resuelto por la STC 216/2009. Y lo hacen, además, apoyándose en la doctrina establecida por la sentencia del Tribunal Supremo de19 de abril de 1996, dictada en casación en interés de ley, a pesar de que este Tribunal Constitucional ya dijo expresamente en su STC 204/2003, FJ 5, que esa doctrina no podía aplicarse retroactivamente para alterar lo fallado con carácter firme por el Tribunal Superior de Justicia de Cantabria.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rechazar que se hayan desconocido los derechos de la actora reconocidos en anteriores pronunciamientos judiciales, arguye el auto de la Sección Séptima de la Sala de lo Contencioso-Administrativo de la Audiencia Nacional de 31 de octubre de 2018, resolutorio del incidente de nulidad de actuaciones promovido por la actora contra la sentencia de 11 de diciembre de 2017, que el reconocimiento de la integración de la demandante lo fue a título personal y a los efectos de la reclamación de diferencias salariales deducidas en el correspondiente proceso, pero que ello no determinó su inclusión en el cuerpo de profesores de enseñanza secundaria, sino que continuó en el cuerpo de maestros. Añade que no estamos en presencia del supuesto contemplado en la STC 216/2009, en el cual se precisó en ejecución de sentencia que el reconocimiento de la clasificación en el grupo A producía efectos también en relación con los derechos pasivos de los funcionarios litigantes, que empezaron a cotizar dentro de dicho grupo, mientras que en este caso ni se ha reconocido en la sentencia que el reconocimiento de la clasificación en el grupo A lo sea a los efectos de derechos pasivos ni consta que la demandante cotizara en momento alguno dentro de ese grupo, ni en ejecución de sentencia se acordó extender los efectos del pronunciamiento judicial a cuestiones distintas de las relativas a las remuneraciones.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tales argumentos, hay que objetar, en primer lugar, que lo que se ventilaba en el procedimiento seguido ante la Sala de lo Contencioso-Administrativo del Tribunal Superior de Justicia de Cantabria no era simplemente una pretensión de alcance retributivo como se afirma en el auto. Lo que los recurrentes en aquel proceso pretendían era, como queda recogido en la sentencia de 16 de febrero de 1995, “el reconocimiento del derecho a la inclusión en el grupo A de los recurrentes, adscritos a los servicios de apoyo psicopedagógico y orientación educativa dependientes del Ministerio de Educación y Ciencia”, y lo que la Sala acordó fue, como ya ha sido relatado reiteradamente, el derecho a la integración en el grupo A, “con todos los efectos derivados de tal asignación” —volvemos a recalcarlo—, y, además, como otro derecho inherente a su situación, no agotador de los efectos que debía producir la integración, “el derecho al abono de las diferencias retributivas dejadas de percibir desde la fecha de su nombramiento” (FJ 3, último párrafo).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reconocimiento de ese derecho de integración en el grupo A se acuerda “con independencia de la falta de creación formal de un cuerpo funcionarial de apoyo psicopedagógico y orientación vocacional, pues no puede desconocerse la realidad fáctica del desempeño de tales funciones, a las que han sido adscritos los recurrentes a través de una irregular e indefinida comisión de servicios”. No se niega que el reconocimiento del derecho no ha implicado la inclusión en el cuerpo de profesores de enseñanza secundaria, ni en ningún otro, por la irregular actuación administrativa puesta de relieve en la sentencia del Tribunal Superior de Justicia de Cantabria. Pero, como advierte acertadamente el Ministerio Fiscal, ello no puede ser un obstáculo para entender que en ella quedaban incluidos los derechos pasivos, pues así lo dispuso la STC 216/2009, al afirmar en su FJ 4 que el fallo que allí se invocaba los incluía “con independencia de que los entonces recurrentes siguiesen formando parte del cuerpo de maestros, pues lo que se les había reconocido era la integración en el grupo A, a título personal. Y, al desestimar la pretensión de la recurrente por considerar que solo correspondería si perteneciese al cuerpo de profesores de secundaria, las resoluciones impugnadas modificaron la situación jurídica creada por una sentencia firme al margen de los procedimientos legalmente establecidos a tal efecto y sin ninguna razón que justifique dicha alteración”.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aceptarse tampoco como argumento para excluir la aplicación de la doctrina establecida en la STC 216/2009 el dato de que en el supuesto al que esta se refiere se precisara en ejecución de sentencia que el reconocimiento de la clasificación en el grupo A producía efectos también en relación con los derechos pasivos de los funcionarios, y que estos empezaran a cotizar dentro de dicho grupo. En cuanto al primer extremo, porque los pronunciamientos emitidos en ejecución de sentencia se limitan a precisar el alcance de esta, pero no pueden alterar lo fallado, ampliándolo o reduciéndolo. En efecto, es doctrina reiterada de este tribunal que “el derecho a la ejecución de las sentencias en sus propios términos impide que en fase de ejecución los órganos judiciales lleven a cabo interpretaciones de los fallos que, por alterarlos o apartarse de ellos, incurran en arbitrariedad, incongruencia, irrazonabilidad o error. Y ello incluso aunque la variación o revisión de la resolución que debe ser ejecutada se produzca en supuestos en los que los órganos judiciales ejecutantes entendieren con posterioridad que la decisión adoptada no se ajusta a la legalidad, pues constituye una manifestación tanto del principio de seguridad jurídica como del derecho a la tutela judicial efectiva que las resoluciones judiciales firmes no pueden ser modificadas al margen de los supuestos y cauces taxativamente establecidos en la ley. Esta regla general encuentra, no obstante, una excepción, pues ni la seguridad jurídica ni la efectividad de la tutela judicial alcanzan a integrar un supuesto derecho a beneficiarse de simples errores materiales o de evidentes omisiones en la redacción o trascripción de la sentencia que puedan deducirse, con toda certeza, del propio texto de la misma” (STC 211/2013, de 16 de diciembre, FJ 3, y las que en ella se citan). Por consiguiente, hay que partir del pronunciamiento primigenio de la sentencia de cuya ejecución se trata, que es idéntico en este supuesto y en el resuelto por la STC 216/2009.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lo tocante a la cuestión de la cotización, hay que dar la razón al fiscal cuando afirma que se trataría de una irregularidad achacable a la propia Administración y no a la funcionaria recurrente, circunstancia que ya se percibe en otros aspectos en la propia sentencia de 16 de febrero de 1995, cuando se refiere a la falta de creación formal de un cuerpo funcionarial, a la adscripción de los funcionarios al desempeño de determinadas funciones a través de una irregular e indefinida comisión de servicios, y “sin reconocimiento de los derechos inherentes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sentencia impugnada desatendió el pronunciamiento firme contenido en la sentencia del Tribunal Superior de Justicia de Cantabria de 16 de febrero de 1995, emitiendo otro en sentido frontalmente contrario y que ignora el efecto prejudicial o positivo de la cosa juzgada material de las resoluciones firmes, en relación con el derecho de la demandante de amparo a ser integrada en el grupo A, “con todos los efectos derivados de tal asignación”; derecho reconocido que vinculaba al órgano judicial en virtud de las exigencias del art. 24.1 CE, y con el que guarda una relación de estricta dependencia la cuestión relativa a la determinación de qué haberes reguladores (grupo A o grupo B) deben tenerse en cuenta para calcular la pensión de jubilación de la demandante de amparo. Y todo ello, al margen de una vía legal, y mediante la improcedente aplicación retroactiva del criterio establecido con posterioridad en la sentencia del Tribunal Supremo de 19 de abril de 1996 en interés de ley, en contra de lo resuelto sobre el particular en la STC 204/2003, de 1 de diciembre, FJ 5, e ignorando la doctrina establecida en esta última sentencia y en la STC 216/2009, de 14 de diciembre. Por todo ello, hemos de concluir que la sentencia de la Sección Séptima de la Sala de lo Contencioso-Administrativo de la Audiencia Nacional, de 11 de diciembre de 2017, ha vulnerado el derecho fundamental de la recurrente en amparo a la tutela judicial efectiva, en la vertiente del derecho a la intangibilidad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este motivo exime a este tribunal de entrar a examinar la otra queja planteada, aunque ya se indicó en el fundamento jurídico 4 que quedaba en gran medida absorbida por la que ha sido objeto de nuestra detallada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Alcance del amparo otorgado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otorgamiento del amparo solicitado determina la declaración de nulidad de la sentencia de la Sección Séptima de la Sala de lo Contencioso-Administrativo de la Audiencia Nacional de 11 de diciembre de 2017, así como, por consecuencia, del auto de la misma Sala de 31 de octubre de 2018, que desestimó el incidente de nulidad de actuaciones promovido contra aquella, con retroacción de las actuaciones al momento anterior al dictado de la primera de dichas resoluciones, para que por el órgano judicial se dicte una nueva que resulte respetuosa con el derecho fundamental reconocido. No resulta afectada, en cambio, la providencia de la Sala Tercera del Tribunal Supremo de 13 de junio de 2018, que inadmitió el recurso de casación promovido por la actora, que no ha sido impugnada y que, en todo caso, carece de incidencia alguna sobre el derecho fundamental cuya vulneración aquí se ha suscitado.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amparo interpuesto por doña Felicidad Teresa González del Valle,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la queja de la vulneración del derecho a la tutela judicial efectiva (art. 24.1 CE) por incongruencia omisiva.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ha sido vulnerado el derecho fundamental de la demandante de amparo a la tutela judicial efectiva sin indefensión (art. 24.1 CE), en la vertiente de intangibilidad de las resoluciones judiciales firmes.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Restablecerla en su derecho y, a tal fin, declarar la nulidad de la sentencia de 11 de diciembre de 2017 y del auto de 31 de octubre de 2018, dictados ambos por la Sección Séptima de la Sala de lo Contencioso-Administrativo de la Audiencia Nacional en el procedimiento ordinario núm. 858-2016.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Retrotraer el procedimiento al momento inmediatamente anterior al de dictarse la primera de dichas resoluciones, para que el órgano judicial pronuncie una nueva que sea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octubre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