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109</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16 de diciembre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y don Ricardo Enríquez Sancho; la magistrada doña María Luisa Balaguer Callejón; los magistrados don Ramón Sáez Valcárcel y don Enrique Arnaldo Alcubilla, y las magistradas doña Concepción Espejel Jorquera y doña Inmaculada Montalbán Huertas, en el recurso de amparo avocado 2233-2021 interpuesto don Jordi Cuixart i Navarro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2233-2021, interpuesto por don Jordi Cuixart i Navarro, se impugna el auto de la Sala de lo Penal del Tribunal Supremo de 25 de febrero de 2021, dictado en la causa especial núm. 20907-2017, por el que se desestima el incidente de nulidad deducido contra el anterior auto de 4 de diciembre de 2020, por el que, entre otros acuerdos, se estimó el recurso de apelación interpuesto por el Ministerio Fiscal contra el auto de 19 de agosto de 2020 del Juzgado de Vigilancia Penitenciaria núm. 5 de Cataluña que confirmaba la aplicación del tercer grado de clasificación penitenciaria al ahora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providencia de 4 de octubre de 2021, la Sala Segunda de este tribunal acordó proponer su avocación al Pleno, de conformidad con lo dispuesto en el art. 10.1 n)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29 de noviembre de 2021, el magistrado don Cándido Conde-Pumpido Tourón, de conformidad con el artículo 80 de la Ley Orgánica del Tribunal Constitucional, comunicó a los efectos oportunos que, por concurrir la causa de abstención prevista en el apartado décimo del artículo 219 de la Ley Orgánica del Poder Judicial, al apreciar las mismas razones que fueron expuestas en su escrito de fecha 7 de abril de 2021, que dio lugar a que mediante ATC 48/2021, de 21 de abril, fuera aceptada su abstención en el recurso de amparo 1403-2020, se abstenía de intervenir en la tramitación y resolución del presente recurso de amparo, dado que se refiere y constituyen su objeto resoluciones judiciales adoptadas en el curso de la causa especial 20907-2017, en relación con la ejecución de la sentencia condenatoria dictada y el control que al tribunal sentenciador corresponde sobre su cumplimiento en régimen penitenciario.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la Sección Primera del Tribunal Constitucional, el Pleno, en virtud de lo previsto en el apartado décimo del artículo 219 de la Ley Orgánica del Poder Judicial, supletoria de la Ley Orgánica del Tribunal Constitucional (artículo 80), estima justificada la causa de abstención formulada, por lo que resulta procedente su aceptación en los términos y por las razones que interesa.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Aceptar la abstención formulada por el magistrado don Cándido Conde-Pumpido Tourón en el recurso de amparo núm. 2233-2021, y apartarle definitivamente del conocimiento del citado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