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28</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31 de enero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el magistrado don Juan Antonio Xiol Ríos, presidente, y el magistrado don Cándido Conde-Pumpido Tourón, en el recurso de amparo núm. 3644-2021, promovido por don Mohamed Achraf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 de diciembre de 2021, don Mohamed Achraf, representado por la procuradora de los tribunales doña Virginia Rosa Lobo Ruiz, bajo la dirección de la letrada doña María Teresa Costero López, formalizó demanda de amparo contra el auto núm. 331/2021, de 29 de abril, de la Sección Primera de la Sala de lo Penal de la Audiencia Nacional, dictado en apelación contra el auto núm. 272/2022, sobre cuya admisibilidad debe conocer la Sección Tercera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19 de noviembre de 2021, del Pleno del Tribunal Constitucional, por el que se dispone la composición de las Salas y Secciones del Tribunal Constitucional (“Boletín Oficial del Estado” núm. 280, de 23 de noviembre de 2021), a partir de la referida fecha la Sección Tercera, presidida por el vicepresidente del tribunal, está integrada por don Juan Antonio Xiol Ríos, don Cándido Conde-Pumpido Tourón y doña Concepción Espejel Jorquera (art. 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25 de enero de 2022, la magistrada doña Concepción Espejel Jorquera comunicó su voluntad de abstenerse en el conocimiento del presente recurso de amparo por entender que concurría la causa décima primera del art. 219 de la Ley Orgánica del Poder Judicial (LOPJ), por haber formado parte, en su condición de presidenta de la Sección Primera de la Sala de lo Penal de la Audiencia Nacional, del órgano judicial que dictó la resolución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la magistrada doña Concepción Espejel Jorquera, en virtud de lo previsto en los arts. 80 de la Ley Orgánica del Tribunal Constitucional y 221.4 LOPJ, se estima justificada la causa de abstención formulada, puesto que la mencionada magistrada, en atención a haber formado parte del órgano judicial que dictó la resolución impugnada en amparo, está incursa en la causa décima primera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la magistrada doña Concepción Espejel Jorquera en el recurso de amparo núm. 3644-2021 y apartarla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enero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