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9 de febrero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don Cándido Conde-Pumpido Tourón,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3523-2021, planteada por la Sección Cuarta de la Sala de lo Contencioso-Administrativo del Tribunal Supremo, respecto del inciso “y su aprobación corresponderá, en todo caso, al órgano de representación municipal” del art. 74.2 de la Ley 5/2010, de 11 de junio, de autonomía local de Andalucía, por posible infracción del art. 149.1.18 CE. Han comparecido y formulado alegaciones el abogado del Estado; la fiscal general del Estado; el letrado del Parlamento de Andalucía; la letrada de la Junta de Andalucía; el procurador de los tribunales don Antonio Ortega Fuentes, en nombre y representación del Ayuntamiento de Marbella, con la asistencia letrada de doña Carmen Domínguez Aguilar, y el procurador don José Manuel Jiménez López, en nombre y representación de la Mancomunidad de la Costa del Sol Occidental, con la asistencia del abogado don Alfredo Solana López.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mayo de 2021 tuvo entrada en el registro de este tribunal un oficio de la Sección Cuarta de la Sala de lo Contencioso-Administrativo del Tribunal Supremo, al que se acompañaba, junto al testimonio del recurso de casación núm. 7312-2018, el auto de 17 de mayo del mismo año, por el que acuerda plantear cuestión de inconstitucionalidad respecto del inciso “y su aprobación corresponderá, en todo caso, al órgano de representación municipal” del art. 74.2 de la Ley 5/2010, de 11 de junio, de autonomía local de Andalucía, por posible infracción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cuestionada se halla en la sección primera, “Mancomunidades de municipios”, del capítulo segundo, “Entidades e instrumentos para la cooperación”, del título quinto, “Cooperación territorial”, de la indicada Ley andaluza 5/2010. El artículo que incluye el inciso cuestionado se refiere al procedimiento de modificación de los estatutos de las mancomunidades de municipios (art. 74). Sus dos primeros apartados disponen lo siguiente (en cursiva el inciso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modificación de los estatutos se regirá por lo previsto en los mismos, que deberá respetar, en todo caso, lo establecido en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iniciativa para la modificación de los estatutos podrá partir de cualquiera de los municipios mancomunados o del órgano de gobierno de la mancomunidad, y su aprobación corresponderá, en todo caso, al órgano de representación municipal. En su procedimiento serán trámites obligatorios el sometimiento a información pública por plazo mínimo de un mes y la audiencia a las diputaciones provinciales afectadas para que la informen en plazo no inferior a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estatal cuya infracción determinaría la inconstitucionalidad del inciso cuestionado es el art. 44 de la Ley 7/1985, de 2 de abril, reguladora de las bases del régimen local (LBRL), relativo a las mancomunidades. Sus apartados 1 a 4 disponen lo siguiente (en cursiva las previsiones inmediatamente relevantes para el presente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Se reconoce a los municipios el derecho a asociarse con otros en mancomunidades para la ejecución en común de obras y servicios determinados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mancomunidades tienen personalidad y capacidad jurídicas para el cumplimiento de sus fines específicos y se rigen por sus estatutos propios. Los estatutos han de regular el ámbito territorial de la entidad, su objeto y competencia, órganos de gobierno y recursos, plazo de duración y cuantos otros extremos sean necesarios para su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los órganos de gobierno serán representativos de los ayuntamientos mancomunados.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procedimiento de aprobación de los estatutos de las mancomunidades se determinará por la legislación de las comunidades autónomas y se ajustará, en todo caso, a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elaboración corresponderá a los concejales de la totalidad de los municipios promotores de la mancomunidad, constituidos en asamblea.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diputación o diputaciones provinciales interesadas emitirán informe sobre el proyecto de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Plenos de todos los ayuntamientos aprueban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seguirá un procedimiento similar para la modificación o supresión de mancomunidades”.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año 1972, los plenos de varios municipios andaluces acordaron la constitución de la Mancomunidad de la Costa del Sol Occidental (en adelante, la Mancomunidad) al amparo del reglamento de población y demarcación territorial de las entidades locales, aprobado por decreto de 17 de mayo de 1952. Esta norma establecía que tanto el acuerdo de constitución de las mancomunidades municipales voluntarias como la modificación de sus estatutos exige la aprobación por mayoría cualificada de los plenos de cada uno de los ayuntamientos involucrados (arts. 57 y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Parlamento de Andalucía aprobó la Ley 5/2010, de 11 de junio, de autonomía local de Andalucía, cuya disposición adicional octava daba el plazo de un año a las mancomunidades de municipios para adaptar sus estatutos a la nueva regulación. La Dirección General de Administración Local de esta comunidad autónoma instó a la Mancomunidad a que procediera a adaptar sus estatutos a lo establecido en el art. 67.2 de la Ley andaluza 5/2010, que exige que el “órgano de representación municipal” de la mancomunidad “asegure la presencia de miembros electos de todos los municipios, sin que ninguno pueda ostentar la mayoría absoluta”. También, que los representantes municipales sean designados por cada ayuntamiento “de forma proporcional a los resultados electorales obtenidos en las últimas elecciones”.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acuerdo de 22 de septiembre de 2014, la comisión gestora de la Mancomunidad modificó los estatutos de la entidad. Creó un nuevo órgano de representación, la asamblea, ajustando su composición a una escala poblacional que comportaba el incremento de la representación de los municipios con más habitantes en detrimento de los menos poblados. La comisión gestora tuvo por definitivamente aprobado el indicado acuerdo sin someterlo a la aprobación de los plenos de los ayuntamientos mancomunados. Se apoyó al efecto en el art. 74.2 de la Ley andaluza 5/2010, conforme al cual la aprobación de la modificación de los estatutos “corresponderá en todo caso, al órgano de representación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Varios ayuntamientos que forman parte de la Mancomunidad (Casares, Istán, Ojén y Manilva) impugnaron el citado acuerdo por considerar que debió someterse a la aprobación de los plenos de cada uno de los municipios mancomunados. Por sentencia de 17 de julio de 2017, la Sala de lo Contencioso-Administrativo del Tribunal Superior de Justicia de Andalucía estimó el recurso y, en consecuencia, anuló el citado acuerdo. Razonó que, dado el carácter voluntario de la integración de los municipios en la Mancomunidad, la modificación de los estatutos debió ajustarse al régimen vigente a la fecha de la constitución, máxime cuando la normativa posterior no se pronuncia expresamente sobre si la intervención de los plenos municipales es necesaria y estando ante una reforma sustancial que bien podría calificarse de aprobación de unos nuevos estatutos. La autonomía municipal que proclama y desarrolla la misma Ley andaluza 5/2010 quedaría vacía de contenido si, pese a la ausencia de una exclusión expresa de la intervención plenaria, se interpretara que la voluntad constitutiva puede verse sustituida por un hecho posterior, cual es la modificación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Mancomunidad y otros ayuntamientos integrados en ella (Fuengirola y Marbella) interpusieron recurso de casación, que fue admitido por la Sección Primera de la Sala de lo Contencioso-Administrativo del Tribunal Supremo mediante auto de 25 de febrero de 2020. El interés casacional se cifró en la determinación de si la modificación de los estatutos de la Mancomunidad debió someterse a la aprobación del pleno de los ayuntamientos mancomunados o si, como consecuencia del art. 74.2 de la citada Ley 5/2010, esa intervención plenaria ha devenido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Mediante providencia de 8 de abril de 2021, la Sala de lo Contencioso-Administrativo del Tribunal Supremo abrió un trámite de audiencia para que las partes y el Ministerio Fiscal alegasen sobre la conveniencia de plantear la cuestión de inconstitucionalidad de acuerdo con el art. 35.2 de la Ley Orgánica del Tribunal Constitucional (LOTC) respecto del inciso del art. 74.2 de la Ley 5/2010, de autonomía local de Andalucía, “corresponderá, en todo caso, al órgano de representación municipal”. Considera la Sala que este precepto podría no ser conforme al art. 44 de la Ley 7/1985, de 2 de abril, de bases de régimen local, que atribuye a los plenos de cada uno de los ayuntamientos la aprobación de los estatutos (art. 44.3), exigiendo un “procedimiento similar” para la modificación o supresión de las mancomunidades (art. 44.4).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Mediante escritos de 16, 20 y 26 de abril de 2021, los Ayuntamientos de Ojén, Casares e Istán, respectivamente, se opusieron al planteamiento de la cuestión. Todos ellos razonan que el término “similar” (art. 44.4 LBRL) permitiría concluir que el procedimiento de modificación de los estatutos debe incorporar los trámites estructurales previstos para la elaboración originaria, entre ellos la aprobación por parte de los plenos de cada uno de los municipios mancomunados. El art. 74.2 de la Ley andaluza 5/2010 no habría impuesto la aprobación de las modificaciones estatutarias en cada pleno municipal, pero tampoco la habría excluido. Puesto que debe respetarse en todo caso la legislación básica, cabría declarar la ilegalidad del acuerdo controvertido sin necesidad de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escrito de 21 de abril de 2012, el Ministerio Fiscal manifestó que no se oponía al planteamiento de la cuestión de inconstitucionalidad. Tras razonar que, en su concepto, cumple los requisitos procesales, incluido el juicio de relevancia, no se pronuncia sobre el fondo, por considerar que la determinación del contenido y alcance de ese “procedimiento similar” queda dentro del ámbito de interpretación propio y privativo de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Mediante sendos escritos de 23 de abril de 2021, la Mancomunidad y el Ayuntamiento de Marbella se oponen con otra argumentación al planteamiento de la cuestión de inconstitucionalidad. El art. 44.4 LBRL obligaría simplemente a que las reglas que llegue a fijar legítimamente el legislador autonómico en ejercicio de su competencia de desarrollo en cuanto al procedimiento de modificación de los estatutos de las mancomunidades de municipios sean similares y no rigurosamente idénticas a las previstas para la aprobación. El margen de desarrollo autonómico sería más amplio en punto al procedimiento de modificación. Al excluir la intervención de los plenos de los municipios mancomunados, el art. 74.2 de la Ley andaluza 5/2010 traduciría la legítima voluntad de facilitar ese procedimiento. El escrito del Ayuntamiento de Marbella añade que la autonomía local admite configuraciones legales diversas, sin que la ausencia de aprobación plenaria de las modificaciones estatutarias la comprometa. Los ayuntamientos pueden ejercerla efectivamente a través de sus representantes en el seno de la mancomunidad.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cuestiona el inciso del art. 74.2 de la Ley andaluza 5/2010, que atribuye la aprobación de las modificaciones de los estatutos de las mancomunidades municipales a las propias mancomunidades, en concreto, a su órgano de representación. Ello entraría en contradicción con el art. 44.4 LBRL, norma básica que obliga a seguir un procedimiento “similar” al establecido para la constitución de las mancomunidades (art. 44.4 LBRL) y que impone con ello la aprobación de aquellas modificaciones por los plenos de cada uno de los ayuntamientos mancomunados (art. 44.3 LBRL). El precepto constitucional infringido sería el art. 149.1.18 CE, que da cobertura legal a esta previsión legal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juicio de aplicabilidad y relevancia, la Sala razona que, si el inciso cuestionado fuera constitucionalmente legítimo, tendría que aplicarlo en sus propios términos, lo que conduciría indefectiblemente a la estimación del recurso. En cambio, si hubiera incompatibilidad entre la ley autonómica y la norma básica, solo el Tribunal Constitucional podría declarar la consiguiente vulneración del art. 149.1.18 CE, razón por la cual se ha elevado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constata una situación inusual: ninguna de las partes considera procedente el planteamiento de la cuestión. No puede extrañar la oposición de las recurrentes: su recurso de casación se funda en el art. 74.2 de la Ley andaluza 5/2010, por lo que es lógico que defiendan su constitucionalidad. En cuanto a las partes recurridas no hay que olvidar que han obtenido una sentencia de instancia favorable sin necesidad de discutir la conformidad con la Constitución del indicado precepto. En cualquier caso, por lo mismo que las partes carecen de un derecho a que el órgano judicial plantee una cuestión de inconstitucionalidad, carecen también del derecho a que no la formule, si lo estima pertinente, como ocurre en el presente supuesto. Por lo demás, la Sala argumenta que son rechazables las interpretaciones que disiparían la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se refiere primero a la argumentación de la sentencia impugnada, según la cual debe estarse al marco normativo en el que los ayuntamientos prestaron su consentimiento de adhesión. Es verdad que la pertenencia a las mancomunidades es libre, pero de aquí no se sigue forzosamente que el legislador no pueda alterar las reglas de organización y funcionamiento de aquellas o que o solo pueda hacerlo para las que se constituyan con posterioridad. Tampoco convence a la Sala la interpretación conjunta o armonizadora de las normas autonómica y básica, según la cual la aprobación de la modificación estatutaria por el órgano de representación debería ser ratificada o confirmada por los plenos de los ayuntamientos mancomunados. El art. 74.2 de la Ley 5/2010 es tajante al establecer que “en todo caso” la decisión corresponde al órgano de representación municipal. Ante tan clara voluntad del legislador autonómico resulta prácticamente imposible afirmar que una decisión así configurada pueda ser luego sometida a la ratificación o confirmación de otros sujetos. A su vez, el legislador básico habría obligado al legislador autonómico a regular el procedimiento de modificación de los estatutos de las mancomunidades de municipios de modo “similar” al de su constitución, pero no habría establecido por sí, de modo directo e inequívoco, determinados trámites de obligado cumplimiento para esas mancomunidades.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cuanto precede, la Sala encuentra muy difícil sostener que el inciso “y su aprobación corresponderá, en todo caso, al órgano de representación municipal” (art. 74.2 de la Ley andaluza 5/2010) es “similar”, tal como exige el art. 44.4 LBRL, a la regla de aprobación inicial de los estatutos de las mancomunidades de municipios (art. 44.3 LBRL). Dicho de otro modo: es muy difícil afirmar que la aprobación de una modificación estatutaria por el órgano de representación municipal —que no deja de ser el órgano de la propia mancomunidad— es “similar” a la aprobación por los plenos de todos los ayuntamientos mancomunados. En este escenario, cualquier ayuntamiento mancomunado carece de un poder de veto, pues la decisión corresponde al órgano de representación de la mancomunidad. Esto puede resultar especialmente importante, como dicen las partes recurridas, cuando la modificación estatutaria incide sobre el sistema organizativo y de toma de decisiones de la mancomunidad, pues el peso de cada ayuntamiento mancomunado puede ser alterado sin su consentimiento. Es verdad que a los ayuntamientos disconformes siempre les cabría la posibilidad de abandonar la mancomunidad, pero se trata de un remedio drástico y tal vez demasiado costoso.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ATC 85/2021, de 15 de septiembre, el Pleno de este tribunal apartó del conocimiento de la presente cuestión de inconstitucionalidad a la magistrada doña María Luisa Balaguer Callejón, tras estimar justificada la causa de abstención formulada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16 de septiembre de 2021, el Pleno, a propuesta de la Sección Segunda, acordó admitir a trámite la cuestión de inconstitucionalidad; reservar para sí su conocimiento; dar traslado de las actuaciones recibidas al Congreso de los Diputados, al Senado, al Gobierno, al fiscal general del Estado, al Parlamento de Andalucía y al Consejo de Gobierno de esta comunidad autónoma para que en el plazo de quince días pudieran personarse en el procedimiento y formular las alegaciones que estimasen convenientes, de acuerdo con lo establecido por el art. 37.3 LOTC; comunicar esa resolución a la Sección Cuarta de la Sala de lo Contencioso-Administrativo del Tribunal Supremo a fin de que, de conformidad con el art. 35.3 LOTC, permaneciese suspendido el proceso hasta la resolución de la presente cuestión; y publicar su incoación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sendos escritos registrados el 30 de septiembre de 2021, los presidentes del Senado y del Congreso de los Diputados comunicaron los acuerdos adoptados por las mesas de las respectivas cámaras de personación en el presente proceso constitucional y ofrecimiento de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29 de septiembre de 2021, el procurador de los tribunales don José Manuel Jiménez López, en nombre y representación de la Mancomunidad, solicitó que se le tuviera por personado y parte en las presentes actuaciones. Acreditó apud acta su representación, previo requerimiento del secretario de justicia del Pleno del Tribunal Constitucional de 6 de octubre de 2021, mediante escrito registrado el 15 de octubre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4 de octubre de 2021, el procurador de los tribunales don Antonio Ortega Fuentes, en nombre y representación del Ayuntamiento de Marbella, solicitó que se le tuviera por personado y parte en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15 de octubre de 2021 tuvo entrada en el registro general de este tribunal el escrito del abogado del Estado por el que solicita la estimación íntegra de la cuestión y, por tanto, la declaración de inconstitucionalidad del art. 74.2 de la Ley andaluza 5/2010. A su parecer, no serían equiparables, en cuanto a su configuración y sujeto colectivo representado, el pleno de un ayuntamiento, que es la instancia de representación popular directa, y el órgano ejecutivo de la corporación local o de la entidad asociativa, que no representa directamente a los ciudadanos. El precepto cuestionado, al atribuir al órgano de gobierno de la mancomunidad la competencia para modificar los estatutos de esta entidad asociativa, no habría establecido un procedimiento “similar” al de la aprobación, que es responsabilidad de los plenos de los ayuntamientos mancomunados. El “órgano de representación municipal” al que se refiere el art. 74.2 de la Ley 5/2010 no representa a los ciudadanos, sino a los socios de la mancomunidad, creada por voluntad institucional de varios municipios, como órgano ejecutivo o gestor, lo que no se adecúa al art. 44 LBRL, que es norma básica. Se habría producido pues una inconstitucionalidad mediata por vulneración de legislación básica aprobada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15 de octubre de 2021, el letrado del Parlamento de Andalucía, en la representación que de este ostenta, solicita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ninguna norma jurídica exige de forma expresa, clara y rotunda, que las modificaciones de los estatutos de las mancomunidades se aprueben por acuerdo plenario de todos los ayuntamientos que la conforman. El art. 44.4 LBRL se limita a reseñar que el procedimiento será “similar” al de aprobación. Al utilizar el concepto “similar”, deja suficiente margen para que el legislador autonómico pueda articular un procedimiento de modificación que, guardando analogía o parecido con el de aprobación, introduzca determinadas especialidades. Dentro de dichos límites, cabe que los ayuntamientos intervengan en el acuerdo modificativo a través del órgano de representación municipal de la mancomunidad, en el que se encuentran proporcionalmente representados y donde ninguno de ellos goza de mayoría absoluta. La norma estatal básica no impone la unanimidad del plenario de cada una de las corporaciones locales. Lo habría hecho solo si hubiera exigido que el procedimiento de modificación fuera idéntico o igual al de aprobación de los estatutos. Respecto a la modificación, cuyo alcance material puede ser muy diverso, resultaría excesiva la atribución de un “derecho de veto” para cada municipio, pues terminaría convirtiéndose, a la postre, en un obstáculo paralizante y fatal para el funcionamiento racional y eficiente de la mancomunidad. De seguirse el criterio de las partes que se oponen a su constitucionalidad, un solo municipio, aunque su representatividad fuera ínfima dentro del conjunto, podría bloquear con su solitario voto en contrario el deber legal de adaptación que se recoge en la disposición final octava de la Ley andaluza 5/2010. Una excepción a la regla general de mayoría simple no puede suponerse o presumirse, sino que debe ser afirmada por las normas jurídicas con un carácter terminante y preciso. Por lo demás, la identificación precisa, por parte de la normativa estatal, del órgano concreto al que corresponde aprobar y resolver los expedientes de disolución de los estatutos de las mancomunidades, constituiría una clara extralimitación competencial (STC 41/2016, de 3 de marzo, FJ 8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25 de octubre de 2021 tuvo entrada en el registro de este tribunal el escrito de alegaciones de la letrada de la Junta de Andalucía, en la representación que por su cargo ostenta, por el que se opone a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art. 44 LBRL regula en dos apartados distintos la aprobación y la modificación de los estatutos de las mancomunidades, lo que, junto al hecho de que no exija idéntico procedimiento, evidencia claramente la voluntad del legislador de distinguir uno y otro. La distinción responde a que, en la aprobación de los estatutos de las mancomunidades municipales, las únicas entidades locales existentes son los municipios, razón por la cual el legislador básico considera fundamental garantizar la participación de cada uno de los ayuntamientos intervinientes en la creación de la mancomunidad. Sin embargo, las modificaciones estatutarias se producen en un momento posterior, cuando los municipios ya están asociados y existe una entidad local nueva, que, aunque es fruto de la voluntad de todos ellos, cuenta con personalidad jurídica propia independiente de los municipios asociados. De ahí que la Ley reguladora de las bases del régimen local no haya exigido un procedimiento idéntico sino solo similar al previsto para la aprobación de los estatutos. El órgano de representación municipal de la mancomunidad, tal como está configurado en la Ley andaluza 5/2010, equivale a los plenos de cada uno de los municipios asociados, habida cuenta de que la presencia de todos ellos está garantizada, prohibiéndose que ninguno pueda ostentar la mayoría absoluta. Esta circunstancia, junto al necesario respeto a la autonomía de la mancomunidad como entidad local distinta de los municipios, ha llevado al legislador andaluz a residenciar en aquel órgano la competencia para aprobar las modificaciones estatutarias. Garantiza de paso esa ley el buen funcionamiento de la mancomunidad ante las posibles demoras y dificultades que pueden suponer que cualquier modificación estatutaria exija la aprobación por parte de los plenos de cada uno de los municipios mancomunados. Cabe afirmar, en suma, que los procedimientos de aprobación y modificación son similares, pues ambos garantizan que el contenido de los estatutos sea fruto de la voluntad de todos los municipios, así como la intervención de los representantes de todos ellos. Por lo demás, nada impide que los estatutos de la mancomunidad establezcan la exigencia de aprobación de las modificaciones por parte los plenos de todos los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fiscal general del Estado, mediante escrito registrado el 29 de octubre de 2021, solicita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la similitud exigida por el art. 44 LBRL se enmarca en un contexto constitucional en el que las mancomunidades de municipios participan de la autonomía de estos para la satisfacción de sus intereses en determinados ámbitos de actividad. Esa autonomía municipal, tal como ha sido desarrollada por el legislador básico, exige “la necesaria participación” de sus titulares, es decir, los municipios, en “la elaboración de los estatutos o normas que rigen el funcionamiento de la mancomunidad”, y más específicamente “que su aprobación se atribuya a los Plenos de los ayuntamientos”, conclusión a su vez confirmada y reforzada desde el punto de vista del principio democrático, fundamento mismo de la autonomía municipal (STC 111/2016), en cuanto dicho ejercicio afecta particularmente a los intereses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idea de una transferencia parcial hacia la mancomunidad, para un ámbito determinado de actividad, de una parcela de la potestad decisoria que comporta la autonomía municipal (STC 32/1981), se ajusta sin duda al concepto de representación con el que operan tanto la norma autonómica (art. 67 de la Ley andaluza 5/2010) como la básica estatal (párrafo segundo del art. 44.2 LBRL), pero no exige forzosamente tener por igualmente transferida o cedida la autonomía misma de la que emanan ese poder de decisión y la voluntad de mancomunarlo. Al contrario, la doctrina constitucional insiste en que la mancomunidad solo participa de la autonomía municipal, sin llegar a desplazarla o sustituirla. De ahí que no parezca a priori irrazonable que una modificación sustancial de aquella configuración inicial pueda requerir las mismas condiciones —y el mismo cauce formal— de expresión de esa autonomía que el acto constitutivo originario.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afirmar, más precisamente, que, si para adoptar aquellas decisiones a las que pueda atribuirse un peso relevante en el terreno de la afectación particular de los intereses de la comunidad municipal se impone, en el momento de la trasferencia inicial del poder decisorio, un determinado estándar de aplicación del principio democrático (la aprobación por todos los plenos municipales), la exigencia legal de un procedimiento similar encierra justamente la necesidad del mismo estándar para alterar o cambiar de forma sustancial el contenido y resultado de lo inicialmente decidido. Máxime cuando el cometido esperable de esa norma legal (básica) es desarrollar la garantía constitucional de la autonomía municipal, según la doctrina constitucional (STC 103/2013). La similitud que requiere la norma básica ha de entenderse referida pues a la preservación de la autonomía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expuesto podría concretarse del modo siguiente: (i) en la expuesta perspectiva constitucional, la exigencia de que los estatutos de una mancomunidad de municipios sean aprobados por los plenos de los ayuntamientos está directamente vinculada a al principio de autonomía municipal (y al principio democrático que le dota de fundamento) en atención a la afectación particular de intereses de la comunidad; (ii) en ese mismo plano constitucional, la modificación de los estatutos de una mancomunidad de municipios deberá considerarse similar a la aprobación de dichos estatutos en la medida en que afecte de manera equivalente al principio de autonomía municipal; (iii) por consiguiente, siempre que en la modificación de los estatutos, atendiendo a su contenido y efectos, se dé esa equivalencia, la preservación de la autonomía municipal exige interpretar que el procedimiento similar que impone la norma básica debe incluir la aprobación por los plenos de los ayuntamientos.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aprobación municipal, vinculada al concreto objeto, contenido y alcance de la reforma estatutaria, ofrece cierto grado de incertidumbre o indeterminación, que abre la puerta a regulaciones diferenciadas de las comunidades autónomas, expresión de su competencia para desarrollar las bases del régimen local; e, incluso, de los propios municipios con ocasión del ejercicio de su autonomía al configurar los estatutos de la mancomunidad. No está de más observar a este respecto que el tenor literal del art. 44 LBRL no hace referencia a la modificación de los estatutos, sino a la modificación “de las mancomunidades”, lo que podría favorecer (y desde luego no excluye), a efectos de aplicación de la propia norma, la valoración de la concreta trascendencia, en intensidad o en extensión, que quepa atribuir a la clase de reforma estatutaria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equivalencia en la forma de ejercicio de la autonomía municipal como regla básica para la modificación de los estatutos ni siquiera tendría por qué implicar dentro de ese margen de configuración autonómica, la preceptiva intervención de los plenos de todos los ayuntamientos mancomunados en el procedimiento de aprobación. Existen sin duda otras soluciones más o menos imaginativas susceptibles de conducir a un resultado similar, como la introducción de técnicas de voto ponderado para la adopción de este tipo de decisiones en el seno de los propios órganos de representación de la mancomunidad, que permitieran trasladar fielmente el sentido de la decisión de cada ayuntamiento al resultado final del acuerdo. Lo que obviamente no se produce —o no necesariamente—, por ejemplo, a través de un sistema de representación proporcional directa basado en el volumen de población como el que diseñan los estatutos modificados de la Mancomunidad que se hallan en el origen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el municipio pueda abandonar la mancomunidad no podría servir para afirmar que las modificaciones sustanciales aprobadas en contra de su voluntad preservan esencialmente el estándar de participación local garantizado en el momento constitutivo inicial. Aunque separarse de la mancomunidad fuera fácil o poco costoso, ello no excusaría o compensaría la insuficiencia. Lo determinante es que la norma autonómica asegure el derecho de los ayuntamientos a participar en las decisiones de la mancomunidad con arreglo, como mínimo, al estándar que fija la legislación básica, y no el derecho a marcharse de la mancomunidad cuando la ley autonómica o los propios estatutos de la mancomunidad no les garantizan ese estándar de participación. En cualquier caso, con una regulación como la andaluza puede ser, no ya excesivamente costoso, sino prácticamente imposible. Fuera del caso de la separación forzosa, impuesta por una decisión del propio órgano de representación de la mancomunidad, el art. 76 de la Ley 5/2010 no solo no regula un procedimiento específico para que un municipio pueda apartarse voluntariamente, sino que condiciona el ejercicio de ese derecho “a la liquidación de las deudas que se mantengan, al abono de la parte del pasivo de la mancomunidad que, en ese momento, le sea proporcionalmente imputable, y al pago de los gastos que se deriven de la separación”. De modo que, si al ejercicio inicial de autonomía del municipio en cuestión, plasmado en su incorporación a la mancomunidad, sobreviene un cambio ulterior de las condiciones que puede afectar a dicha autonomía, la única salida más o menos forzada con la que cuenta ese municipio, que podría ser el abandono de la mancomunidad, se puede ver seriamente limitada por las condiciones que a su vez la Ley 5/2010 impone para la separación. Con lo que la incidencia sobre dicha autonomía se hace aún más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exigencia básica, contenida en el art. 44 LBRL, de que la modificación de los estatutos de las mancomunidades se lleve a cabo por un procedimiento similar al de su aprobación inicial implica que, al menos en la medida en que esa modificación afecte a la autonomía municipal (abarcando, como mínimo, los aspectos que el propio art. 44 LBRL enuncia como contenido necesario de los estatutos), el grado y modo de ejercicio de dicha autonomía de los municipios en este contexto sea equivalente al que la misma ley impone para el acuerdo inicial de constitución de la mancomunidad. Es decir, la aprobación por los plenos de todos los ayuntamientos mancomunados u otro procedimiento que asegure condiciones “similares” en la formación y expresión de su voluntad, pero también resultados equivalentes a los que produciría esa intervención 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Únicamente Andalucía prescinde en su ley con carácter general —es decir, en todo caso— de la intervención directa de los ayuntamientos en el procedimiento de aprobación de la modificación de los estatutos de las mancomunidades. Varias comunidades autónomas someten expresa y directamente cualquier modificación de esos estatutos a la aprobación por todos los plenos de los ayuntamientos mancomunados (así ocurre en el caso de Extremadura, Galicia, Islas Baleares, La Rioja y Murcia). En otros casos, la norma autonómica distingue el procedimiento que ha de seguirse precisamente en atención al contenido de la modificación (así, en las comunidades autónomas de Aragón, Castilla y León, Castilla-La Mancha, Comunidad valenciana, Madrid y Navarra). Otras comunidades autónomas carecen de una regulación al respecto (Asturias, Cantabria, Cataluña,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corresponde al Ministerio Fiscal (ni siquiera al Tribunal Constitucional en el concreto marco de esta cuestión de inconstitucionalidad) formular propuestas o hipótesis acerca de como articular el procedimiento similar al de la aprobación de estatutos que exige para su reforma el art. 44 LBRL. Tampoco entrar a valorar la eventual constitucionalidad de cada una de las soluciones normativas examinadas. No obstante, la exposición precedente pone de manifiesto la consistencia de la tesis sugerida en cuanto que la similitud de procedimiento que exige la Ley reguladora de las bases del régimen local puede entenderse circunscrita a determinados aspectos básicos del contenido de los estatutos, y no a cualquier reforma que pueda incluir aquellas de menor entidad. En esas leyes autonómicas puede adivinarse el propósito de evitar que la regla de aprobación unánime por los ayuntamientos genere un efecto desproporcionadamente paralizante del funcionamiento de la mancomunidad, cuando en ello no se encuentre realmente comprometida la autonomía de los municipios que la integran, ni se trate de cuestiones que “afectan particularmente a la comunidad local” o “conectan de modo especial con el principio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disponer en su art. 74.2 que la competencia para aprobar las modificaciones de los estatutos de las mancomunidades de municipios corresponde en todo caso al órgano de representación municipal, la Ley 5/2010, de autonomía local de Andalucía, no garantiza el ejercicio de la autonomía de dichos municipios en términos equivalentes, a efectos constitucionales, a aquellos en que la norma básica (art. 44 LBRL) asegura y concreta dicha autonomía en el procedimiento de aprobación de los estatutos, cuando exige la participación directa y la aprobación de cada uno de los plenos de los ayuntamientos implicados. Por tanto, el procedimiento de modificación de estatutos de las mancomunidades de municipios así regulado no puede considerarse similar al que establece el art. 44 LBRL. Incumple así el tenor y finalidad de esta previsión básica y, derivadamente, invade de modo mediato la competencia que reserva al Estado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la interpretación armonizadora propuesta, que consiste, en síntesis, en admitir que los propios estatutos de la mancomunidad puedan exigir que después de aprobada su reforma por el referido órgano de representación, deba además recabarse la aprobación de todos los plenos de los ayuntamientos mancomunados. De aceptarse la intervención paralela del órgano de representación y los ayuntamientos, o bien no se concede valor decisorio a la intervención de los municipios, negándole así a su participación una eficacia similar a la que tiene en la decisión de aprobar los estatutos, por lo que la interpretación no sería conforme a la Constitución, o bien se asume que la eventual desaprobación por un pleno municipal impide la aprobación de la reforma, de modo que la facultad de aprobarla ya no “corresponderá, en todo caso” al órgano de representación, sino solo en el caso de que sea ratificada por todos los plenos municipales; y, en consecuencia, la “interpretación” sería conforme a la Ley reguladora de las bases del régimen local y a la Constitución, pero patentemente contraria al texto de la Ley 5/2010 e incompatible con ella, es decir, derogatoria de la norma cuestionada, para lo cual se precisa una declaración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el 3 de noviembre de 2021, el procurador don Antonio Ortega Fuentes, en nombre y representación del ayuntamiento de Marbella, se opuso a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el art. 74.2 de la Ley 5/2010 sería un simple desarrollo autonómico de las bases estatales previstas en el art. 44.3 LBRL. Equiparar la aprobación de los estatutos de la mancomunidad a cualquier modificación implicaría un rigorismo y formalismo excesivos en el funcionamiento ordinario de la entidad, fomentando la paralización de su actividad en caso de falta de unanimidad de los municipios mancomunados. La garantía constitucional de la autonomía local exige un mínimo de participación de los ayuntamientos en los asuntos que les atañen, que la previsión autonómica respeta en este caso al atribuir la aprobación de las modificaciones precisamente al órgano de representación municipal, La circunstancia de que la ley andaluza lleve aplicándose durante más de diez años sin que nadie haya puesto en tela de juicio su constitucionalidad indicaría que se han respetado los principios democrático y de representatividad.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11 de noviembre de 2021, el procurador don José Manuel Jiménez López, en nombre y representación de la Mancomunidad solicitó la inadmisión de la cuestión de inconstitucionalidad por estar notoriamente infundada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la cuestión sería inadmisible por cuanto que el Tribunal Supremo habría incumplido la carga de exteriorizar los elementos fundamentales de su duda de constitucionalidad (STC 177/2019, de 18 de diciembre), al limitar a afirmar por dos veces que la regla del art. 74.2 de la Ley andaluza 5/2010 no es similar a la prevista en el art. 44.3 c) LBRL para la aprobación inicial de los estatutos de la mancomunidad. Con ello enuncia la duda, pero no la explica, ni desarrolla el análisis pormenorizado que exige la doctrina constitucional. El Tribunal Supremo nada dice para demostrar que el procedimiento similar de modificación estatutaria, por entregado que esté al legislador autonómico de desarrollo ex art. 44.3 LBRL, debe en cualquier caso, y para poder serlo, incorporar forzosamente la regla de que la correspondiente modificación estatutaria sea aprobada por el pleno de todos los ayuntamientos mancomunados. El hecho de que estos no dispongan de un poder de veto en el procedimiento de modificación estatutaria, como alerta el auto de planteamiento, nada dice tampoco sobre las razones que justifican la duda constitucional. Tampoco, por la misma razón, la posible consecuencia sobre la que llama la atención el auto de planteamiento acerca de la posibilidad de que por vía de la modificación estatutaria pueda alterarse el peso de cada uno de los ayuntamientos mancomunados en la toma de decisiones de la mancomunidad sin su respectivo consentimiento. La ausencia de una suficiente justificación de la duda de constitucionalidad planteada es tan notoria y difícilmente disculpable que el órgano judicial proponente, para ser congruente con esa posible interpretación, debería haber cuestionado entonces no solo el inciso considerado, sino también el primer inciso del propio art. 74.2 de la Ley 5/2010, según el cual “la iniciativa para la modificación de los estatutos podrá partir de los municipios mancomunados o del órgano de gobierno de la mancomunidad”.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al fondo del asunto, afirma el representante procesal de la Mancomunidad que es sencillamente incontrovertible que “similar” no es sinónimo de “igual” o “idéntico” y que, por tanto, el procedimiento de modificación estatutaria no tiene que coincidir exactamente con el previsto para la aprobación inicial de los estatutos ni, por tanto, incorporar sus mismas reglas. La aprobación de la modificación estatutaria por los plenos de todos los ayuntamientos mancomunados, como sugiere el auto de planteamiento, o por el órgano de representación municipal, son dos reglas que se parecen desde luego bastante, supuesto que, como exige el art. 44.2 LBRL y confirma el art. 67 de la Ley 5/2010, en este último órgano municipal está asegurada “la presencia de miembros electos de todos los municipios [mancomunados]”. La tesis de que la regla de aprobación del art. 74.2 de la Ley 5/2010 no es similar a la prevista en el art. 44.3 c) LBRL es una conclusión contraria al sentido gramatical de las palabras, así como a una interpretación sistemática que atienda a su sentido y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jurídicamente indiferente que esa intervención se produzca en el momento de la constitución misma de la mancomunidad o una vez constituida, cuando ha adquirido ya plena personalidad y capacidad jurídicas. En el primer momento, la decisión de constituir o incorporarse a una mancomunidad es expresión del ejercicio de la libertad positiva de asociación que, como manifestación de la autonomía local, tienen reconocida todos los municipios. En el segundo momento es lógico que esa exigencia básica pierda algo de intensidad. Pues ya no se trata de garantizar la autonomía local de los municipios mancomunados ni su libertad de asociación, que sencillamente no se arriesga, sino de respetar precisamente la facultad de la mancomunidad constituida de disposición sobre la propia organización y su régimen jurídico. Porque en la determinación del procedimiento de modificación estatutaria no está directamente comprometida la autonomía local de los municipios mancomunados ni su núcleo primario e indisponible, el legislador básico no ha impuesto la exigencia de que las modificaciones estatutarias sean aprobadas por los plenos de todos los ayuntamientos. Por si no fuera suficiente todo lo anterior, la interpretación del art. 44.4 LBRL que aquí se defiende está, de hecho, tan arraigada en la práctica del desarrollo legislativo, que varias leyes autonómicas han sancionado similares reglas, sin haber recibido nunca ninguna tacha por ese motivo (es el caso de las comunidades autónomas de Castilla-La Mancha, Galicia y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8 de febrero de 2022, se señaló para deliberación y votación de la presente sentencia el día 9 de febrero de 2022.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Supremo plantea cuestión de inconstitucionalidad respecto del inciso “y su aprobación corresponderá, en todo caso, al órgano de representación municipal” del art. 74.2 de la Ley 5/2010, de autonomía local de Andalucía. Esta norma atribuye la aprobación de las modificaciones de los estatutos de las mancomunidades municipales a las propias mancomunidades; más precisamente, a su órgano de representación. Ello entraría en contradicción con el art. 44.4 de la Ley 7/1985, de 2 de abril, reguladora de las bases del régimen local, que obliga a seguir un procedimiento “similar” al establecido para la constitución de las mancomunidades, imponiendo así la aprobación de aquellas modificaciones por parte de los plenos de cada uno de los ayuntamientos mancomunados (art. 44.3 LBRL). Al no ajustarse a la indicada previsión básica, el legislador andaluz habría invadido mediatamente la competencia que el art. 149.1.18 CE reserva al Estado. Los preceptos que contienen el inciso cuestionado y la norma invocada como parámetro de contraste han quedado reproducidos íntegramente en el primer antecedente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y el abogado del Estado solicitan la estimación de la cuestión de inconstitucionalidad. Se oponen a ello por razones de fondo el Parlamento de Andalucía, el Gobierno de dicha comunidad autónoma, el Ayuntamiento de Marbella y la Mancomunidad de la Costa del Sol Occidental; esta última solicita con carácter principal la inadmisión de la cuestión, bajo la consideración de que el Tribunal Supremo no ha exteriorizado suficientemente los motivos que le hacen dudar de la constitucionalidad del inciso legal cuestionado. De este óbice habremos de ocuparnos en primer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señalado, la representación procesal de la Mancomunidad alega que la Sala de lo Contencioso-Administrativo del Tribunal Supremo ha incumplido la carga de justificar suficientemente la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del auto de planteamiento arroja, sin embargo, la conclusión contraria. El Tribunal Supremo ha razonado que la legislación básica, al imponer a los municipios y a las comunidades autónomas que el procedimiento de modificación de las mancomunidades sea similar al de su constitución (art. 44.4 LBRL), está confiándoles la regulación de la variedad de trámites que componen aquel procedimiento con una relevante condición: la aprobación ha de corresponder a los plenos de cada uno de los ayuntamientos asociados. Según el Tribunal Supremo, la aprobación por un órgano de la propia mancomunidad no podría reputarse “similar” o equivalente a la aprobación por los plenos de todos los ayuntamientos asociados, lo que sería particularmente patente cuando la modificación estatutaria incide sobre el régimen organizativo y de toma de decisiones de la mancomunidad —como ocurre en el pleito a quo—, pues de otro modo el peso de cada ayuntamiento mancomunado podría ser alterado sin su consentimiento. Los municipios solo podrían expresar su autonomía constitucionalmente garantizada abandonando la mancomunidad, que es un remedio drástico y tal vez excesivamente costoso. Al no ajustarse a la indicada previsión básica, el legislador andaluz (art. 74.2 de la Ley 5/2010) habría invadido mediatamente la competencia que el art. 149.1.18 CE reserva al Estado. El auto de planteamiento expone igualmente varias interpretaciones suscitadas en el procedimiento judicial a quo, descartándolas y, con ello, afirma el carácter insalvable en este punto de la contradicción entre la legislación básica y la autonómica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estos razonamientos, cabe apreciar que en el auto de planteamiento de la cuestión se exterioriza con toda claridad la duda de constitucionalidad, sin omisión de sus elementos fundamentales [entre otras, STC 177/2019, de 18 de diciembre, FJ 2 b)]. Procede pues rechazar la objeción formulada por la Mancomunidad y entrar a examinar la duda de inconstitucionalidad mediata que plantea el Tribunal Supremo. Ello implica, en primer lugar, determinar si la previsión estatal que se dice infringida por el precepto autonómico cuestionado es una norma básica y, por tanto, dictada legítimamente al amparo del correspondiente título competencial que la Constitución ha reservado al Estado; si así fuere, habrá entonces que determinar su concreto significado o alcance para verificar después si el precepto autonómico lo contradice de modo efectivo e insalvable por vía interpretativa (entre otras muchas, SSTC 39/2014, de 11 de marzo, FJ 3; 162/2014, de 7 de octubre, FJ 3, y 214/2015, de 22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valorar si el art. 44.4 LBRL puede reputarse legislación básica, corresponde empezar por recordar que, en punto a la organización, funcionamiento e instrumentos de colaboración de los municipios, la competencia estatal ex art. 149.1.18 CE se contrae en buena medida al régimen de los órganos de gobierno y al reparto entre ellos de las atribuciones locales (STC 33/1993, de 1 de febrero, FJ 3). Todo lo demás corresponde primariamente a los propios municipios por virtud de su autonomía constitucionalmente garantizada (arts. 137 y 140 CE). La Constitución no excluye el juego de otra legislación, pero esta “ha de ser, en principio, autonómica” (STC 41/2016, FJ 5, partiendo de las SSTC 32/1981, de 28 de julio, FJ 5; 214/1989, de 21 de diciembre, FJ 6, y 50/1999, de 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“las técnicas organizativas y los instrumentos de cooperación forman parte, de entrada, de la potestad de auto organización local y de las competencias sobre régimen local que tienen atribuidas las comunidades autónomas” [STC 45/2017, de 27 de abril, FJ 4, citando la STC 41/2016, FJ 8 b)]. En esta submateria, la extensión de las bases debiera ser pues reducida, limitada a un núcleo de elementos comunes o uniformes en función de los intereses generales a los que sirve el Estado, sin que quepa agotar el espacio normativo que corresponde a los municipios y a las comunidades autónomas. No siendo las mancomunidades “entidades locales” previstas en la Constitución, una regulación estatal podría exceder del ámbito de lo básico “si no fuera necesaria para garantizar la autonomía de los municipios mancomunados” [SSTC 143/2013, de 11 de julio, FJ 4; 41/2016, FJ 5; en este sentido, ya la STC 103/2013, de 25 de abril, FJ 3 a)]. De modo que el Estado no puede regular el entero procedimiento de constitución y modificación de las mancomunidades. Puede todo lo más establecer alguna previsión instrumental de la autonomía local, sin perjuicio de las que pudieran eventualmente apoyarse en otros principios constitucionales [STC 41/2016,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ya que el art. 44 LBRL protege la libre asociación de los municipios configurando legalmente el derecho de asociación municipal, a su vez, expresión de la autonomía que los municipios tienen constitucionalmente reconocida (arts. 137 y 140 CE). Libertad que ha de ser respetada por el legislador autonómico [en ese sentido, STC 105/2019, de 19 de septiembre,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ha afirmado el carácter materialmente básico de las reglas relativas al procedimiento de constitución de las mancomunidades (art. 44.3 LBRL), atendiendo, precisamente, a su propósito garantizador de la autonomía local: la elaboración corresponderá a los concejales de la totalidad de los municipios promotores; las diputaciones involucradas emitirán informe sobre el proyecto de estatuto; los plenos de todos los ayuntamientos aprobarán los estatutos [SSTC 103/2013, FJ 3 a); 143/2013, de 11 de julio, FJ 4]. El art. 44.4 LBRL se limita a trasladar algunos de esos elementos tuitivos de la autonomía local al procedimiento de modificación y supresión de las mancomunidades: “Se seguirá un procedimiento similar para la modificación o supresión de mancomunidades”. Se trata, por tanto, de una previsión formal y materialmente básica, lo que, por lo demás, ninguna de las partes de este proceso ha puesto en duda.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fin de desentrañar el significado y alcance de la exigencia básica encerrada en el art. 44.4 LBRL, no está de más recordar que el régimen local preconstitucional, al regular con más detalle las mancomunidades municipales voluntarias, precisaba con toda claridad que tanto la aprobación como la modificación de los estatutos exigía el voto favorable de una mayoría cualificada de concejales de los plenos de cada uno de los ayuntamientos involucrados (arts. 57 y 60 del Reglamento de población y demarcación territorial de las entidades locales, aprobado por decreto de 17 de mayo de 1952).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básico es ahora menos preciso, lo que no significa necesariamente que haya querido rebajar aquellas cotas preconstitucionales de autonomía municipal. Al limitarse a establecer que la modificación seguirá un procedimiento similar al de la constitución, el legislador estatal se hace cargo de que a él no le corresponde ahora regular acabadamente estas cuestiones. Han de hacerlo los propios municipios en ejercicio de una autonomía que tienen ya constitucionalmente reconocida, con sujeción, en su caso, a leyes autonómicas de régimen local, así como a una serie mínima de condiciones básicas instrumentales de esa garantía constitucional establecidas por la legislación del Estado ex art. 149.1.18 CE, entre ellas, justamente, la exigencia de que la modificación de las mancomunidades se ajuste a un procedimiento similar al seguido para su constitución, que requiere la aprobación del pleno de cada uno de los ayuntamientos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regla básica relativamente indeterminada como la establecida en el art. 44.4 LBRL supone pues, de un lado, el reconocimiento de márgenes de actuación tanto a los municipios, en cuanto entes locales con autonomía constitucionalmente garantizada, como a las comunidades autónomas, en cuanto instancias políticas competentes para regular el régimen local, de acuerdo con sus estatutos de autonomía [SSTC 41/2016, FFJJ 7 b) y c); 111/2016, de 9 de junio, FJ 12 c)]. Implica, de otro lado, que unos y otras han de ajustarse a una limitación establecida con carácter básico a fin de garantizar efectivamente la autonomía de cada uno de los primeros frente a las decisiones de las segundas o de la propia mancomunidad, como entidad local instrumental con personalidad jurídica propia (art. 44.2 LBRL), pero carente de autonomía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fin de aquilatar el alcance de esta limitación corresponde señalar, en primer término, que, de entre la pluralidad de trámites del procedimiento de reforma estatutaria, la exigencia de similitud respecto del procedimiento constitutivo de la mancomunidad incide particularmente en la fase de aprobación, pues esta es la que más afecta a la autonomía de los municipios mancomunados; autonomía municipal cuya protección es la razón de ser de la legislación básica en esta materia, según se ha visto. De modo que el margen de maniobra reconocido a los municipios y a las comunidades autónomas para regular el procedimiento de modificación de los estatutos de las mancomunidades es más estrecho respecto de la aprobación que en relación con la iniciación y la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exigencia de similitud en esta fase de aprobación será tanto más incisiva cuanto más relevante sea la modificación estatutaria de que se trate, pues la autonomía municipal (a cuya garantía sirve el art. 44.4 LBRL, lo que justifica su carácter básico) estará concernida en las decisiones importantes que afectan a la estructura de la mancomunidad, pero puede no estarlo en las más vinculadas a la gestión ordinaria de la entidad. En suma, tal como razona la fiscal general del Estado, a la hora de acotar el significado de la indicada limitación básica, no puede dejar de atenderse al contenido y alcance de la reforma estatutaria tomada en consideración. Ello no es desde luego incompatible con el tenor literal del precepto, que se refiere, no a toda reforma estatutaria, sino a las que puedan reputarse “modificaciones de la mancomunidad”, lo que pudiera dar a entender que la semejanza con el régimen de constitución solo se impone para las decisiones sustanciales o estructurales. Se trata, en cualquier caso, de la única interpretación congruente con la finalidad tuitiva de la autonomía de los municipios mancomunados a la que responde la norma. Nótese que, si el Estado hubiera pretendido condicionar el régimen de aprobación de reformas estatutarias que no conciernen verdaderamente la autonomía de los municipios asociados, habría podido exceder su ámbito competencial, de acuerdo con la doctrina constitucional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cabe afirmar, más precisamente, que la exigencia básica de que la modificación de las mancomunidades se lleve a cabo por un procedimiento similar al de la constitución inicial implica que, en la medida en que la reforma proyectada afecte sustancialmente a la autonomía local, los municipios mancomunados han de tener garantizada una capacidad decisoria equivalente a la ejercida para la aprobación del acuerdo inicial de creación de la entidad. Dicha afectación sustancial a la autonomía local se producirá, en principio, cuando la reforma altere o modifique alguno los elementos que el art. 44.2 LBRL enuncia como contenido mínimo estatutario en tanto que en ellos se expresa la garantía de la autonomía de los municipios integrantes de la mancomunidad. En tales supuestos los municipios mancomunados han de tener garantizada una capacidad decisoria equivalente a la ejercida para la aprobación del acuerdo inicial de creación de la entidad. Dicho de otro modo: si en el momento inicial de trasferencia de poder decisorio hacia la mancomunidad se impuso un determinado estándar de autonomía municipal (aprobación por todos los plenos municipales), la exigencia legal de un procedimiento similar encierra justamente la necesidad de respetar ese estándar para cambiar los contenidos fundamentales inicialmente decididos. Ello implica, tal como ha puesto de relieve la fiscal general del Estado, que la aprobación de aquellas reformas estatutarias sustanciales deba corresponder a los plenos de todos los ayuntamientos mancomunados o realizarse mediante un procedimiento que asegure condiciones “similares” en la formación y expresión de la voluntad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de que el art. 44.4 LBRL exige la aprobación plenaria de cada uno de los ayuntamientos (o fórmulas garantizadoras de una capacidad decisoria municipal equivalente) para la válida adopción de modificaciones estatutarias estructurales que afectan a la autonomía de cada municipio no es incompatible con el tenor del precepto y resulta a las claras de su finalidad, que es justamente, la que da soporte a la competencia estatal para interferir en cuestiones organizativas que corresponden primariamente a otros niveles de gobierno (art. 149.1.18 CE): el desarrollo de la autonomía municipal reconocida por la Constitución (arts. 137 y 141 CE) y la Carta europea de la autonomía local (arts. 3 y 10), contexto sistemático obligado de todas las normas sobre entes locales. Ciertamente, esta interpretación sigue abriendo márgenes de indeterminación, singularmente en cuanto a qué modificaciones, por afectar sustancialmente a la autonomía de los municipios mancomunados, exigen el reconocimiento a cada uno de una capacidad decisoria análoga a la ejercida en el momento constitutivo. Sin embargo, ello “no es problemático en el contexto de una submateria que corresponde, en principio, a la normativa local y autonómica”. Tal indeterminación supone simplemente “el reconocimiento de márgenes de actuación” a los municipios y a las comunidades autónomas [STC 41/2016, FJ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el carácter básico del art. 44.4 LBRL y aclarado su sentido y alcance, debemos examinar a continuación el contenido del cuestionado art. 74.2 de la Ley andaluza 5/2010 y determinar si entre uno y otro hay una contradicción efectiva e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5/2010 regula el procedimiento de aprobación de los estatutos de las mancomunidades en consonancia con la legislación básica: redacción del proyecto y aprobación inicial por parte de los concejales de los municipios promotores constituidos en asamblea (art. 69); información pública e informe de las diputaciones provinciales afectadas (art. 70); aprobación de los plenos de cada uno de los ayuntamientos implicados (art. 71). Confía la regulación del procedimiento de modificación a los estatutos de la mancomunidad (arts. 66.10 y 74.1), imponiendo algunas condiciones, entre ellas, que la aprobación corresponda en todo caso a la propia mancomunidad, en concreto, al llamado “órgano de representación”, en el que han de estar presentes miembros electos de todos los municipios, sin que ninguno pueda ostentar la mayoría absoluta (arts. 67.1 y 74.2).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inequívoca la voluntad del legislador autonómico de agilizar y facilitar las reformas estatutarias confiando su aprobación en todos los casos, no a los plenos de los ayuntamientos mancomunados, sino al órgano en que estos están representados dentro de la mancomunidad, tal como señalan los letrados del Parlamento y el Gobierno de Andalucía. La misma “aprobación” atribuida a los plenos municipales en cuanto a la redacción inicial de los estatutos (art. 71) es atribuida “en todo caso” a la mancomunidad misma en cuanto a la modificación (art. 74.2). Se trata de una solución que, según indica la fiscal general del Estado, se aparta del criterio mayoritario en las comunidades autónomas, consistente en conferir a los plenos municipales la aprobación, si no de todas las modificaciones estatutarias, al menos de las más sustanciales o estructurales.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un supuesto de inconstitucionalidad mediata como el que aquí se plantea, lo relevante es que el inciso cuestionado se aparta del sentido y alcance del art. 44.4 LBRL que ha quedado ya precisado en el fundamento jurídico anterior. En efecto, el precepto autonómico no toma en consideración la entidad de la reforma estatutaria en lo relativo al grado de afectación a la autonomía constitucionalmente garantizada de los municipios integrantes de la mancomunidad. Por el contrario, los incondicionados y generales términos “en todo caso” en los que atribuye la aprobación de las modificaciones estatutarias a un órgano de la propia mancomunidad hace que esa previsión se aplique siempre que se modifiquen los estatutos y, por lo tanto, también en los casos de modificaciones estructurales o sustanciales en el sentido del art. 44.2 LBRL, modificaciones respecto de las cuales la Ley reguladora de las bases del régimen local reclama una intervención municipal similar a la que tuvo lugar en la inicial aprobación de los estatutos. Intervención que el art. 74.2 de la Ley 5/2010 excluye, lo que determina que contravenga la exigencia de la norma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disponer que la aprobación de todas las modificaciones estatutarias, con independencia de su entidad, corresponden a un órgano de la mancomunidad, el art. 74.2 de la Ley 5/2010 no garantiza que los municipios asociados, ante reformas sustanciales que afectan a su autonomía, puedan ejercer una capacidad decisoria semejante a la garantizada en el momento fundacional, ni, en consecuencia, puede considerarse similar a la que prevé el art. 44 LBRL en punto a la aprobación inicial de esos estatutos. El órgano de representación de la mancomunidad al que se refiere el legislador andaluz asegura la presencia de miembros electos de todos los municipios, pero no el derecho de todo municipio a intervenir decisivamente al menos en las reformas estructurales que inciden sobre su autonomía. De acuerdo con el precepto autonómico y en contra de la previsión básica estatal, las mancomunidades pueden aprobar por sí reformas sustanciales, al margen de los plenos de los municipios mancomunados y sin que entren necesariamente en juego mecanismos que garanticen a todos los ayuntamientos el ejercicio de una capacidad decisoria análoga dentro del órgano de representación. El pleito a quo es suficientemente ilustrativo: la Mancomunidad reformó sus estatutos para ajustar la composición del órgano de representación municipal a un sistema de representación proporcional directa basado en el volumen de población, que no garantiza en absoluto a todos los ayuntamientos una capacidad decisoria similar a la ejercida para la creación de la entidad, al menos respecto de las modificaciones estatutarias más incisivas o sustanciales. Acometió tal reforma, además, a través de su comisión gestora, sin el concurso de los plenos de todos los municipios y en contra de la voluntad y los intereses de los menos poblados al amparo, precisamente, del controvertido art. 74.2 de la Ley andaluza 5/2010.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régimen de aprobación de modificaciones de los estatutos de las mancomunidades de municipios regulado por la Ley 5/2010, en cuanto que, con independencia del alcance de la reforma estatutaria, atribuye en todo caso su aprobación a un órgano de la propia mancomunidad, no puede considerarse similar al establecido ex art. 44 LBRL para la constitución inicial. Incumple por ello el tenor y finalidad de esta previsión básica y, derivadamente, invade de modo mediato la competencia para establecer las bases del régimen local, que el art. 149.1.18 CE reserva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contradicción es efectiva e insalvable por vía interpretativa. La circunstancia de que el municipio pueda abandonar la mancomunidad no permite afirmar que las modificaciones sustanciales aprobadas en contra de su voluntad preservan esencialmente el estándar de participación local garantizado en el momento constitutivo inicial. Es de todo punto desproporcionado el planteamiento de que la única solución ante la discrepancia respecto a la modificación estatutaria sea la del abandono de la mancomunidad. El art. 44.4 LBRL exige que la capacidad decisoria del municipio ante decisiones estructurales que conciernen a su autonomía sea similar a la garantizada en la fase fundacional de la mancomunidad, lo que no se consigue por el mero hecho de que aquel pueda ejercer su derecho a apartarse de esta. No hay que olvidar, por lo demás, que el abandono es una opción costosa, cuya adopción puede resultar especialmente compleja y difícil a la vista de que la Ley andaluza 5/2010 la condiciona “a la liquidación de las deudas que se mantengan, al abono de la parte del pasivo de la mancomunidad que, en ese momento, le sea proporcionalmente imputable, y al pago de los gastos que se deriven de la separación” (art. 76.1).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los municipios mancomunados, en cuanto competentes para configurar a través de los estatutos el procedimiento de modificación, podrían en su caso involucrar de algún modo a sus respectivos plenos (p. ej., intervención previa a la aprobación o ratificación ex post). No obstante, la Ley 5/2010 no les obliga a ello y, sobre todo, exige que la aprobación corresponda en todo caso a la mancomunidad, con lo que esa hipotética intervención municipal difícilmente puede considerarse similar a la exigida para la aprobación de los estatutos. Por tanto, cabe concluir que el art. 74.2 de la Ley andaluza 5/2010, a la vez que atribuye la aprobación de los estatutos a los plenos municipales, atribuye la aprobación de todas las modificaciones a la mancomunidad misma, en contra, en este último aspecto, del estándar de participación municipal garantizado en el art. 44.4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estimar la cuestión de inconstitucionalidad y, consecuentemente, declarar la inconstitucionalidad y nulidad del inciso “y su aprobación corresponderá, en todo caso, al órgano de representación municipal” del art. 74.2 de la Ley 5/2010, de autonomía local de Andalucía, por invadir la competencia que al Estado reserva el art. 149.1.18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planteada por la Sala de lo Contencioso-Administrativo del Tribunal Supremo y, en consecuencia, declarar la inconstitucionalidad y nulidad del inciso “y su aprobación corresponderá, en todo caso, al órgano de representación municipal” del art. 74.2 de la Ley 5/2010, de 11 de junio, de autonomía local de Andalucía.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