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19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Ramón Sáez Valcárcel, en el recurso de amparo núm. 6428-2021, promovido por la Asociación de Consumidores por la Transparencia y su Utilización Adecuada (ACTUA)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diciembre de 2021, la Asociación de Consumidores por la Transparencia y su Utilización Adecuada (ACTUA), representada por la procuradora de los tribunales doña María Jesús Mendiola Olarte, bajo la dirección de la letrada doña María Gisela Bernáldez Bretón, interpuso demanda de amparo contra el auto de 18 de mayo de 2021 y la providencia de 29 de septiembre de 2021, dictados por la Sección Cuarta de la Audiencia Provincial de Cantabria en el recurso de apelación núm. 187-2021, interpuesto contra el auto de 22 de diciembre de 2020 del Juzgado de Primera Instancia núm. 7 de Santander, en el procedimiento ordinario núm. 650-2020.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7 de abril de 2022, el magistrado don Enrique Arnaldo Alcubilla comunicó a los efectos oportunos su voluntad de abstenerse de intervenir en el conocimiento del recurso de amparo núm. 6428-2021 y todas sus incidencias, de conformidad con el art. 80 de la Ley Orgánica del Tribunal Constitucional (LOTC) y el art. 217 de la Ley Orgánica del Poder Judicial (LOPJ), al entender que concurre en su persona la causa establecida en el art. 219.13 LOPJ, por haber ejercido la profesión de abogado en asuntos directamente relacionados con el que es objeto del pleito del que trae causa el referido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los arts. 80 LOTC y 221.4 LOPJ se estima justificada la causa de abstención formulada, en atención a que, habiendo ejercido dicho magistrado la profesión de abogado en asuntos directamente relacionados con el que es objeto del pleito del que trae causa el recurso de amparo núm. 6428-2021, se halla incurso en la causa 13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6428-2021,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