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1771-2020, promovido por la Universidad Católica de Valencia San Vicente Mártir frente a: (i)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(ii) la sentencia núm. 934/2018, de 31 de octubre, dictada por la Sección Quinta de la Sala de lo Contencioso-Administrativo del Tribunal Superior de Justicia de la Comunidad Valenciana, recaída en el procedimiento especial de protección de derechos fundamentales núm. 585-2016, que desestimó el recurso contencioso-administrativo interpuesto por aquella universidad contra la citada resolución; (iii) las providencias, de 10 de octubre de 2019 y 17 de febrero de 2020, ambas de la Sección Primera de la Sala de lo Contencioso-Administrativo del Tribunal Supremo, que respectivamente inadmitieron a trámite el recurso de casación preparado por la demandante contra la precedente sentencia y el incidente de nulidad de actuaciones promovido contra esta última resolución. Ha sido parte la Generalitat Valenciana. Ha intervenido el Ministerio Fiscal.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20 de marzo de 2020, la procuradora de tribunales doña Ana Lázaro Gogorza, en nombre y representación de la Universidad Católica de Valencia San Vicente Mártir y asistida por el letrado don Gonzalo Fernández de Arévalo, interpuso recurso de amparo contra el acto de la Generalitat Valenciana y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22 de junio de 2016, se publicó en el “Diari Oficial de la Generalitat Valenciana” (“DOGV” núm. 7811)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En su artículo 1.1, dicha disposición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esta orden es establecer las bases por las que han de regirse las convocatorias de ayudas para complementar las becas para la actividad de movilidad de estudiantes por estudios del programa Erasmus+, pertenecientes a las universidades públicas que integran el sistema universitario valenciano, a las que hace referencia el artículo 2 de la Ley 4/2007, de 9 de febrero, de coordinación del sistema universitario valenciano, y de los centros públicos adscritos a la mismas, y para estudiantes de enseñanzas artísticas superiores de los centros adscritos al Instituto Superior de Enseñanzas Artísticas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19 de julio de 2016 se publicó en el “Diari Oficial de la Generalitat Valenciana” (“DOGV” núm. 7831)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En sus aparatados primero y segundo del título primero se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primero.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Convocar, para los cursos 2015/2016 y 2016/2017, las ayudas para complementar las becas para la actividad de movilidad de estudiantes por estudios, del programa Erasmus+, reguladas en la Orden 30/2016 de la Consellería de Educación, Investigación, Cultura y Deporte, por la que se establecen las bases reguladoras para la concesión de las ayudas para complementar las becas para la actividad de movilidad de estudiantes por estudios, del programa Erasmus+, pertenecientes a instituciones públicas de educación superior de la Comunitat Valenciana (‘DOCV’ 7811, 22.6.2016)”.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segundo.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Podrá ser beneficiario de esta convocatoria el siguiente alumnado: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Alumnado matriculado en las universidades públicas que integran el sistema universitario valenciano, a las que hace referencia el artículo 2 de la Ley 4/2007, de 9 de febrero, de coordinación del sistema universitario valenciano, y de los centros públicos adscritos a la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Alumnado matriculado en enseñanzas artísticas superiores de los centros adscritos al Instituto Superior de Enseñanzas Artísticas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Dicho alumnado deberá cumplir los requisitos contenidos en esta resolución y será evaluado de acuerdo con los criterios de valoración establecidos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recurso contencioso-administrativo contra la resolución de 13 de julio de 2016 a que se ha hecho referencia, que fue tramitado conforme al procedimiento especial de defensa de los derechos fundamentales bajo el núm. 586-2016, de la Sección Quinta de la Sala de lo Contencioso-Administrativo del Tribunal Superior de Justicia de la Comunidad Valenciana. En el referido recurso se invocó la vulneración de los derechos reconocidos en los arts. 14, 16 y 27.6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de fecha 31 de octubre de 2018 dicho recurso fue desestimado. En el fundamento jurídico cuarto se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hallamos ante la primera de las manifestaciones que hemos visto, puesto que la desigualdad denunciada viene referida a la propia disposición normativa, ahora bien, en el párrafo impugnado, en los términos que ha sido alegado por la administración demandada —y por los codemandados— el trato diferenciado —en su caso— viene referido a ‘el alumnado perteneciente a las universidades públicas […] así como sus centros públicos adscritos [...]’ - porque no se trata de cantidades que la administración facilite a los centros universitarios públicos o privados, sino que se trata de cantidades que la administración proporciona a los propios alumnos y ya dijimos en el trámite de admisión del presente recurso, que la universidad carece de la facultad de representación de sus alumnos ya que el objeto debatido es un derecho que se ostenta con carácter personal y, dependiendo del tipo de beca o ayuda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aquellas, nunca del beneficiario concreto por el mero hecho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en los preceptos que se consideran infractores del principio de igualdad contenido alguno de un derecho que reconocido a la universidad pública, como centro, no le sea reconocido a la universidad privada con esta misma consideración ya que la única mención que los mismos hacen de una y de otra es con referencia a la procedencia del alumnado solicitante de las respectivas ayudas y esta fue la única razón por la que el auto de inadmisión parcial del recurso dictado el día 17 de octubre de 2016, ordenó la continuación del trámite en cuanto a este derecho de la actora, para que cualquier lesión que estimara producida dentro de estos límites, fuera debidamente actuada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dice la demanda que la resolución introduce, por tanto, una diferencia injustificada entre universidades públicas y privadas, cuando la orden se refiere a los alumnos de unas y otras, como hemos dicho y que genera un título estable y permanente para continuar discriminando, afirmación que requeriría la previa determinación de la existencia de discriminación, no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resolución impugnada excluye al demandante, sus estudios y alumnos de la posibilidad de concurrir a las ayudas convocadas por el solo hecho de ser una universidad privada o de iniciativa social y de ideario católico, cuando no excluye al demandante ni sus estudios sino a sus alumnos, respecto a determinados estudios, ciertamente por la circunstancia de ser una universidad privada, pero en modo alguno por su ideario.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afirma la propia demanda, quedan fuera del presente procedimiento las cuestiones de legalidad ordinaria, objeto de otro procedimiento seguido ante esta misma Sala y también las denuncias relativas a los derechos a la educación y a recibir formación católica en un centro de enseñanza universitario, en virtud de lo dispuesto en el auto de 17-10-16.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la limitación del presente procedimiento a la vulneración constitucional denunciada —art. 14 CE— excluye de su ámbito las vulneraciones relativas a cualquier otra disposición legal, autonómica, estatal e incluso internacional como se afirma, así como las lesiones a otros derechos que también se mencionan en la demanda —artículos 27 y 16 de la CE, derecho fundamental a la libre creación de centros del artículo 27.6 y a la libre elección de su ideario del artículo 16.1— o el principio de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el presente recurso de derechos fundamentales por estimar que la norma impugnada no vulnera el derecho a la igualdad de la demandante que no se ve afectada en modo alguno por la misma, reguladora de derechos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mismos criterios que se mantienen en su integridad por la Sala, determinan idéntico pronunciamiento, por lo que procede desestimar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sentencia, la universidad preparó recurso de casación. Por auto de fecha 17 de enero de 2019, del tribunal sentenciador, se tuvo por preparado dicho recurso. No obstante, por providencia de 10 de octubre de 2019, de la Sección Primera de la Sala de lo Contencioso-Administrativo del Tribunal Supremo, se acordó la inadmisión del recurso de casación por “incumplimiento de las exigencias que el artículo 89.2 de la Ley reguladora de la jurisdicción contencioso-administrativa, (en adelante, LJCA), impone para el escrito de preparación, conforme al artículo 90.4 b) de la LJCA. […] En el mismo sentido, esta sección de admisión ha inadmitido por providencia varios asuntos sustancialmente idénticos con el presente en los recursos de casación números 3906-2018 y 5879-2018,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inadmisión acordada, la demandante interpuso incidente de nulidad de actuaciones en fecha 20 de noviembre de 2019, en el que alegó la vulneración de los derechos a la tutela judicial efectiva y a un proceso público con todas las garantías (arts.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de nulidad fue inadmitido a trámite por providencia de 17 de febrero de 2020. El órgano judicial destaca que el escrito en el que se promueve el incidente de nulidad de actuaciones, “realmente no contiene un razonamiento adecuado en relación a la causa por la que se inadmite tener por preparado el recurso de casación planteado, ya que nada dice sobre el incumplimiento de lo dispuesto en el artículo 89.2 f) LJCA, en aplicación del artículo 90.4 b) LJCA, que es la causa de inadmisión que se le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la denunciada vulneración del derecho a la tutela judicial efectiva, puesto que la providencia cuestionada en el incidente “se remite a las dictadas en los recursos de casación 3906-2018 y 5879-2018. Pues bien, en la primera esta Sala se remitió a las dictadas en los recursos de casación 2406 y 1881-2018 y en todas ellas se inadmitió por incumplimiento de lo previsto en el artículo 89.2 f) en relación con el artículo 88.2 a). A su vez en la segunda —la dictada en el recurso de casación 5879-2018— esta Sala apreció la infracción del artículo 89.2 f) en relación a lo previsto en el artículo 88.2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identifican las resoluciones impugnadas y se alegan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entidad recurrente denuncia la infracción del derecho a la igualdad ante la ley (art. 14 CE), que imputa directamente a los apartados primero y segundo de la ya indicada resolución de la Consellería de Educación, Investigación, Cultura y Deporte, de 13 de julio de 2016, que fue dictada al amparo de la Orden 30/2016, de 20 de junio, de la referida Consellería. Afirma que dicha resolución establece un trato desigual respecto de la recurrente, en relación con las universidades públicas de la Comunidad Valenciana, pues introduce una diferencia arbitraria al excluir a las universidades privadas ubicadas en este territorio autonómico del régimen de concesión de becas convocadas para estudiantes que se acojan al programa Erasmus+, toda vez que, a pesar de las eventuales equivalencias de renta, los estudiantes serán objeto de un trato diferente en función del tipo de centro en el que quieren cursar sus estudios.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hay razón objetiva y razonable que justifique esa diferencia de trato, pues tanto las universidades públicas como las privadas forman parte del sistema universitario valenciano, de conformidad con lo que establece el art. 2 de la Ley 4/2007, de 9 de febrero, de coordinación del sistema universitario valenciano. Además, la administración de la comunidad autónoma no invoca ninguna finalidad constitucionalmente legítima, ni existe proporcionalidad en la medida, sin que tampoco se haya aportado justificación respecto del referido proceder. Señala que el derecho a la beca puede depender de criterios objetivos, como el rendimiento académico o la renta personal o familiar, pero no se puede condicionar en función de la naturaleza del centro al que se pretende acceder, dato este frente al cual la administración debe permanecer neutral, de manera que, una vez adoptada la decisión de puesta en marcha de un programa de becas, no se puede hacer distinción por universidades en las que se estudia.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ni la Ley Orgánica 6/2001, de 21 de diciembre, de universidades (art. 45.4), ni la Ley 4/2007, ya citada (art. 2), introducen diferencias entre universidades públicas y privadas a efectos de obtención de becas. Tampoco lo hace el Real Decreto 1721/2007, de 21 de diciembre, por el que se establece el régimen de las becas y ayudas al estudio personalizadas, que no introduce diferenciación alguna entre universidades públicas y privadas, ni tampoco el Real Decreto 595/2015, de 3 de julio, por el que se fijan los umbrales de renta y patrimonio familiar y las cuantías de las becas y ayudas al estudio para el curso 2015-2016, disposiciones estas que tienen la consideración de normativa básica, según sus respectivas disposiciones finales primeras.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el incumplimiento del Acuerdo entre España y la Santa Sede sobre enseñanza y asuntos culturales, de 3 de enero de 1979, que en su art. 10.3 dispone que “los alumnos de estas universidades [de la Iglesia católica] gozarán de los mismos beneficios en materia de sanidad, seguridad escolar, ayudas al estudio y a la investigación y demás modalidades de protección al estudiante que se establezcan para los alumnos de las universidades del Estado”, al igual que el Derecho de la Unión Europea, si bien no especifica el sentido de esta contravención.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denuncia la vulneración del derecho a la educación (art. 27 CE), pues sostiene que las becas son un elemento nuclear del sistema educativo que incide en este derecho fundamental. Alega que, en el presente caso, se priva de la posibilidad de obtener una beca a quienes, reuniendo las condiciones objetivas para obtenerla han estudiado en una universidad privada. Por tanto, se discrimina a la universidad demandante por su ideario y se impide a los alumnos que la elijan libremente, forzándoles a optar para una universidad pública para continuar sus estudios si desean obtener una beca, máxime si se tiene en cuenta que hay titulaciones que solo se imparten en las universidades privadas con sede en la Comunidad Valenciana, por lo que a los alumnos no se les permitirá elegir no sólo dónde estudiar, sino también qué estudiar. Reitera que el derecho a obtener una beca se puede hacer depender de criterios objetivos, pero no arbitrarios, y que la administración debe ser neutral en esta materia. Además, refiere que el art. 45.4 de la Ley Orgánica 6/2001, de universidades, dispone, en relación con el sistema público de becas y ayudas al estudio, que la ley se refiere tanto a las universidades públicas como a las privadas o de iniciativa social. Por último, sostiene que también se conculca el principio de confianza legítima por el cambio repentino introducido, sin ninguna medida transitoria para paliar su impacto y sin modificación previa de la normativa orgánica de la legislación para darles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Aduce la vulneración del derecho a la libertad religiosa (art. 16 CE) porque, conforme determina el art. 2 de la Ley 4/2007, de 9 de febrero, de coordinación del sistema universitario valenciano, las dos únicas universidades privadas que prestan servicio en la comunidad son la ahora recurrente y la Universidad Cardenal Herrera-CEU, ambas de ideario católico, por lo que son objeto de discriminación por tal ideario. También se lesiona la libertad religiosa “impidiendo arbitrariamente a quienes deseen estudiar en ellas integrarse en una comunidad universitaria organizada de acuerdo al ideario católico o limitando la posibilidad de integrarse en ella a los alumnos que necesitan de una beca de estudios porque ellos o sus familias carecen de suficiente nivel de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alega la vulneración del derecho a la tutela judicial efectiva (art. 24.1 CE). Según refiere, la sentencia del Tribunal Superior de Justicia de la Comunidad Valenciana no ha entrado en el fondo del análisis de la resolución impugnada haciendo suya la fundamentación de la sentencia 561/2017, de 31 de mayo, que apreció falta de legitimación dado que sólo habrían podido recurrirla los alumnos de la universidad, pero no la propia entidad universitaria recurrente que “representa a más de 13 000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entiende que el Tribunal Supremo ha dictado una providencia de inadmisión del recurso de casación preparado por la actora “con una motivación ilógica e irrazonable […] ya que sólo puede deberse a un error en el que, ante dos cuestiones totalmente equivalentes, se den motivaciones contradictorias” denegándosele su derecho a la doble instancia y al examen de su recurso. Existe una orden y una resolución dictada al amparo de aquella, manifiestamente ilegales y el Tribunal Superior de Justicia no entra en el fondo de su examen por una pretendida falta de afectación y el Tribunal Supremo tampoco entra en el examen de la misma. Por ello, la entidad demandante afirma que “las resoluciones judiciales dictadas por la Sala Tercera del Tribunal Supremo han producido a mi mandante una nueva lesión de su derecho fundamental a la tutela judicial efectiva que le ha privado del derecho a que se examine su recurso, le han impedido su derecho a una sentencia sobre el fondo y le han impedido el acceso efectivo a una doble instancia judicial generándole, al cabo, la imposibilidad de que se administrara justicia en su caso y se pudiera llegar al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2021, la Sección Primera de este tribunal acordó admitir a trámite el presente recurso de amparo, al apreciar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acordó dirigir atenta comunicación a la Sección Primera de la Sala de lo Contencioso-Administrativo del Tribunal Supremo a fin de que, en plazo que no exceda de diez días, remita certificación o fotocopia adverada de las actuaciones correspondientes al recurso de casación núm. 713-2019; al igual que a la Sección Quinta de la Sala de lo Contencioso-Administrativo del Tribunal Superior de Justicia de la Comunidad Valenciana, a fin de que, en el mencionado plazo, remita certificación o fotocopia adverada de las actuaciones correspondientes al recurso contencioso-administrativo núm. 585-2016, debiendo previamente emplazar a quienes hubieran sido parte en el procedimiento, excepto la parte recurrente en amparo, para que en el plazo de diez días puedan comparecer, si lo desean,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3 de mayo de 2021, el letrado de la Generalitat Valenciana solicitó que se le tuviera por comparecido y parte en las actuaciones, en la representación que ostenta; y, a efectos de notificaciones, que se tuviera por designada a la procuradora de tribunales doña Rosa Sorribes Calle.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15 de junio de 2021, de la secretaría de la Sala Segunda, se tuvo por personado y parte en el procedimiento al letrado de la Generalitat Valenciana, acordándose entender con él las sucesivas actuaciones. A tenor de lo dispuesto en el art. 52 LOTC se acordó dar vista de las actuaciones del presente recurso de amparo,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29 de junio de 2021, el letrado de los servicios jurídicos de la Generalitat Valenciana presentó escrito de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la denunciada vulneración del derecho a la tutela judicial efectiva (art. 24.1 CE). Afirma que la providencia de inadmisión del recurso de casación “se deriva de la aplicación razonada de una causa legal que prevé esta consecuencia”, por lo que entiende que esa decisión no es arbitraria ni manifiestamente irrazonable ni incurre en error patente, como tampoco es el resultado de una interpretación rigorista, formalista o desproporcionada. En apoyo de esta pretensión cita textualmente la STC 112/2019,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el letrado señala que es conocedor de la STC 191/2020, de 17 de diciembre, dictada en el recurso de amparo núm. 5099-2018, “fijando doctrina que se ha visto ratificada en pronunciamientos posteriores (sentencias de 25 de enero de 2021, recaídas en los recursos de amparo núm. 2578-2019 y 6379-2019)”. No obstante, considera que los votos particulares emitidos en la citada STC 191/2020, cuyo contenido hace suyo y extracta parcialmente, avalan su postura. En concreto, rechaza la legitimación activa de la demandante, al no verse afectados de manera real y efectiva derechos fundamentales de los que sea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Descarta la vulneración del principio de igualdad reconocido en el art. 14 CE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becas ofertadas por la Comunidad Valenciana son complementarias de las que integran el sistema general de becas previsto en la normativa básica estatal, “situándonos ante una actuación de fomento propia del Consell, prevista y regulada en su normativa, concretamente en el Decreto 40/2002 del Consell”. Se trata de una actuación que no se sustenta en lo dispuesto por los reales decretos 1721/2007, 595/2015 y 293/2016. Tales normas estatales y el sistema de becas que aquí se regula “son exigencia del artículo 45 de la Ley Orgánica 6/2001, de 21 de diciembre, de universidades […] en la redacción dada por la Ley Orgánica 4/2007,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alumnos y sus familias, en cada caso, “son los que optan por acudir a la universidad privada” y estos lo hacen, bien porque “pudiendo acceder a la pública, optan libremente por otro modelo; bien porque no han alcanzado la nota de corte necesaria; bien por otros motivos personales; y, en todo caso, porque se está en disposición de costear los gastos que ello supone”. Existen, pues, “razones objetivas que justifican que, al alumno que ha superado la nota de corte establecida y ha accedido a la universidad pública, se le pueda dar un trato diferenciado, respecto a aquel que no ha alcanzado esta nota”. Por tanto, los principios de igualdad, mérito y capacidad justifican este trato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universidad pública “es la única que garantiza el acceso a todo tipo de alumnado, independientemente de sus condiciones económicas” y alude, al respecto, al contenido del art. 45.4 de la Ley Orgánica de universidades (LOU), en relación con el art. 81 LOU, para señalar que son las comunidades autónomas “las que fijan los precios públicos de los estudios oficiales impartidos por las universidades públicas”, frente a las privadas, “en las que el coste de prestación del servicio lo establece libremente cada una de ellas, acorde con sus necesidades financieras y la oferta-demanda del mercado”. Tal circunstancia determina que, en las universidades privadas, al ser los precios libres, las becas estén desvinculadas del objeto y finalidad fijados en el citado art. 45.4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alumnado de la universidad recurrente tiene también a su disposición un sistema de “becas complementarias”, que se suman al sistema básico de becas del Estado. En relación con las primeras, la propia universidad recurrente pone a disposición de su alumnado distintas becas y ayudas, que en el año 2016 y, según la propia web de esta universidad, estaban dotadas con un total de 5,4 millones de euros, que “complementan las becas del Estado” y que, “obviamente”, no están a disposición de los alumnos de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la medida que las tasas de acceso a la universidad privada son mucho mayores que las de las universidades públicas, es “evidente” que “quien opta por acudir a la universidad privada, sea por el motivo que sea, es porque dispone de recursos económicos para ello”. En el parecer del letrado de la Generalitat, el importe de las tasas puede ser determinante para la selección de sus estudios para un alumno de la universidad pública, mientras que para un alumno de la privada dicho importe no condiciona su opción a realizar unos determinados estudios, por lo que la eventual ayuda económica para su abono tampoco sería determinante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queja por vulneración del derecho a la educación (art. 27 CE), el letrado de la Generalitat rechaza que el derecho a obtener una beca sea un elemento nuclear de aquel derecho fundamental y cita, al respecto, diferentes sentencias de este tribunal en apoyo de su tesis (SSTC 188/2001, de 20 de septiembre, y 95/2016, de 12 de mayo). El derecho a la beca tiene, pues, una configuración legal “cuya materialización, además, requiere la aprobación de normas reglamentarias”. Menciona, también, las SSTC 86/1985, de 10 de julio, y 214/1994, de 14 de julio, y reitera la cita de la STC 188/2001.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sistema de becas es un elemento nuclear del sistema educativo, “dirigido a dotar de la máxima efectividad” a este derecho constitucional, pero no forma parte del contenido esencial del derecho fundamental a la educación (menciona expresamente diferentes pasajes de las SSTC 212/2005, de 21 de julio; 25/2015, de 19 de febrero, y la antes citada 95/2016).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en relación con la denunciada vulneración del derecho a la libertad religiosa (art. 16 CE), la representación de la Generalitat señala que las becas a que se refiere el recurso “de ningún modo inciden o afectan a la libertad ideológica y religiosa”, por lo que tampoco cabe apreciar lesión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y teniendo en cuenta el contenido de los votos particulares antes citados, concluye “que existen razones para oponerse al recurso de amparo formulado y entendemos que existen razones para que el Tribunal Constitucional revise y se replantee la fundamentación y los pronunciamientos plasmados en la antes citada STC núm. 191/2020”.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julio de 2021 presentó sus alegaciones el fiscal. En relación con el fondo interesa que se estime el recurso por vulneración del derecho a la igualdad (art. 14 CE), en relación con el derecho a la creación de centros docentes (art. 27.6 CE), debiendo declararse la nulidad de los términos que restringen el acceso a las becas a los alumnos matriculados en las universidades privadas, que se contienen en el número 1 del apartado segundo de la resolución administrativa impugnada, con fundamento en los mismos argumentos ya expuestos en las SSTC 191/2020, de 17 de diciembre, FFJJ 4 y 5, reproducidos en las SSTC 2/2021, 6/2021, 19/2021 y 42/2021. Por ello, las disposiciones impugnadas “han introducido una diferencia entre las universidades del sistema universitario valenciano que carece de la justificación objetiva y razonable que toda diferenciación normativa, por imperativo del artículo 14 CE, debe poseer para ser considerada legítima. Exclusión que, además, se proyecta sobre el artículo 27 CE, ya que afecta tanto al derecho de las universidades privadas a crear instituciones educativas (artículo 27.6 CE) como al derecho de los estudiantes a la educación (artículo 27.1 CE)”. Por último, afirma que la apreciación de las vulneraciones de los derechos fundamentales antes mencionados determina la improcedencia de examinar la denunciada lesión del derecho a la libertad ideológica (art. 16 CE) y la referida al derecho a la tutela judicial efectiva artículo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29 de junio de 2021 presentó sus alegaciones la universidad demandante, en las cuales se ratifica en los argumentos expuestos en la demanda. Además, hace alusión a los pronunciamientos ya emitidos a través de las SSTC 191/2020, de 17 de diciembre; 2/2021, de 25 de enero; 6/2021, de 25 de enero; 19/2021, de 15 de febrero, y 42/2021, de 3 de marzo; que han resuelto otros asuntos análogos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septiembre,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establecida por la STC 191/2020,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 en la que se excluye de estas ayudas a los alumnos de las universidades privadas, ha vulnerado los derechos a la igualdad ante la ley (art. 14 CE), a la libertad ideológica y religiosa (art. 16 CE) y a la educación (art. 27 CE). También se han impugnado las resoluciones judiciales indicadas en el encabezamiento de esta resolución, por vulnerar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se plantean cuestiones esencialmente coincidentes con las que fueron resueltas en la STC 191/2020, de 17 de diciembre, en la que se impugnaba la Orden de la Consellería de Educación, Investigación, Cultura y Deporte 21/2016, de 10 de junio, por la que se establecen las bases reguladoras para la concesión de las becas para la realización de estudios universitarios en las universidades de la Comunitat Valenciana. Por otra parte, el presente recurso de amparo también guarda sustancial similitud con los asuntos ya resueltos por las SSTC 2/2021 y 6/2021, de 25 de enero; 19/2021, de 15 de febrero; 42/2021, de 3 de marzo; 138/2021, de 29 de junio, y 162/2021, de 4 de octubre; y singularmente, con el solventado por la STC 27/2022, de 24 de febrero, en el que se impugna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disposición de la que trae causa la resolución objeto de impugnación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coherencia con lo resuelto en la citada STC 191/2020, a cuya argumentación nos remitimos,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(FFJJ 4 y 5), y (iii) que al apreciarse esta vulneración, no procede examinar la lesión denunciada del derecho a la libertad ideológica (art. 16 CE) ni la referida al derecho a la tutela judicial efectiva (art. 24.1 CE;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igualdad (artículo 14 CE), en relación con su derecho fundamental a la creación de centros docentes (art. 27.6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en consecuencia, declarar la nulidad de los términos “públicas”, del apartado primero, y “públicas” y “públicos”, del apartado segundo, ambos del título primero de la resolución de la Consellería de Educación, Investigación, Cultura y Deporte, de 13 de julio de 2016, por la que se convocan ayudas para complementar las becas para la actividad de movilidad de estudiantes por estudios, del programa Erasmus+, pertenecientes a instituciones públicas de educación superior de la Comunitat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1771-2020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septiembre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Inmaculada Montalbán Huertas a la sentencia dictada en el recurso de amparo núm. 1771-2020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el máximo respeto a la opinión mayoritaria en la que se sustenta la sentencia, manifiesto mi discrepancia con su fundamentación y fallo, que considero debió ser desestimatorio. Me remito a las razones expuestas en el voto particular que formulé a la STC 4/2022, de 24 de enero, dictada por la Sala Primera, en el recurso de amparo núm. 732-2020.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septiembre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