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7 de octubre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el magistrado don Cándido Conde-Pumpido Tourón, en el recurso de amparo núm. 7359-2021, promovido por don Mohamed Achraf,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julio de 2022, don Mohamed Achraf, representado por el procurador de los tribunales don Francisco Inocencio Fernández Martínez, bajo la dirección del letrado don Mario Fernández García, interpuso recurso de amparo contra el auto núm. 756/2021, de 13 de octubre de 2021, dictado por la Sección Primera de la Sala de lo Penal de la Audiencia Nacional, que desestimó el recurso de apelación núm. 667-2021 interpuesto contra el auto de 30 de junio de 2021, desestimatorio a su vez del recurso de reforma núm. 190-2021, interpuesto por el mismo recurrente frente al auto núm. 2481/2021, de 24 de mayo, dictado por el Juzgado Central de Vigilancia Penitenciaria en el procedimiento de peticiones y quejas núm. 387-2005-0162, que desestimó la queja del ahora demandante de amparo, interno en el centro penitenciario Málaga II, formulada al no serle autorizada la realización de videollamadas en el mes de noviembre de 2020, sobre cuya admisibilidad debe conocer la Sección Tercera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 de septiembre de 2022, la magistrada doña Concepción Espejel Jorquera comunicó su voluntad de abstenerse en el conocimiento del presente recurso de amparo por entender que concurría la causa 11 del art. 219 de la Ley Orgánica del Poder Judicial (LOPJ), por haber formado parte, en su condición de presidenta de la Sección Primera de la Sala de lo Penal de la Audiencia Nacional, del órgano judicial que dictó el auto núm. 756/2021, de 13 de octubre, resolución que es objeto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presidido el órgano judicial que dictó el auto de apelación impugnado en amparo,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7359-2021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