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15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2568-2022, promovida por la Sección Octava de la Sala de lo Contencioso-Administrativo del Tribunal Superior de Justicia de Madrid, respecto de la disposición final vigésima de la Ley 22/2021, de 28 de diciembre, de presupuestos generales del Estado para 2022, por su posible contradicción con lo previsto en el art. 134.2, en relación con el art. 66.2, de la Constitución, y por la posible infracción del principio de seguridad jurídica consagrado en el art. 9.3 CE. Han comparecido y formulado alegaciones, en la representación que ostentan, el abogado del Estado y el letrado del Gobierno de la Comunidad de Madrid. Ha intervenido la fiscal general del Estado.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abril de 2022, la Sección Octava de la Sala de lo Contencioso-Administrativo del Tribunal Superior de Justicia de Madrid, remitió, junto con las actuaciones correspondientes al procedimiento ordinario núm. 17-2022, el auto de 1 de abril del mismo año, por el que se acordó plantear cuestión de inconstitucionalidad en relación con la disposición final vigésima de la Ley 22/2021, de 28 de diciembre, de presupuestos generales del Estado para 2022, por su posible contradicción con lo previsto en el art. 134.2, en relación con el art. 66.2, ambos de la Constitución, y por la posible infracción del principio de seguridad jurídica consagrado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3 de enero de 2022 se interpuso recurso contencioso-administrativo por parte de don Juan Calero Ruiz, doña María del Sagrario Rivas Fructuoso, don José Calero Ruiz, don Javier Renjel de la Cruz y don Carlos Asensio Durán, contra la Orden 481/2021, de 13 de octubre, de la Consejería de Economía, Hacienda y Empleo de la Comunidad de Madrid, por la que se convocan pruebas selectivas del proceso extraordinario de estabilización de empleo temporal del personal laboral para el acceso a plazas de la categoría profesional de técnico de mantenimiento (grupo III, nivel 5, área B)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providencia de 31 de enero de 2022, visto el objeto del recurso, la Sala acuerda oír a las partes y al Ministerio Fiscal para que, en el plazo común de diez días, puedan formular alegaciones sobre la posible falta de jurisdicción de la Sala para conocer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Ministerio Fiscal —por escrito de 4 de febrero de 2022— como las respectivas representaciones procesales de la parte actora —14 de febrero de 2022–—y de la administración demandada —16 de febrero de 2022— interesaron que la Sala mantuviera el conocimiento del recurso, basándose en la reforma operada en el art. 3 g) de la Ley 36/2011, de 10 de octubre, reguladora de la jurisdicción social (en adelante, LJS), por la disposición final vigésima de la Ley 22/2021, de 28 de diciembre, de presupuestos generales del Estado para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Evacuados todos los traslados y dentro del plazo para resolver el incidente suscitado por la posible falta de jurisdicción, por providencia de 2 de marzo de 2022, la Sala acuerda, conforme al art. 35.2 de la Ley Orgánica del Tribunal Constitucional (LOTC), oír a las partes y al Ministerio Fiscal para que, en plazo común e improrrogable de 10 días, puedan alegar lo que a su derecho conviniere sobre la pertinencia de plantear cuestión de inconstitucionalidad, o sobre el fondo de esta, en relación con la disposición final vigésima de la Ley 22/2021, de 28 de diciembre, de presupuestos generales del Estado para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representación procesal de la parte actora considera, por escrito de 15 de marzo de 2022, impertinente el planteamiento de la cuestión de inconstitucionalidad, invocando la doctrina de los actos separables así como la cualificada presencia de un interés general que justificaría dicha doctrina por la incidencia que, en materia de gasto público, tiene la incorporación de personal de nuevo ingreso a las administraciones públicas; lo que, concluye, justifica la atribución de su fiscalización al orden jurisdiccional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escrito de 17 de marzo de 2022, entiende que la cuestión de inconstitucionalidad cumple los requisitos formales del art. 35 LOTC y no se opone a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Gobierno de la Comunidad de Madrid interesa, por escrito de 21 de marzo de 2022, que no se plantee la cuestión de inconstitucionalidad, invocando, igualmente, la doctrina de los actos separables.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 de abril de 2022, la Sección Octava de la Sala de lo Contencioso-Administrativo del Tribunal Superior de Justicia de Madrid acordó el planteamiento de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hacer referencia a los hechos de los que trae causa la presente cuestión de inconstitucionalidad, pone de manifiesto, con reproducción literal de los arts. 163 CE y 35 LOTC, que se cumplen los requisitos procesales para su planteamiento. La cuestión se suscita en el seno de un proceso contencioso-administrativo en el que se impugna una resolución de la administración pública; se plantea en relación con una norma con rango de ley; y se promueve una vez concluso y pendiente de resolución el incidente sobre falta de jurisdicción. En este sentido, el auto de planteamiento recuerda, con cita de la doctrina constitucional, que “no existe razón alguna para que los autos, en cuanto resoluciones motivadas sobre cuestiones incidentales en el sentido más amplio de la expresión, no puedan dar lugar a una cuestión previa de inconstitucionalidad en orden a la norma aplicable y de cuya validez depende” (STC 76/1982, de 14 de diciembre, FJ 1), y una cuestión que afecte a la regla de competencia jurisdiccional “no resulta, en sí misma, insusceptible de enjuiciamiento y control a través del presente cauce procesal” [STC 114/1994, de 14 de abril,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La disposición final vigésima de la Ley 22/2021 resulta determinante para la decisión que, en el incidente suscitado de oficio por falta de jurisdicción, debe resolver preceptivamente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juicio de relevancia, la Sala indica que la Orden 481/2021 impugnada establece los requisitos y bases conforme a los cuales se convoca el proceso extraordinario de estabilización de empleo temporal del personal laboral para el acceso a plazas de la categoría profesional de técnico de mantenimiento (grupo III, nivel 5, área B) de la Comunidad de Madrid. Para poder decidir sobre la conformidad o no a derecho de la orden impugnada, debe la Sala previamente determinar si su potestad de jurisdicción le alcanza o no, por razón de la materia, conforme a las disposiciones que establecen el art. 9.4 de la Ley Orgánica del Poder Judicial, los arts. 2 y 3 de la Ley reguladora de la jurisdicción contencioso-administrativa, y el nuevo art. 3 g) LJS, cuya constitucionalidad se cuestiona. La decisión que forzosamente se deberá adoptar en el incidente en que se plantea la cuestión deriva de la obligación que impone a la Sala el art. 5.2 de la Ley reguladora de su jurisdicción: la obligación de los órganos de este orden de apreciar de oficio la falta de jurisdicción y de resolver sobre la misma, previa audiencia de las partes personadas y del Ministerio Fiscal. En definitiva, la Sala ha entendido que no solo es procedente sino, más aún, imprescindible, el planteamiento de la cuestión antes de resolver el incidente de falta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dudas de constitucionalidad de la disposición final vigésima de la Ley 22/2021, la Sección Octava de la Sala de lo Contencioso-Administrativo del Tribunal Superior de Justicia de Madrid las plantea desde una doble perspectiva: por un lado, la modificación de la Ley reguladora de la jurisdicción social ha sido introducida en una ley de presupuestos, cuyo contenido específico está tasado por la propia Constitución; por otro lado, la modificación podría vulnerar el principio de seguridad jurídica habida cuenta que afecta a normas de “Derecho codificado”.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de las perspectivas, la Sala recuerda que la Ley de presupuestos generales del Estado para 2022 es una “verdadera ley” y una ley con “peculiaridades” o “singularidades”, como ha puesto de manifiesto reiteradamente el Tribunal Constitucional. A tales efectos, el auto de planteamiento recoge la doctrina fijada en la STC 76/1992, de 14 de mayo, FJ 4 (y que ha sido seguida posteriormente, entre otras muchas, por las SSTC 123/2016, de 23 de junio; 135/2016, de 18 de julio; 99/2018, de 19 de septiembre; 122/2018, de 31 de octubre, y 141/2018, de 20 de diciembre), señalando que la “peculiaridad” derivaría: por un lado, de que el ejercicio del poder legislativo por las Cortes está condicionado en estos casos por las disposiciones contenidas en los apartados 1, 6 y 7 del art. 134 CE y por las restricciones impuestas a su tramitación parlamentaria por los reglamentos de las Cortes; y, por otro lado, del carácter que es propio a este tipo de leyes, esto es, de su función específica y constitucionalmente definida en el art. 134.2 CE. Las leyes presupuestarias tienen un “contenido mínimo, necesario e indispensable” constituido por la expresión cifrada de la previsión de ingresos y la habilitación de gastos, y un “contenido posible, no necesario y eventual” que puede afectar a materias distintas a ese núcleo esencial, siempre que cumplan dos condiciones: que esa materia tenga relación directa con los gastos e ingresos que integran el presupuesto o con los criterios de política económica de la que ese presupuesto es instrumento y que, además, su inclusión en dicha ley esté justificada, en el sentido de que sea un complemento necesario para la mayor inteligencia y para la mejor y más eficaz ejecución del presupuesto y, en general, de la política económica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órgano judicial proponente que, en este caso concreto, la conexión económica de la modificación es inexistente pues no consta, en modo alguno, qué relación directa o indirecta guardaría atribuir al orden jurisdiccional contencioso-administrativo el conocimiento de los recursos deducidos contra actos de las administraciones públicas dictados en las fases preparatorias de los procesos selectivos para la contratación de su personal laboral con los gastos o ingresos que integran el presupuesto estatal, ni siquiera con los criterios de política económica para cuya implementación sirve de instrumento el mismo. De hecho, la propia exposición de motivos de la Ley no ofrece explicación alguna al respecto, limitándose a indicar que “la Ley se cierra con un conjunto de disposiciones finales, en las que se recogen las modificaciones realizadas a varias normas legales […]: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la segunda de las perspectivas, la Sala subraya que la cuestión debatida excede con mucho de los criterios económico-financieros y recuerda la existencia de un concreto criterio jurisprudencial establecido por la Sala Especial de Conflictos de Competencia del Tribunal Supremo [autos de 12 de febrero de 2020 (cuestión de competencia 13/2019) y de 17 de febrero de 2021 (cuestión de competencia 30/2020)] respecto de las normas procesales ahora vigentes.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órgano judicial proponente que la modificación guarda relación, en todo caso, con la regulación constitucional y legal del recto ejercicio del Poder Judicial por los jueces y magistrados integrantes del mismo, lo que entronca con el bloque de constitucionalidad, a través de la Ley Orgánica del Poder Judicial, y con el conjunto de leyes procesales a las que aquella se remite, y con el que conformaría un cuerpo normativo único y homogéneo a los efectos de normativizar de modo coordinado el ejercicio del Poder Judicial dentro de cada orden jurisdiccional concreto. Desde esta perspectiva, la modificación de la Ley reguladora de la jurisdicción social a través de la ley de presupuestos generales tampoco se ajusta a la doctrina del Tribunal Constitucional que excluye, no ya del contenido esencial, sino incluso del contenido eventual, las normas de “derecho codificado […] por la inseguridad jurídica que implica su modificación a través de esta vía” (STC 195/1994, de 23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la Sala afirmando que la disposición final vigésima de la Ley 22/2021 tiene una naturaleza exclusivamente procesal, no vinculada ni directa ni indirectamente con el contenido, esencial o eventual, de una ley de presupuestos generales y, por tanto, podría estar viciada de inconstitucionalidad por vulneración de lo previsto en el art. 134.2 CE, en relación con el art. 66.2 CE, así como por la posible infracción del principio de seguridad jurídica consagrado en el art. 9.3 CE, al quedar afectada “la certeza del Derecho que exige que una ley de contenido constitucionalmente definido, como es la ley de presupuestos generales, no contenga más disposiciones que las que corresponden a su función constitucional” (STC 99/2018,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11 de mayo de 2022, el Pleno del Tribunal Constitucional, a propuesta de la Sección Tercera, acordó admitir a trámite la cuestión de inconstitucionalidad; reservar para sí su conocimiento; dar traslado de las actuaciones recibidas al Congreso de los Diputados, al Senado, al Gobierno y a la fiscal general del Estado, para que en el plazo de quince días pudieran personarse en el procedimiento y formular las alegaciones que estimasen convenientes, de acuerdo con lo establecido por el art. 37.3 LOTC; comunicar dicha resolución a la Sección Octava de la Sala de lo Contencioso-Administrativo del Tribunal Superior de Justicia de Madrid, a fin de que, de conformidad con el art. 35.3 LOTC, permaneciese suspendido el proceso hasta la resolución de la cuestión; y publicar su incoación en el “Boletín Oficial del Estado”. Se señala además, por edicto del secretario de justicia del Pleno del Tribunal Constitucional, que de conformidad con lo establecido en el art. 37.2 LOTC, quienes sean parte en el procedimiento núm. 17-2022, podrán personarse ante el Tribunal dentro de los quince días siguientes a la publicación del edicto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24 de mayo de 2022, el presidente del Senado comunicó el acuerdo adoptado por la mesa de la Cámara de personación en el presente proceso constitucional y ofrecimiento de colaboración a los efectos del art. 88.1 LOTC. En idénticos términos se expresó la presidenta del Congreso de los Diputados, en escrito registrado con fecha 27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6 de junio de 2022 tuvo entrada en el registro general de este tribunal el escrito de alegaciones del abogado del Estado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comienza con cita literal de la doctrina constitucional relativa a los límites materiales de las leyes de presupuestos (SSTC 274/2000, de 15 de noviembre, FJ 4, y 109/2021, de 13 de mayo, FJ 3). A continuación, subraya que la disposición controvertida no fue objeto de enmienda alguna durante su tramitación parlamentaria, ni en el Congreso, ni en el Senado, de lo que deduce que las Cortes Generales consideraron que dicha regulación era un contenido válido o propio de una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abogacía del Estado que la oferta de empleo público, y el gasto público que lleva aparejada, forma parte del contenido propio de las leyes presupuestarias. La norma cuestionada tiene como fin hacer posible la ejecución presupuestaria, dotando de seguridad jurídica a la previsión de gasto público ligada a la oferta de empleo público —dirigida a facilitar la reposición del personal al servicio de las administraciones públicas— y evitando que dicha ejecución se vea limitada o impedida por la generación de conflictos judiciales derivados de las dudas sobre la atribución de jurisdicción para el conocimiento de los recursos contra los actos preparatorios de la oferta del personal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escrito la abogacía del Estado señalando que si bien la modificación legal se proyecta más allá del año 2022, su regulación está íntima y manifiestamente relacionada con la previsión de gasto público, ya que coadyuva en el tiempo a la ejecución presupuestaria de la oferta de empleo público en relación con el personal laboral [en la línea reconocida por el propio Tribunal Constitucional para supuestos similares: plan de recuperación de espacios en edificios judiciales (STC 131/1999, de 1 de julio, FFJJ 3 y 4), o reglas para la cobertura de plazas de personal sanitario (STC 203/1998, de 15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junio de 2022 tuvo entrada en el registro general de este tribunal escrito del letrado del Gobierno de la Comunidad de Madrid de personación en el presente proceso constitucional, atendiendo a la condición de parte en el procedimiento judicial de instancia que tiene la administración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13 de junio de 2022, la fiscal general del Estado interesa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analiza la constitucionalidad de la disposición final vigésima de la Ley 22/2021 desde la perspectiva de su inclusión en una ley presupuestaria. A tales efectos, la fiscal general del Estado examina la consolidada doctrina constitucional (STC 16/2022, de 8 de febrero, FJ 3) sobre: (i) el contenido “esencial” y el contenido “eventual, no necesario o no imprescindible” de las leyes de presupuestos; y (ii) los requisitos que han de concurrir para que la regulación por ley de presupuestos de una materia que no forma parte del contenido esencial o necesario sea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fiscalía que la norma cuestionada no encaja en el denominado “contenido eventual” de las leyes presupuestarias. Descarta que tal regla pudiera eventualmente tener algún efecto sobre el gasto público, y menos aún con carácter inmediato o directo. La medida tampoco constituye un complemento necesario de la política económica del Gobierno o para la mayor inteligencia y mejor ejecución del presupuesto. Por último, entiende que tampoco es posible afirmar que se trate de medidas directamente vinculadas con la política económica, incluso aunque se adoptara “un concepto desmesurado y por tanto inoperante de los instrumentos directamente relacionados con los criterios que definen la política económica del Gobierno” (STC 195/1994,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atribución al orden jurisdiccional contencioso-administrativo de los “actos administrativos dictados en las fases preparatorias, previas a la contratación de personal laboral para el ingreso por acceso libre”, no se integra en el núcleo mínimo, necesario e indisponible de la ley de presupuestos, y tampoco puede considerarse que se trate de una materia propia del contenido eventual, al no concurrir las condiciones exigidas por la jurisprudencia, lo que vulnera 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examina la inconstitucionalidad de la norma desde la perspectiva de la vulneración del principio de seguridad jurídica, al modificar el Derecho codificado por la excluida vía de las leyes de presupuestos. La Fiscalía afirma que la vertiente del principio de seguridad jurídica relevante, a los efectos de este proceso constitucional, es la que se refiere a la confianza de los ciudadanos en la estabilidad y permanencia del Derecho. En este caso, esto exige que una ley de contenido constitucionalmente definido, como es la ley de presupuestos generales, no contenga más disposiciones que las que corresponden a su función constitucional. Y una de sus manifestaciones es la prohibición de incorporar normas típicas del derecho codificado.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cuestionada guarda, a juicio de la fiscal general del Estado, una evidente relación con la regulación constitucional y legal del recto ejercicio del Poder Judicial por los jueces y magistrados integrantes del mismo, habida cuenta que es la Ley Orgánica del Poder Judicial la que delimita inicialmente el ejercicio de la potestad jurisdiccional de los órganos del orden contencioso-administrativo (art. 9.4) y fija después (arts. 58, 66, 74, 90.4 y 91) el alcance de las competencias de los distintos órganos. Por lo tanto, procede declarar la inconstitucionalidad y nulidad de la disposición final vigésima de la Ley 22/2021 por vulneración también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5 de julio de 2022, se registra el escrito de alegaciones formulado por el letrado del Gobierno de la Comunidad de Madrid. El letrado se limita a señalar, en primer lugar, que dado el carácter estatal de la norma cuestionada, entiende que su mejor defensa compete a los letrados de las Cortes Generales, al Ministerio Fiscal y a la abogacía del Estado. En segundo lugar, se reitera en las alegaciones manifestadas en sede jurisdiccional, considerando que la disposición cuestionada no realiza propiamente una modificación del ordenamiento jurídico sustantivo aplicable, sino aclaratoria o confirmatoria de la regulación procesal aplicable y de la jurisprudencia tradicional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15 de noviembre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Octava de la Sala de lo Contencioso-Administrativo del Tribunal Superior de Justicia de Madrid plantea cuestión de inconstitucionalidad en relación con la disposición final vigésima de la Ley 22/2021, de 28 de diciembre, de presupuestos generales del Estado para 2022. El precepto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vigésima. Modificación de la Ley 36/2011, de 10 de octubre,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desde la entrada en vigor de esta Ley y vigencia indefinida, se modifica el artículo 3 de la Ley 36/2011, de 10 de octubre, reguladora de la jurisdicción social, de la siguiente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añade una letra f), nueva,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actos administrativos dictados en las fases preparatorias, previas a la contratación de personal laboral para el ingreso por acceso libre, que deberán ser impugnados ante el orden jurisdiccional contencioso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Los actuales apartados f), g) y h), pasan a denominarse g), h) e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proponente cuestiona la disposición final vigésima de la Ley 22/2021, en el entendimiento de que tiene una naturaleza exclusivamente procesal, no vinculada ni directa ni indirectamente con el contenido, esencial o eventual, de una ley de presupuestos generales. El motivo de posible inconstitucionalidad aducido es, por tanto, el desbordamiento del ámbito material propio de las leyes de presupuestos generales del Estado. Más concretamente, para la Sala que promueve la cuestión la atribución al orden jurisdiccional contencioso-administrativo de los “actos administrativos dictados en las fases preparatorias, previas a la contratación de personal laboral para el ingreso por acceso libre”, resulta ajena a las funciones constitucionales que el art. 134.2 CE, en relación con el art. 66.2 CE, atribuye a este tipo de leyes y vulnera el principio de seguridad jurídica consagrado en el art. 9.3 CE. En términos similares, se manifiesta la fiscal general del Estado interesando, igualmente, la estimación de la cuestión de inconstitucionalidad por vulneración del contenido constitucionalmente definido de las leyes de presupuestos generales (arts. 66.2 y 134.2 CE), y del principio de seguridad jurídica (art. 9.3 CE), debido a la incertidumbre que una regulación de este tipo origina.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argumentación se opone, como con mayor detalle se ha reseñado en los antecedentes, el abogado del Estado que entiende que la disposición controvertida es susceptible de ser integrada en el contenido eventual de la ley de presupuestos generales (con cita de la doctrina fijada en las SSTC 203/1998, de 15 de octubre, FJ 5, y 131/1999, de 1 de julio, FFJJ 3 y 4). Sostiene el representante del Estado que la norma cuestionada está manifiestamente relacionada con la previsión de gasto público, coadyuvando a la ejecución presupuestaria de la oferta de empleo público en relación con el personal laboral. Por su parte, el letrado del Gobierno de la Comunidad de Madrid se limita a señalar que la disposición cuestionada no realiza propiamente una modificación del ordenamiento sustantivo aplicable, sino una aclaración o confirmación de la regulación procesal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límites materiales al contenido de las leyes de presupuestos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no controvierten la existencia de límites constitucionales a los contenidos que son susceptibles de regularse por las leyes de presupuestos por imperativo de lo dispuesto en los arts. 134.2 y 9.3 CE. La discrepancia versa sobre la posibilidad de considerar como parte del contenido eventual y no necesario de una ley de presupuestos generales el que es objeto de la cuestionada disposición final vigésima de la Ley 22/2021, de 28 de diciembre, de presupuestos generales del Estado para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Existe, efectivamente, una consolidada doctrina de este tribunal —desde la relevante STC 76/1992, de 14 de mayo, hasta la más reciente STC 16/2022, de 8 de febrero, pasando por las SSTC 152/2014, de 25 de septiembre, o 123/2016, de 23 de junio, entre otras muchas— sobre la cuestión de los límites materiales al contenido de las leyes de presupuestos generales y los criterios aplicables para delimitar el ámbito propio de este tipo de leyes. De forma sucinta, a los efectos de resolver el presente proceso constitucional, conviene recapitular algunas de las conclusiones de esta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ley de presupuestos generales no puede contener cualquier clase de normas, o lo que es lo mismo, su contenido no puede ser libremente fijado, por cuanto está sujeto a unos límites materiales, de modo que la regulación de las materias situadas fuera de ese ámbito está constitucionalmente vetada. Esta limitación material deriva, en primer lugar, de la específica función que constitucionalmente se atribuye a este tipo de leyes (ordenación jurídica del gasto público y ser instrumento o vehículo de la política económica del Gobierno; STC 9/2013, de 28 de enero, FJ 3); en segundo lugar, de las especificidades de su tramitación parlamentaria (STC 195/1994, de 28 de junio, FJ 2); y, en tercer lugar, de las exigencias del principio de seguridad jurídica del art. 9.3 CE entendido como certeza del Derecho, debido a que ese principio de certeza “exige que una ley de contenido constitucionalmente definido” como la de presupuestos generales, “no contenga más disposiciones que las que corresponden a su función constitucional” (STC 76/1992,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contenido de las leyes de presupuestos puede ser de dos tipos. Por un lado, el contenido propio o “núcleo esencial de presupuesto” explícitamente proclamado por el art. 134.2 CE, y que está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 (STC 152/2014,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Adicionalmente, las leyes de presupuestos pueden albergar lo que se ha denominado “contenido eventual”, o no necesario o no imprescindible. A este respecto, y especialmente a partir de la STC 76/1992, FJ 4 a), la doctrina constitucional ha venido exigiendo la concurrencia de dos requisitos para que la regulación por ley de presupuestos de una materia que no forma parte de su contenido necesario sea constitucionalmente legítima: “de una parte, es preciso que la materia guarde relación directa con los ingresos y gastos que integran el presupuesto y que su inclusión esté justificada por ser un complemento de los criterios de política económica de la que ese presupuesto es el instrumento; y de otra, que ‘sea un complemento necesario para la mayor inteligencia y para la mejor ejecución del presupuesto y, en general, de la política económica del Gobierno’” (STC 174/1998, de 23 de julio, FJ 6). Como se recuerda en la STC 122/2018, de 31 de octubre, FJ 3 c), “si bien la ley de presupuestos puede ser un instrumento para una adaptación circunstancial de las distintas normas, no tienen en ella cabida las modificaciones sustantivas del ordenamiento jurídico, a menos que estas guarden la suficiente conexión económica (relación directa con los ingresos o gastos del Estado o vehículo director de la política económica del Gobierno) o presupuestaria (para una mayor inteligencia o mejor ejecución del presupuesto)”. “Nótese cómo uno de los argumentos constitucionales para proscribir determinados contenidos de las leyes de presupuestos es el de que con ellas no se produzca una modificación del régimen sustantivo de determinada parcela del ordenamiento jurídico (STC 99/2018, de 8 de mayo, FJ 4)” (STC 16/2022,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aplicación de los criterios reseñados, y a los efectos de la concreta cuestión aquí planteada, el Tribunal ha considerado que pueden incluirse en una ley de presupuestos, entre otros ejemplos, medidas que tengan como finalidad y consecuencia directa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o la sujeción al derecho privado de la red comercial de la entidad pública empresarial Loterías y Apuestas del Estado [STC 217/2013, de 19 de diciembre, FJ 5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quedarían en principio excluidas de estas leyes las normas propias del derecho codificado, u otras previsiones de carácter general en las que no concurra dicha vinculación inmediata y directa. Así ha sucedido con el establecimiento de un mecanismo de autorización automática de entrada en el domicilio del deudor a los efectos de facilitar la recaudación de deudas tributarias [STC 76/1992, FJ 4 b)]; el destino a viviendas sujetas a algún régimen de protección pública o a otros usos de interés social de los terrenos enajenados propiedad de las administraciones y empresas públicas (STC 74/2011, de 19 de mayo, FJ 3); o el régimen del silencio administrativo en los procedimientos para el reconocimiento de la situación de dependencia y del derecho a las prestaciones para las personas dependientes (STC 86/2013, de 11 de abril, FJ 4). Esta exclusión del ámbito material propio de las leyes presupuestarias se ha apreciado, igualmente, en relación con algunas normas que integran el régimen de la función pública; por ejemplo, las relativas a los procedimientos de acceso de los funcionarios sanitarios locales interinos a la categoría de funcionarios de carrera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los requisitos de titulación necesaria para acceder al cuerpo superior de auditores del Tribunal de Cuentas (STC 9/2013,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modificación operada por la disposición final vigésima de la Ley 22/2021, de 28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doctrina constitucional expuesta, debemos determinar si la atribución al orden jurisdiccional contencioso-administrativo de los “actos administrativos dictados en las fases preparatorias, previas a la contratación de personal laboral para el ingreso por acceso libre” objeto de la presente cuestión puede incluirse en el ámbito material específico de las leyes de presupuestos generales o, por el contrario, su contenido sobrepasa este ámbito y, en consecuencia, vulnera, en primer lugar, el art. 134.2 CE. Queda fuera de nuestro examen enjuiciar el acierto o la conveniencia de la reforma llevada a cabo por la norma cuestionada desde un punto de vista de su contenido, limitándonos, por ello, exclusivamente al análisis del instrumento normativo a través del cual se ha operado dicha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indudable que la norma cuestionada no forma parte del contenido propio o “núcleo esencial” de las leyes presupuestarias, integrado por la previsión de ingresos y la habilitación de gastos para un ejercicio económico, así como por las normas que directamente desarrollan y aclaran los estados cifrados, esto es, las partidas presupuestarias propiamente dichas. Es, por ello, que debemos precisar si la disposición impugnada puede integrarse o no en el contenido eventual de la ley de presupuestos generales, por tener (a) una “relación directa” con ese contenido y ser, al mismo tiempo, (b) un “complemento necesario” para la mejor y más eficaz ejecución del presupuesto y, en general, de la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atribuir a un concreto orden jurisdiccional —el contencioso-administrativo en lugar del social— el conocimiento de los recursos deducidos contra los actos administrativos dictados en las fases preparatorias de los procesos selectivos para la contratación de personal laboral no guarda una conexión directa e inmediata con el objeto del presupuesto —ejecución de la oferta de empleo público para el año 2022—: cuál sea el orden jurisdiccional competente para resolver los eventuales conflictos en la ejecución de la oferta de empleo público de personal laboral no tiene que llevar aparejado un incremento de gasto público o la dotación de una nueva partida, ni, al contrario, una reducción del gasto o un incremento de los ingresos.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rechazarse, igualmente, que la medida constituya un complemento necesario para la mayor inteligencia o mejor ejecución del presupuesto como argumenta la abogacía del Estado. Atribuir a un orden jurisdiccional determinado el conocimiento de los recursos contra los actos administrativos dictados en las fases preparatorias de los procesos de contratación del personal laboral no tiene relación con la previsión del gasto público, es decir con la ejecución presupuestaria de la oferta de empleo público. Tampoco se puede considerar que se trate de una medida vinculada a la política económica “salvo que se adopte un concepto desmesurado y por tanto inoperante de los instrumentos directamente relacionados con los criterios que definen la política económica del Gobierno” (STC 195/1994,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atribución al orden jurisdiccional contencioso-administrativo de los “actos administrativos dictados en las fases preparatorias, previas a la contratación de personal laboral para el ingreso por acceso libre” no tiene relación directa con el contenido propio de las leyes presupuestarias, ni es complemento indispensable de las mismas. Debe concluirse, pues, que la disposición final vigésima de la Ley 22/2021, de 28 de diciembre, de presupuestos generales del Estado para 2022, objeto de la presente cuestión de inconstitucionalidad desborda la función constitucionalmente reservada a este tipo de leyes y vulnera el art.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Inconstitucionalidad y nulidad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motivos expuestos, procede declarar la inconstitucionalidad y consiguiente nulidad de la referida disposición final vigésima de la Ley 22/2021, de 28 de diciembre, de presupuestos generales del Estado para 2022, por su contradicción con el art. 134.2 CE. Ello hace innecesario dar respuesta al otro vicio de inconstitucionalidad alegado, relativo a la vulneración del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presente cuestión de inconstitucionalidad y, en consecuencia, declarar la inconstitucionalidad y nulidad de la disposición final vigésima de la Ley 22/2021, de 28 de diciembre, de presupuestos generales del Estado para 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