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14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Ramón Sáez Valcárcel, en el recurso de amparo núm. 1726-2022, promovido por el Ayuntamiento de Sanxenxo,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marzo de 2022, el Ayuntamiento de Sanxenxo, representado por el procurador de los tribunales don Argimiro Vázquez Guillén, bajo la dirección del abogado don Ander de Blas Galbete, interpuso demanda de amparo contra la sentencia de 24 de noviembre de 2021 de la Sección Quinta de la Sala de lo Contencioso-Administrativo del Tribunal Supremo, que desestima el recurso de casación núm. 77-2021, interpuesto contra la sentencia de 2 de octubre de 2020 de la Sala de lo Contencioso-Administrativo del Tribunal Superior de Justicia de Galicia, dictada en el procedimiento ordinario núm. 7052-2019.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8 de noviembre de 2022 el magistrado don Enrique Arnaldo Alcubilla comunicó a los efectos oportunos su voluntad de abstenerse de intervenir en el conocimiento de dicho recurso de amparo y todas sus incidencias, de conformidad con el art. 80 de la Ley Orgánica del Tribunal Constitucional (LOTC) y el art. 217 de la Ley Orgánica del Poder Judicial (LOPJ), al entender que concurre en su persona la causa sexta establecida en el art. 219 LOPJ, por haber sido, en algún procedimiento, abogado defensor del ayuntamiento recurrente en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Enrique Arnaldo Alcubilla, en virtud de lo previsto en los arts. 80 LOTC y 221.4 LOPJ se estima justificada la causa de abstención formulada, en atención a que, por haber sido abogado defensor del recurrente en amparo en algún procedimiento, se halla incurso en la causa sexta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Arnaldo Alcubilla en el recurso de amparo núm. 1726-2022,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