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29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1194-2021, promovido por don Carles Puigdemont i Casamajó y don Antoni Comín i Oliveres, representados por el procurador de los tribunales don Javier Fernández Estrada, bajo la dirección del letrado don Gonzalo Boye Tuset, contra la sentencia núm. 723/2020, de 10 de junio, y el posterior auto de 15 de septiembre que la ratificó, dictada por la Sección Cuarta de la Sala de lo Contencioso-Administrativo del Tribunal Supremo, por la que fue desestimado el recurso núm. 278-2019 presentado contra los acuerdos de la Junta Electoral Central de 20 de junio de 2019 en los expedientes núm. 561-72 y 561-73. Ha sido parte la Junta Electoral Central, representada por don Manuel Delgado-Iribarren García-Campero, letrado de las Cortes Generales. Ha intervenido el Ministerio Fiscal.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noviembre de 2020, el procurador de los tribunales don Javier Fernández Estrada, en nombre y representación de don Carles Puigdemont i Casamajó y de don Antoni Comín i Oliveres, bajo la dirección del letrado don Gonzalo Boye Tuset, interpuso recurso de amparo dirigido contra (i) la sentencia núm. 722/2020, de 10 de junio, dictada por la Sección Cuarta de la Sala de lo Contencioso-Administrativo del Tribunal Supremo —ratificada por auto de 15 de septiembre de 2020—, por la que fue desestimado el recurso núm. 271-2019, presentado contra el acuerdo de la Junta Electoral Central (JEC) de 13 de junio de 2019 (expediente núm. 331-244) y la comunicación de 17 de junio de 2019 dirigida al presidente del Parlamento Europeo; y (ii) la sentencia núm. 723/2020, de 10 de junio, dictada por el mismo órgano judicial y ratificada asimismo por auto de 15 de septiembre de 2020, por la que fue desestimado el recurso núm. 278-2019 formulado contra los acuerdos de la JEC de 20 de junio de 2019 (expedientes núm. 561-72 y 561-73).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20 de noviembre de 2020, el secretario de justicia de la Sección Tercera acordó conceder a los recurrentes un plazo de diez días para acreditar la fecha de notificación de la sentencia dictada por la Sala Tercera del Tribunal Supremo en el procedimiento núm. 271-2019, así como devolver al procurador señor Fernández Estrada la documentación relativa al procedimiento núm. 278-2019, haciéndoles saber que deberían formular un recurso de amparo diferenciado por cada procedimiento de instancia. La solicitud de revisión de la diligencia de ordenación planteada por los demandantes fue desestimada por ATC 16/2021, de 15 de febrero; así como lo fue, mediante ATC 43/2021, de 19 de abril, la subsiguiente solicitud de aclaración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acordado en la citada diligencia de ordenación, el 2 de marzo de 2021 los demandantes formularon un nuevo recurso de amparo en relación con el objeto y resolución del procedimiento núm. 278-2019 seguido ante la Sala Tercera del Tribunal Supremo, registrado con el núm. 1194-2021, que constituye el objeto del presente proceso constitucional. La demanda se dirige tanto contra los acuerdos de la Junta Electoral Central de 20 de junio de 2019 en los que rechazó la validez de la promesa no presencial de acatamiento de la Constitución efectuada días antes por los diputados electos (expediente núm. 561-72) y decidió comunicar al Parlamento Europeo que, en aplicación del art. 224.2 de la Ley Orgánica del régimen electoral general (LOREG) y no habiendo concurrido los demandantes a prestar personalmente acatamiento de la Constitución, se declaran vacantes sus escaños hasta que fuera prestado y suspendidas las prerrogativas parlamentarias que les pudieran corresponder por razón de sus cargos hasta que cumplimentasen la citada exigencia legal (expediente núm. 561-73), como contra la sentencia de la Sección Cuarta de la Sala de lo Contencioso-Administrativo del Tribunal Supremo de 10 de junio de 2020 que rechazó el recurso contra los referidos acuerdos (recurso núm. 278-2019), ratificada por auto de 15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original recurso de amparo, registrado con el número 5513-2020, quedó circunscrito a la impugnación del acuerdo de la JEC de 13 de junio de 2019 (expediente núm. 331-244), por el que se deniega la remisión del acta de proclamación de electos al Parlamento Europeo, la expedición a los diputados electos de la credencial de su proclamación y la expedición de copia certificada de las actas solicitada, y a la comunicación al Parlamento Europeo de 17 de junio de 2019 de los diputados elegidos que a tal fecha habían cumplido el requisito de acatamiento de la Constitución establecido en el art. 224.2 LOREG, con previsión de una nueva reunión el 20 de junio siguiente para que puedan cumplir el citado requisito los candidatos electos que han excusado su asistencia, así como de la sentencia de la Sección Cuarta de la Sala de lo Contencioso-Administrativo del Tribunal Supremo de 10 de junio de 2020 que rechazó el recurso contra los mismos (recurso núm. 271-2019), ratificada por auto de 15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constata que ambos recursos de amparo son idénticos en los motivos de impugnación y su desarrollo argumentativo.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inicial recurso núm. 5513-2020 fue resuelto por STC 144/2022, de 15 de noviembre, que lo inadmitió en lo que respecta a la vulneración alegada del derecho a un proceso con todas las garantías (art. 24.2 CE), en la vertiente del derecho a un juez imparcial, por falta de invocación tempestiva [art. 44.1 c) de la Ley Orgánica del Tribunal Constitucional (LOTC)], y lo desestimó en todo lo demás por pérdida de objeto como consecuencia de la satisfacción extraprocesal de las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proceso, resultan antecedentes relevantes para pronunciarse sobre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fueron candidatos por la coalición “Lliures per Europa (Junts)” en las elecciones al Parlamento Europeo celebradas el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realizar el escrutinio general, el recuento de los votos emitidos a nivel nacional y la atribución de escaños a las distintas candidaturas, mediante acuerdo de 13 de junio de 2019, la Junta Electoral Central acordó la publicación en el “BOE” de los resultados de las elecciones de diputados al Parlamento Europeo convocadas por Real Decreto 206/2019, de 1 de abril, y celebradas el 26 de mayo de 2019, con indicación del número de escaños y de votos obtenidos en las diferentes provincias por las candidaturas proclamadas.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la Junta dictó un segundo acuerdo por el que procedió a la proclamación de los diputados electos al Parlamento Europeo en las elecciones celebradas el 26 de mayo de 2019. En el número dieciocho de la relación de diputados elegidos aparece don Carles Puigdemont Casamajó y en el número treinta y ocho, don Antoni Comín Oliveres. Este segundo acuerdo concluye disponiendo que el siguiente día 17 de junio los candidatos electos debían prestar juramento o promesa de acatamiento a la Constitución ante la Junta Electoral Central, de conformidad con lo establecido en 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acuerdos, de 13 de junio de 2019, fueron publicados en el “BOE” del siguiente día 14. Ninguno de ellos fue recurrido ni es objeto de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mismo día 13 de junio de 2019, la representación legal de la coalición electoral “Lliures per Europa (Junts)” dirigió escrito a la Junta Electoral instándole a remitir inmediatamente al Parlamento Europeo el acta de proclamación de diputados electos realizada en el día de la fecha, solicitando que le fueran expedidas a los señores Puigdemont y Comín las credenciales de su proclamación como tales, y que les fuera entregada copia certificada del acta de proclamación y del acta de escrutinio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JEC denegó la solicitud formulada por la coalición electoral mediante un tercer acuerdo de 13 de junio de 2019 (expediente núm. 331-244). La resolución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La Junta Electoral Central, en su sesión celebrada el día de hoy, ha procedido a la atribución de escaños correspondientes a cada una de las candidaturas concurrentes a las elecciones al Parlamento Europeo, y a la proclamación de los candidatos electos. En dicha resolución se recuerda que la Junta ha acordado que la sesión en la que los candidatos electos presten juramento o promesa de acatamiento a la Constitución, de conformidad con lo establecido en el artículo 224.2 de la Ley Orgánica del Régimen Electoral General, tendrá lugar en el Palacio del Congreso de los Diputados, el próximo día 17 de junio, a las 12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Acuerdo será publicado en el día de mañana en el ‘Boletín Oficial del Estado’, y ha sido notificado a los representantes de las candidaturas, para que lo trasladen a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No procede la entrega de la credencial de proclamación de diputado electo, en la medida en que dicha credencial se expide una vez que el candidato electo ha prestado juramento o promesa de acatamiento a la Constitución, conforme establece el artículo 224.2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La Junta Electoral Central comunicará al Parlamento Europeo la relación de diputados electos que hayan cumplido el requisito de prestación de juramento o promesa de acatamiento a la Constitución, en aplicación del ya citado artículo 224.2 de la LOREG, y lo hará en el momento en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no acudieron personalmente a la primera sesión convocada para el 17 de junio de 2019, en la que debían prestar juramento o promesa de acatamiento a la Constitución. No obstante, sus representantes legales presentaron ante la Junta Electoral Central una solicitud para que se tuviera por realizado dicho acatamiento a través de sendas actas notariales otorgadas en Bélgica el 4 de junio de 2019, en las que los señores Puigdemont y Comín prometían, por imperativo legal, acatar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mismo día 17 de junio, el vicepresidente de la JEC dirigió un escrito al presidente del Parlamento Europeo mediante el que le trasladaba la “relación de Excmos. Señores y Señoras Diputados al Parlamento Europeo elegidos en las elecciones convocadas por Real Decreto 206/2019, de 1 de abril, y celebradas el 26 de mayo, comunicando que por los mismos se ha cumplido el requisito de juramento o promesa de acatamiento a la Constitución ante esta Junta Electoral Central establecido en el artículo 224.2 de la Ley Orgánica del Régimen Electoral General”. En el propio escrito se señaló que el siguiente día 20 de junio de 2019 estaba prevista una nueva sesión de la Junta Electoral Central para que pudieran cumplir el citado requisito aquellos candidatos electos que habían excusado su asistencia el día 17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comunicación se acompañó una relación de diputados electos, entre los que no figuraban los ahora recurrentes, dado que no habían asistido a la sesión convocada para prestar juramento o promesa presencial de acatamiento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segunda sesión de 20 de junio de 2020 la Junta Electoral Central adoptó dos acuerdos. De un lado, en el expediente núm. 561-72, rechazó la solicitud de la representación de los demandantes de que se arbitraran fórmulas distintas a la presencial para el acatamiento a la Constitución por parte de candidatos proclamados electos en las elecciones al Parlamento Europeo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artículo 224.2 de la LOREG establece lo siguiente: ‘En el plazo de cinco días desde la proclamación, los candidatos electos deberán jurar o prometer acatamiento a la Constitución ante la Junta Electoral Central. Transcurrido dicho plazo, la Junta Electoral Central declarará vacantes los escaños correspondientes a los diputados del Parlamento Europeo que no hubieran acatado la Constitución y suspendidas todas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su redacción se desprende que el acto de acatamiento a la Constitución es de naturaleza constitutiva, de tal manera que no se adquiere la condición de miembro del Parlamento Europeo hasta que el mismo no se produce. Dicho acatamiento debe efectuarse ‘ante la Junta Electoral Central’, lo que supone que el candidato electo debe comparecer personalmente ante dicho organismo para la realización de un acto que es de naturaleza personalísima, resulta por tanto indelegable, y no puede llevarse a efecto mediante cualquier mecanismo que pretenda elegir el propio interesado al margen de las previsiones legales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del Tribunal Constitucional relativa a la flexibilidad con la que deben interpretarse las fórmulas que pudieren ser utilizadas para cumplimentar el requisito de acatamiento de la Constitución, sería aplicable en el caso de que los interesados hubieren acudido ante la Junta Electoral Central para emitir en esa sede la declaración de voluntad que tal acatamiento supone y en aras a decidir sobre la validez jurídica de la fórmula que eventualmente pudieren haber utilizado. Pero esa doctrina no es de aplicación cuando no han comparecido ante la Junta Electoral Central y no hay, por lo tanto, ningún acto de acatamiento de la Constitución sobre cuya eficacia jurídica pudiere proyectarse.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acatamiento es un acto personalísimo que se debe realizar presencialmente ante la Junta Electoral Central, como se lleva haciendo desde la aprobación del referido precepto, con arreglo al cual no resultan admisibles otros procedimientos como los propuestos en su escrito. Los antecedentes que esgrimen los propios interesados avalan esta consideración, en tanto invocan lo acontecido en la sesión constitutiva del Senado celebrada el 21 de mayo de 2019, respecto a los senadores a los que se les admitió la prestación del acatamiento a la Constitución mediante documento notarial, de conformidad con lo dispuesto en el artículo 12 del Reglamento del Senado que restringe esa excepcional posibilidad a los supuestos de enfermedad o imposibilidad física, ninguno de los cuales concurre en el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del magistrado instructor de la Sala de lo Penal del Tribunal Supremo, de la causa especial 20907-2017, de 15 de junio de 2019, que el interesado acompaña a su escrito, se limita a declarar que no ha lugar a dejar sin efecto las órdenes nacionales de búsqueda, detención e ingreso en prisión dictadas en relación con Carles Puigdemont i Casamajó y Antoni Comín i Oliveres. Por tanto, en dicha resolución no se prohíbe ni impide que los señores Puigdemont y Comín puedan acudir a prestar juramento o promesa de acatamiento a la Constitución ante la Junta Electoral Central, sin perjuicio de las obligaciones procesales que se derivan de dicha causa. Como tiene declarada la Junta Electoral Central, la circunstancia de que un candidato se encuentre voluntariamente fuera del territorio nacional para eludir la acción de la justicia no constituye causa justificada para proporcionarle un trato distinto del dado al resto de candidatos [acuerdo de 16 de mayo de 2019]. Lo mismo cabe afirmar del hecho de que decida no acudir al territorio nacional por ese mismo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en el expediente núm. 561-173,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cumplimiento de dicho artículo 224.2 LOREG, al no haber prestado acatamiento a la Constitución los candidatos don Oriol Junqueras i Vies, don Carles Puigdemont i Casamajó y don Antoni Comín i Oliveres, se declaran vacantes sus escaños, y suspendidas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ello, comunicar al Parlamento Europeo que los candidatos don Oriol Junqueras i Vies, don Carles Puigdemont i Casamajó y don Antoni Comín i Oliveres no han adquirido la condición de diputados al Parlamento Europeo, ni por tanto adquirido ninguna de las prerrogativas que les pudieran corresponder, todo ello hasta que presten juramento o promesa de acatamiento a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se recoge en la sentencia de 6 de julio de 2022 del Tribunal General de la Unión Europea (Sala Sexta ampliada), que ha sido dictada en el asunto T-388-19 (recurso de anulación instado por los demandantes contra diversas decisiones del presidente del Parlamento Europeo relacionadas con su acreditación como diputados), el día 29 de mayo de 2019 el presidente del Parlamento Europeo dio al secretario general de la institución la instrucción interna de denegar a todos los candidatos electos en España el acceso al Welcome Village y la asistencia prestada por la institución a los candidatos electos al Parlamento, así como de suspender su acreditación hasta que el Parlamento hubiera recibido confirmación oficial de su elección, de conformidad con el artículo 12 del Acta relativa a la elección de los diputados al Parlamento Europeo por sufragio universal directo (“DO L” 278, de 8 de octubre de 1976). En virtud de esta instrucción, los demandantes no pudieron disfrutar del servicio especial de acogida, lo que conllevó que se les denegara el acceso al Welcome Village y la entrega de una acreditación y de una tarjeta identificativa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conocerse el 13 de junio de 2019 el resultado en España de las elecciones al Parlamento Europeo, así como la proclamación de diputados electos, los demandantes solicitaron al presidente del Parlamento mediante escrito de 14 de junio de 2019 lo siguiente: (i) que tomara nota de los resultados de las elecciones del 26 de mayo de 2019 obrantes en la proclamación de resultados de 13 de junio de 2019: (ii) que revocara su instrucción de 29 de mayo de 2019 a fin de que los señores Comín y Puigdemont pudieran acceder a los locales del Parlamento y disfrutar del servicio especial de acogida; y (iii) que diera a los servicios del Parlamento instrucción al objeto de permitirles ocupar sus escaños y gozar de los derechos correspondientes a su condición de miembros del Parlamento desde el 2 de julio de 2019, fecha de la primera sesión plenaria tras las elecciones del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escrito posterior, de 20 de junio siguiente, los demandantes solicitaron al presidente del Parlamento: (i) que adoptara con carácter de urgencia las medidas necesarias para confirmar sus privilegios e inmunidades, y en particular para amparar estos privilegios e inmunidades; (ii) que declarara que las órdenes nacionales de busca y captura que pesaban sobre ellos violaban los privilegios e inmunidades de que disfrutaban en virtud del artículo 9 del Protocolo núm. 7; (iii) que declarara que el artículo 9, párrafo segundo, de dicho Protocolo protege a los diputados europeos frente a cualquier restricción judicial sobre su libertad de circulación que pudiera impedirles cumplir las formalidades necesarias para entrar en funciones, y, por último; (iv) que transmitiera inmediatamente su decisión a las autoridades españolas competentes. Mediante escrito de 24 de junio siguiente, los demandantes reiteraron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escrito de 27 de junio de 2019, el presidente del Parlamento respondió a los demandantes indicándoles que no podía tratarlos como futuros miembros del Parlamento debido a que sus nombres no figuraban en la lista de candidatos electos que les había sido comunicada oficialmente por la autoridad electoral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Cuestionando dicha respuesta, los demandantes interpusieron recurso de anulación y solicitud de medidas provisionales ante el Tribunal General (que se registraron con los números T-388/19 y T-388/19-R) en los que solicitaron, de una parte, la anulación de la instrucción de 29 de mayo de 2019 del presidente del Parlamento Europeo por la que se les deniega el disfrute del servicio de acogida y de asistencia ofrecido a los diputados europeos entrantes y la entrega de una acreditación temporal y, por otro lado, la anulación de la negativa del presidente del Parlamento a reconocerles la condición de diputados europeos, a que se refería el escrito de 27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cautelares solicitadas simultáneamente fueron inicialmente desestimadas mediante auto del presidente del Tribunal General de 1 de julio de 2019, tras considerar que el recurso interpuesto contra las decisiones del Parlamento carecía a primera vista de fundamento. La desestimación fue recurrida en casación por los demandantes y anulada por auto de 20 de diciembre de 2019 de la vicepresidenta del Tribunal de Justicia de la Unión Europea (asunto C-646-19 P [R]) en el que, apreciando fumus boni iuris en la pretensión cautelar ejercitada, devolvió el asunto al Tribunal General para que examinase de nuevo dicha demanda de medidas provisionales. Finalmente, mediante auto de 19 de marzo de 2020, tras recibir comunicación del Parlamento Europeo que señalaba que el 13 de enero de 2020 había tomado nota de la elección de los demandantes como diputados europeos en representación de España y que los trataba como tales con efecto retroactivo a partir del 2 de julio de 2019 (fecha en la que se abrió la primera sesión del Parlamento electo tras las elecciones de 26 de mayo de 2019), apreció que la demanda de medidas provisionales había quedado efectivamente sin objeto, acordando que no era necesario pronunciarse sobre la solicitud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pretensión principal de anulación de las decisiones adoptadas por el presidente del Parlamento Europeo en mayo y junio de 2019 ha sido declarada inadmisible por el Tribunal General mediante sentencia de 6 de julio de 2022, tras considerar que los acuerdos cuestionados son actos irrecurribles conforme al Derecho de la Unión Europea. Frente a dicha resolución ha sido planteado por los recurrentes recurso de casación el pasado 16 de septiembre (asunto C-600/22 P), que se halla pendiente de resolución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Mientras tanto, el 14 de junio de 2019, con carácter casi simultáneo a la impugnación de las decisiones del presidente del Parlamento Europeo ante el Tribunal General de la Unión Europea, los demandantes de amparo interpusieron recurso contencioso-administrativo por el procedimiento jurisdiccional de protección de derechos fundamentales ante la Sala Tercera del Tribunal Supremo (procedimiento núm. 271-2019). En él impugnaron el acuerdo de la Junta Electoral Central de 13 de junio de 2019 que denegó tanto la remisión del acta de proclamación de electos al Parlamento Europeo, como la expedición a los demandantes de la credencial de su proclamación y de una copia certificada de otras actas solicitadas. La impugnación fue ampliada poco después a la comunicación de 17 de junio de 2019 del vicepresidente de la Junta Electoral Central al presidente del Parlamento Europeo a la que se adjuntó la lista de diputados electos que habían prestado juramento o promesa de acatamiento de la Constitución, con excusión de quienes no lo habían hecho. La ampliación del objeto del recurso fue admitida por auto de 6 de agosto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Pocos días después, el 26 de junio de 2019, los señores Puigdemont y Comín interpusieron un segundo recurso contencioso-administrativo para la protección de los derechos fundamentales, esta vez en relación con el acuerdo de la Junta Electoral Central de 20 de junio de 2019, por el que no fue aceptada como válida la promesa no presencial de acatamiento de la Constitución por imperativo legal efectuada por los diputados electos, y contra el acuerdo de comunicar al Parlamento Europeo los escaños vacantes, lo que dio lugar al procedimiento núm. 278-2019. Con la interposición de la demanda solicitaron la adopción de medidas cautelares inaudita parte, pero la Sala no apreció la concurrencia de las circunstancias de especial urgencia exigidas por el art. 135 de la Ley reguladora de la jurisdicción contencioso-administrativa (LJCA) para la adopción de estas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desestimación de las medidas cautelares así solicitadas, se acordó la apertura del incidente cautelar conforme al art. 131 LJCA. Las medidas solicitadas eran: (i) la suspensión cautelar de los dos acuerdos de la Junta Electoral Central de 20 de junio de 2019 impugnados (expedientes núm. 561-72 y 561-73); (ii) la declaración cautelar de que la realización o no del acto de acatamiento de la Constitución previsto en el art. 224.2 LOREG no constituye un impedimento legal para la toma de posesión de los escaños al Parlamento Europeo en su sesión del día 2 de julio de 2019; (iii) subsidiariamente, el tener por efectuado provisionalmente el acto de acatamiento de la Constitución ante la Junta Electoral Central por los señores Puigdemont y Comín, de conformidad con el documento fehaciente presentado ante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cautelares solicitadas fueron denegadas en la vía judicial por sendos autos de 16 de julio y 25 de septiembre de 2019. La decisión denegatoria fue recurrida en amparo el 5 de noviembre de 2019, dando lugar al recurso núm. 6314-2019 en el que, mediante ATC 69/2020, de 14 de julio, se acordó el archivo de la pieza separada de suspensión por pérdida de objeto, declarándose finalmente extinguido el recurso de amparo mediante STC 26/2022, de 24 de febrero, también por pérdida sobrevenida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otra parte, el 14 de octubre de 2019 la Sala de lo Penal del Tribunal Supremo dictó sentencia condenatoria en la causa especial núm. 20907-2017 en la que los demandantes permanecían procesados y declarados en rebeldía procesal. En ella fueron condenados por los delitos de sedición, malversación de caudales públicos o desobediencia, otros procesados contra los que se siguió la totalidad del procedimiento al encontrarse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pieza separada de dicha causa penal, tras denegar mediante auto de 14 de junio de 2019 al señor Junqueras Vies la solicitud de un permiso extraordinario de salida del centro penitenciario para comparecer, bajo vigilancia policial, ante la Junta Electoral Central con el fin de prestar la promesa o el juramento de acatar la Constitución española que exige el artículo 224.2 LOREG, el Tribunal enjuiciador planteó mediante auto de 1 de julio de 2019 una petición de reenvío prejudicial con tres cuestiones interpretativas sobre el artículo 9 del Protocolo núm. 7, sobre los privilegios y las inmunidades de la Unión. La petición de reenvío fue resuelta mediante STJUE de 19 de diciembre de 2019 (asunto Junqueras Vies, C-502/19), en la que el Tribunal europeo declaró que un diputado al Parlamento Europeo se considera electo desde la proclamación oficial de las candidaturas en el Estado en el que ha sido elegido, momento a partir del cual adquieren vigencia los privilegios e inmunidades propios de su estatuto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sesión plenaria de 13 de enero de 2020, el Parlamento Europeo, a raíz de la citada STJUE de 19 de diciembre de 2019, tomó nota de la elección de los señores Puigdemont y Comín como diputados del Parlamento Europeo con efecto retroactivo a partir del 2 de julio de 2019, fecha en la que se abrió su primera sesión tras las elecciones de 26 de mayo de 2019. En consecuencia, fueron autorizados a asumir sus funciones, a ejercer sus mandatos representativos y a ocupar sus escaños, ejerciendo plenamente desde entonces los derechos correspondientes al estatuto de diputado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impugnación judicial de los acuerdos de la Junta Electoral Central de 20 de junio de 2019 formulada en el procedimiento núm. 278-2019 fue desestimada mediante sentencia de la Sección Cuarta de la Sala de lo Contencioso-Administrativo del Tribunal Supremo núm. 723/2020, de 10 de junio, cuyos pronunciamientos, en lo que a este proceso constitucional interesa y sucintamente expuestos, atañen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solicitud de abstención de los magistrados que forman la Sala [FD 6 A)]. Tras exponer que uno de los magistrados no ha participado en la deliberación y votación del recurso, recuerda la sala que la abstención no se solicita por las partes, que, en caso de entender que concurre una de las casusas del art. 219.1 de la Ley Orgánica del Poder Judicial, tiene derecho a promover una recusación tan pronto como tenga conocimiento del hecho al que se vincula la causa, lo que no ha ocurrido en el caso. Se explica que la razón aducida para la abstención radica “en la anulación por la Sala de Gobierno de la multa que les impusimos, pero fue el 28 de octubre de 2019 cuando se dictaron los autos que las anularon. Sin embargo, han esperado hasta el 16 de diciembre de 2019 para solicitar nuestra abstención”, por lo que resulta extemporánea (además de no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extremos de hechos relevantes y la prueba practicada [FD 6 B)]. Se puntualizan hechos de los que la demanda da otra versión: que la Junta Electoral Central resolvió las recusaciones de siete de sus miembros sin la participación de los vocales recusados y que en el caso de otra candidata electa se procedió, como respecto a los recurrentes, a comunicar primero al Parlamento Europeo que sustituiría a un parlamentario que renuncia y, una vez prestado el acatamiento a la Constitución, que se había expedido la correspondiente credencial.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requisito de acatamiento de la Constitución [FJ 6 D)]. Se insiste en que “no es algo desconocido en el Derecho Constitucional ni puede reducirse a mera formalidad intrascendente”. En concreto, “en el Derecho Constitucional español rige la regla de que el ejercicio de los cargos públicos y, en concreto, de los de carácter representativo, requiere el previo acatamiento de la Constitución. De ahí que el artículo 108.8 de la Ley Orgánica exija que, al tomar posesión y para la plena adquisición de la condición de sus cargos, los candidatos electos juren o acaten la Constitución […] a falta de ese requisito no se adquiere la plena condición del cargo, que queda en suspenso hasta que se produzca el cumplimiento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forma y lugar de prestar el acatamiento a la Constitución y la consecuencia de no prestarlo [FD 6 E)]. Como en la sentencia dictada en el recurso núm. 271-2019, se resalta que “son los reglamentos parlamentarios y la legislación los que articulan la manera de prestarlo y, desde luego, en todo caso, conducen a la misma consecuencia: a falta de ese requisito no se adquiere la plena condición del cargo, que queda en suspenso hasta que se produzca el cumplimiento correspondiente”. En el caso del Parlamento Europeo la regulación se contempla en el art. 224.2 LOREG (no en el previsto para el Senado o el Congreso), que exige acatamiento personal ante la Junta Electoral Central, tal y como se ha venido haciendo desde la primera aplicación del precepto hace más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inexistencia de una regulación específica sobre la materia en el Derecho de la Unión Europea [FD 6 F)]. De nuevo trayendo lo dicho en la sentencia pronunciada en el recurso núm. 271-2019, se insiste en que no hay ni en el Derecho de la Unión Europea ni en el Convenio europeo de derechos humanos “elementos que ofrezcan una mayor garantía que la que ofrece directamente la Constitución. […] No hay, pues, en el Acta ninguna prohibición que impida la exigencia, como requisito previo a la expedición de las credenciales, de la prestación del acatamiento a la Constitución”. Se añade que tampoco la jurisprudencia, aun después de la STJUE de 19 de diciembre de 2019, dice algo muy distinto a lo que establece el art 224.2 LOREG, pues, de acuerdo con él, “un candidato proclamado electo al Parlamento Europeo goza desde su proclamación de las prerrogativas propias del cargo aunque, tras cinco días sin prestar el acatamiento, quedan suspendidas hasta que se produzca”, sin que la STJUE mantenga “un concepto absoluto o incondicionado de la inmunidad para dirigirse al lugar de reunión del Parlamento Europeo o regresar de él que le lleve a mantenerla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constitucionalidad y legalidad de la actuación de la Junta Electoral Central [FD 6 G)]. Se rechaza que el reconocimiento que hizo la Sala en el auto de 5 de mayo de 2019 del derecho fundamental de sufragio pasivo implique no solo el derecho a ser candidatos y a recibir el mismo trato previsto por la Ley Orgánica para quienes concurren a las elecciones en tal condición, sino también la facultad de ser eximido de cumplir los requisitos impuestos a todos los candidatos por 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improcedencia de plantear cuestión prejudicial y la desestimación del recurso contencioso-administrativo [FD 6 H)]. De nuevo con apoyo en lo dicho en la sentencia que resuelve el recurso núm. 271-2019, rechaza la procedencia de plantear la cuestión prejudicial, ya que “fuere cual fuere el pronunciamiento al que llegare el Tribunal de Justicia si la planteásemos, ninguna relevancia tendría para las pretensiones sustantivas de los recurrentes ya que es notorio que han sido reconocidos como miembros del Parlamento Europeo y que como tales están ejerciendo sus cargos. En efecto, si la respuesta fuere que no es compatible el acatamiento de la Constitución con el Derecho de la Unión Europea, en nada variaría la situación de los señores Puigdemont i Casamajó y Comín i Oliveres, pues ya son miembros del Parlamento Europeo. Si, por el contrario, resultare que, a juicio del Tribunal de Justicia, ese requisito no es incompatible con el Derecho de la Unión Europea, tampoco cambiaría esa situación y, además, estaría fuera de la jurisdicción de esta Sala resolverla en el marco de este proceso y no conduciría a una solución distinta de la que vamos a dar al recurso: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Interpuesto por los recurrentes incidente de nulidad de actuaciones, fue desestimado por auto de la Sección Cuarta de la Sala de lo Contencioso-Administrativo del Tribunal Supremo de 15 de septiembre de 2020, al estimar que los diversos motivos se limitan sustancialmente a repetir lo ya aducido y tenido en cuenta al resolver el recurso en la resolución cuya nulidad se insta, lo que se argumenta a continuación respecto a la imparcialidad de la Sala, la irracionalidad de la sentencia y la decisión de no plantear cuestión prejudicial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la vulneración de sus derechos a la igualdad en la aplicación de la ley (art. 14 CE), a la libertad personal e ideológica (arts. 17 y 19 CE), a acceder y permanecer en condiciones de igualdad en los cargos públicos (art. 23 CE), a recibir una resolución fundada en Derecho, a un tribunal imparcial y predeterminado por la ley, y a un proceso con todas las garantías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se articulan distinguiendo las que se dirigen frente a los acuerdos de la Junta Electoral Central de aquellas que se imputan autónomamente a las resoluciones de la Sala Tercera del Tribunal Supremo que los confirmaron. Solicitan que la declaración de vulneración de los derechos fundamentales que denuncian lleve consigo la nulidad de los acuerdos de la JEC y de las resoluciones del Tribunal Supremo a que se refiere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fundamentación de la demanda desarrolla una consideración previa en la que los recurrentes defienden el sometimiento del litigio subyacente al Derecho de la Unión, en tanto se refiere a la adquisición por parte de los demandantes de la condición de diputado europeo [art. 39.2 de la Carta de derechos fundamentales de la Unión Europea (CDFUE) y Acta relativa a la elección de los diputados al Parlamento Europeo por sufragio universal directo (“DO L” 278, de 8 de octubre de 1976)]. Tal realidad, señalan, exige interpretar las normas aplicables de la manera más favorable a la efectividad de los derechos reconocidos en la CDFUE, con especial consideración de los principios de primacía, equivalencia y efectividad que se alegan.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Consideran que los acuerdos de la Junta Electoral Central impugnados en este proceso de amparo habrían vulnerado su derecho a acceder y permanecer en condiciones de igualdad en los cargos públicos representativos (art. 23 CE) en relación con el resto de los derechos fundamentales invocados, ya que el art. 224.2 LOREG en que se amparan es contrario al Derecho de la Unión (motivo tercero). Asientan tal incompatibilidad en que tal precepto excede las competencias atribuidas a los Estados miembros en virtud del art. 8 del Acta Electoral de 1976 en relación con su art. 12, que no autoriza a establecer condiciones adicionales para adquirir la condición de diputado una vez han sido proclamados los resultados oficiales de las elecciones, por lo que no era aplicable, y los acuerdos adoptados con base en él desconocen, como el propio art. 224.2 LOREG, el marco normativo europeo. En concreto se imputa a los acuerdos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Desconocen la condición de Cámara directa e inmediatamente representativa de la ciudadanía de la Unión que ostenta el Parlamento Europeo conforme a los arts. 10.1 y 2 y 14.2 y 3 del Tratado de la Unión, porque la exigencia de acatamiento vulnera la unidad de representación de los diputados del Parlamento Europeo, lesionando 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Vulneran la independencia del mandato de los diputados al Parlamento Europeo que reconocen el art 6.1 del Acta Electoral de 1976 y los arts. 2 y 3 del Estatuto de los diputados del Parlamento Europeo en relación con el derecho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Son contrarios al art. 13 del Acta Electoral de 1976 en tanto declaran vacantes los escaños de los recurrentes, porque no se trata de un supuesto de dimisión, fallecimiento o anulación del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Infringen el art. 5.1 del Acta Electoral de 1976, por cuanto lo privan de su efecto útil en relación con el art. 14.2 del Tratado de la Unión, el art. 3.2 de la Decisión 2018/937/UE del Consejo Europeo de 28 de junio de 2018, que establece el número de representantes al Parlamento Europeo, así como el art. 4.3 del Tratado de la Unión Europea por desconocer el principio de cooperación leal.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Vulneran el art. 6.2 del Acta Electoral de 1976, en relación con los arts. 7, 8 y 9 del Protocolo núm. 7, porque dejan sin efecto las prerrogativas parlamentarias y niegan que hayan adquirido la condición de diputados, de forma contraria a lo mantenido en la STJUE de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No respetan el contenido esencial del derecho de sufragio pasivo del art. 39.2 CDFUE, en relación el derecho a la libertad de expresión (art. 11 CDFUE), así como del art. 23 CE, en un doble sentido. De un lado, los recurrentes aducen que el requisito de acatar la Constitución constituye un límite contrario a la justificación por objetivos de interés general y a los principios de necesidad y proporcionalidad de las limitaciones de derechos que exige el art. 52.1 CDFUE, ya que la actuación de la JEC les ha negado totalmente su derecho de sufragio pasivo, así como privado absolutamente de su derecho a la libertad de expresión en el foro parlamentario. Con el añadido de vulnerar el principio de equivalencia y de igualdad de trato por la falta de previsiones análogas en otros Estados miembros, así como el principio de efectividad del Derecho de la Unión Europea. De otro lado, sostienen que el requisito de presencialidad del acatamiento de la Constitución supone asimismo una limitación ilícita del derecho de sufragio pasivo, que, además, no viene establecido en la Ley Orgánica del régimen electoral general, habiendo supuestos en los que, a juicio de los demandantes, no se ha requerido.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Contravienen los principios de equivalencia e igualdad de trato y efectividad. El primero en la medida en que la falta de acatamiento no puede privar del ejercicio de las funciones propias de los diputados electos al Parlamento Europeo cuando no es así respecto a los parlamentarios electos de las Cortes Generales, siendo particularmente relevante para los recurrentes la posibilidad de los senadores de acatar sin presencialidad. El de efectividad, “en el sentido de que ha hecho en la práctica imposible, hasta el momento, acudir a la vía de recurso prevista en el artículo 12 del Acta Electoral de 1976”, que presupone la condición de parlamentario, que no se adquiere hasta la prestación en forma presencial del juramento o promesa de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Vulneran el principio de cooperación leal que establece el art 4.3 del Tratado de la Unión, ya que, insisten los demandantes, el acatamiento de la Constitución ni tiene naturaleza constitutiva sobre la condición de parlamentario ni supone que no hayan adquirido ninguna de las prerrogativas parlamentarias, como pone de manifiesto que se hable de forma contradictoria por la Junta Electoral Central de “suspensión” de las prerrogativas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Lesionan el derecho a la libertad y a la libertad de circulación (arts. 17 y 19 CE), incluido el derecho a entrar y salir libremente de España, por cuanto la negativa a considerarlos diputados y la suspensión de las prerrogativas “tuvo como consecuencia que el magistrado instructor de la Sala de lo Penal del Tribunal Supremo se negara a suspender la orden de ingreso en prisión que pesaba contra los recurrentes, e incluso emitiera una nueva orden de detención europea contra ellos cuando ya eran diputados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todavía en relación con las quejas dirigidas a los acuerdos de la JEC impugnados en el presente amparo, los demandantes afirman también su falta de imparcialidad con base en el “desprecio manifiesto” hacia los recurrentes que estos imputan de forma genérica a la actuación de la Junta Electoral Central (motivo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resoluciones judiciales impugnadas (motivo sexto), se alega en la demanda que, en tanto ratificaron los acuerdos de la JEC, habrían incurrido en las mismas vulneraciones de derechos que han sido ya expuestas. A ellas añaden autónomamente las siguientes: vulneración del derecho a un tribunal imparcial; del derecho a un proceso con todas las garantías y el derecho al juez ordinario predeterminado por la Ley y, por último, del derecho a la tutela judicial efectiva, en cuanto garantiza el de obtener una resolución judicial motivada y fundada en Derecho sobre las pretensiones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Consideran que la apariencia de imparcialidad de varios de los magistrados y magistrada se habría visto comprometida como consecuencia de haber expresado un criterio jurídico anticipado sobre el fondo del litigio al participar previamente en el auto de 16 de julio de 2019 por el que fue desestimada la pretensión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Alegan que la negativa de la Sala a plantear ante el Tribunal de Justicia de la Unión Europea las diversas cuestiones perjudiciales que le fueron solicitadas, en el recurso y en la solicitud de nulidad de actuaciones, vulnera sus derechos a un proceso con todas las garantías y obvia al juez predeterminado por la ley para fijar la interpretación del Derecho de la Unión Europea. Consideran los recurrentes que, en ese aspecto, el Tribunal Constitucional debe reconsiderar su doctrina declarando la obligación de planteamiento de reenvío prejudicial cuando exista una duda sobre la compatibilidad de la ley nacional aplicada con el Derecho de la Unión, como sería el presente caso. La existencia de dicha duda la apoya en diversas consideraciones expresadas por el abogado general del Tribunal de Justicia de la Unión Europea y su vicepresidenta al informar o resolver sobre pretensiones de fondo o cautelares planteadas por los recurrentes [C-646/19 P (R)] u otro de los procesados en la causa especial 20907-2017 seguida ante la Sala de lo Penal del Tribunal Supremo (C-502/19).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Afirman en su demanda que no son fundadas en Derecho las resoluciones dictadas por la Sala Tercera del Tribunal Supremo que son objeto de la pretensión de amparo, pues incurren en arbitrariedad y manifiesta irrazonabilidad, contienen afirmaciones contradictorias y su proceso deductivo es ajeno a la lógica jurídica. Dichas consideraciones se sustentan en la interpretación que los demandantes mantienen sobre las normas del Derecho de la Unión aplicables, su primacía y las exigencias hermenéuticas que las mismas proyectan sobre las normas nacionales en materia electoral que han sido aplicadas y sustentan la posición jurídica de la Junta Electoral Central y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Solicitan también en su demanda de amparo que este tribunal se plantee cuestión interna de inconstitucionalidad sobre 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mediante otrosí, proponen a este Tribunal Constitucional que, para el caso de considerar que las pretensiones de amparo han de ser desestimadas, previamente a su resolución, plantee ante el Tribunal de Justicia de la Unión Europea una petición de reenvío prejudicial sobre diversas cuestiones relacionadas con los presupuestos jurídicos que fundamentan cada uno de los motivos de amparo que constituyen el objeto de este proceso de amparo, tal y como ha quedado antes delimitado. Consideran que el Tribunal europeo debe pronunciarse sobre la compatibilidad de las normas electorales nacionales y los criterios de aplicación de estas con el Derecho de la Unión. Justifican su petición destacando que el art. 23.2 CE remite a los “requisitos que establecen las leyes” para el acceso y permanencia en los cargos públicos representativos, por lo cual, la determinación de la compatibilidad del 224.2 LOREG con el Derecho de la Unión Europea es necesaria para la resolución de la demanda de amparo. También destacan la relación existente entre los arts. 39.2 y 52.1 CDFUE, que establecen que las limitaciones del derecho de sufragio deben establecerse en la ley, y el art. 23.2 CE en relación con el 10.2 CE, que exige interpretar el primero de conformidad con el art. 39.2 ya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reenvío se refiere a las siguientes materias: si el proceso electoral al Parlamento Europeo se encuentra sujeto al Derecho de la Unión; específicamente, si lo está la adquisición de la condición de diputado europeo, su estatuto y las condiciones de ejercicio del cargo; si es compatible con el Derecho de la Unión Europea establecer condiciones nacionales adicionales para ejercer las funciones del cargo de diputado más allá de las previstas en el Acta electoral de 1976; si, conforme a diversas previsiones del Derecho de la Unión, para tomar posesión de su escaño y ejercer sus funciones es admisible un requisito nacional previo como el establecido en el art. 224.2 LOREG; si al margen de los supuestos establecidos en el Derecho de la Unión, es compatible una decisión judicial nacional que decreta la vacancia indefinida de un escaño obtenido hasta que se satisfagan los tramites nacionales establecidos en sus leyes de procedimiento electoral o en otras; si dicha suspensión de vigencia, y la exclusión de un diputado electo de la relación comunicada al Parlamento Europeo, es compatible con el principio de cooperación leal reconocido en el Derecho de la Unión; si este ordenamiento se opone a una disposición nacional que impone la suspensión temporal de las prerrogativas de inmunidad e inviolabilidad parlamentaria condicionándolas al juramento o promesa de acatamiento de la Constitución; si la exigencia del requisito ya reseñado es compatible con los principios de equivalencia e igualdad de trato que rigen el Derecho de la Unión; si cabe suspender la inmunidad de un diputado europeo electo sin previa solicitud al Parlamento; si es contrario al principio de equivalencia e igualdad de trato que la norma nacional exija el juramento de la Constitución para acceder al Parlamento Europeo, cuando no lo exige para el acceso a otros órganos legislativos nacionales, o lo es que prevea consecuencias menos gravosas por incumplir dicha exigencia; si respeta el Derecho de la Unión la práctica nacional cuestionada que conlleva como consecuencia la de mantener la condición de cargos electos pero les impide adquirir la condición de diputados europeos; si la notificación al Parlamento Europeo de los resultados electorales debe practicarse sin dilación y no puede quedar condicionada al cumplimiento del requisito de juramento o promesa tantas veces reseñado, y si su sometimiento a condición desconoce el principio de equivalencia vigente en el Derecho de la Unión Europea; si vulnera el principio de igualdad de trato que a otros diputados electos no se les haya excluido de la relación comunicada pese a no haber acatado la Constitución; si la negativa de la Sala Tercera del Tribunal Supremo a plantear las cuestiones prejudiciales que le fueron solicitadas en la vía judicial previa es compatible con el art. 267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solicitan de este tribunal la celebración de vista oral previa a la resolución del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diciembre de 2021, la Sala Primera de este tribunal acordó admitir a trámite el presente recurso de amparo apreciando que concurre en el mismo una especial trascendencia constitucional (art. 50.1 LOTC) porque plantea un problema o afecta a una faceta de un derecho fundamental sobre el que no hay doctrina de este tribunal [STC 155/2009, FJ 2 a)] y el asunto suscitado trasciende del caso concreto porque pudiera tener unas consecuencias políticas generales [STC 155/2009, FJ 2 g)]. En aplicación de lo dispuesto en el art. 51 LOTC, se acordó dirigir comunicación a la Sección Cuarta de la Sala de lo Contencioso-Administrativo del Tribunal Supremo a fin de que, en el plazo máximo de diez días, remitiera certificación o fotocopia adverada de las actuaciones correspondientes al procedimiento núm. 278-2019, debiendo previamente emplazarse a quienes hubieran sido parte en el procedimiento, excepto a los demandantes,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30 de diciembre de 2021, el letrado de las Cortes Generales y de la Junta Electoral Central, don Manuel Delgado-Irribarren García-Campero, de conformidad con la resolución de su presidencia de 29 de diciembre de 2021, compareció en representación de la Junta Electoral Central solicitando que se le tuviera por personado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enero de 2022, mediante diligencia de ordenación, la secretaria de justicia de la Sala Primera acordó tener por personada y parte en el procedimiento a la Junta Electoral Central y dar vista de las actuaciones a las partes personadas y al Ministerio Fiscal para que en el plazo común de veinte días presentasen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presentado en representación de la Junta Electoral Central fue registrado el 2 de febrero de 2022. La solicitud de desestimación del recurso de amparo se asienta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inicial se hacen tres consideraciones previas: (i) según la primera, es relevante tomar en consideración que, cuando la JEC hubo de pronunciarse sobre las pretensiones que ahora conforman el objeto del amparo, los demandantes “tenían la condición de personas huidas de la justicia española por haber sido dictada contra ellos por la Sala Segunda del Tribunal Supremo una orden europea de detención y entrega a las autoridades judiciales españolas”. Considera que es esta situación procesal singular la que explica sus pretensiones y su decisión de no acudir personalmente a prestar el acatamiento previo a la Constitución que exige el art. 224.2 LOREG; incomparecencia esta que, según alega, justifica las decisiones adoptadas por la JEC que fueron cuestionadas en la jurisdicción ordinaria y ahora en el recurso de amparo; (ii) añade, en segundo lugar, que por decisión unilateral del Parlamento Europeo adoptada en la sesión plenaria de 13 de enero de 2020, los recurrentes tomaron posesión y ejercen desde esa fecha su cargo de diputados al Parlamento Europeo; y, por último, (iii) recuerda que los tratados internacionales, incluidos los comunitarios, constituyen un criterio hermenéutico particularmente valioso en materia de derechos fundamentales, en los términos reconocidos en el artículo 10.2 de la Constitución, pero no crean derechos fundamentales a efectos del recurso de amparo constitucional, ni constituyen el canon de constitucionalidad con el que el máximo intérprete de la Constitución debe enjuiciar las alegadas vulneraciones de derechos reconocidos por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aducida vulneración de los arts. 14 y 23 CE, en cuanto se exigió a todos los candidatos electos el previo acatamiento de la Constitución ante la Junta Electoral Central para incluirles en la relación de diputados electos que habría de ser comunicada al Parlamento Europeo una vez realizado el escrutinio general y la asignación de escaños a las candidaturas, el letrado considera plenamente conformes con la Ley Orgánica del régimen electoral general y la Constitución Española las decisiones adoptadas por la JEC impugnadas, como también resultan conformes con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de partida que el requisito de prestación de juramento o promesa de acatamiento a la Constitución ha sido reiteradamente declarado conforme con nuestro ordenamiento jurídico por el Tribunal Constitucional, con cita de numerosa jurisprudencia. En ella se pone de relieve que el acatamiento constitucional no implica la adhesión ideológica a los principios y valores de la Constitución, sino el respeto a los procedimientos en ella previstos, sin incidir en la libertad ideológica. A continuación, desmiente que se trate de un requisito específico para las elecciones europeas, como erróneamente entienden los recurrentes a partir de la dicción del art. 108.8 LOREG. Se trata de “una exigencia que nuestro legislador ha considerado imprescindible para acceder a cargos públicos representativos”, con la particularidad de que, en la medida en que no resulta posible ante el Parlamento Europeo, el art. 224.2 LOREG establece que el acatamiento se haga ante la Junta Electoral Central. Destaca que así se lleva realizando el proceso de acatamiento constitucional de forma presencial ante la Junta desde las primeras elecciones al Parlamento Europeo en que participó España, sin que los recurrentes plantearan una causa justificada para modificar el procedimiento ordinario seguido con todos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tampoco el requisito de acatamiento constitucional resulta contrario al Derecho de la Unión Europea, en concreto, a algún precepto del Acta electoral de 1976 o a alguna resolución judicial del Tribunal de Justicia o del Tribunal General. Recuerda que, conforme al art. 8 del Acta Electoral de 1976 aplicable en materia de elecciones al Parlamento Europeo, la regulación del procedimiento electoral corresponde a los estados miembros y el Derecho de la Unión solo resulta aplicable respecto a las disposiciones especiales que los tratados han previsto, ninguna de las cuales impide establecer el requisito previo de acatamiento de la Constitución. Asimismo descarta que la posición jurídica de los recurrentes venga inequívocamente apoyada por los pronunciamientos de la STJUE de 19 de diciembre de 2019, dictada en el caso del señor Junqueras i Vies, ya que cabe interpretar que su contenido es compatible con la exigencia establecida en el art. 224.2 LOREG, pues aquella no constituye un acto aclarado, dado que no se pronunció sobre la pretensión que ha sido ejercitada en la vía judicial previa y constituye el objeto del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aprecia que haya habido diferencia de trato en relación con el otorgado a la candidata señora Durá Ferrandis, que sustituyó a un diputado electo por renuncia inicial de este, ya que, en ese caso, aunque se comunicó al Parlamento el nombre de la sustituta para que fuera conocido el cambio, la comunicación quedaba supeditada al cumplimiento del requisito previo de acatamiento a la Constitución, que fue presencialmente prestado poco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no comparte con los demandantes que las resoluciones judiciales impugnadas no sean fundadas en Derecho o sean vulneradoras del resto de derechos sustantivos alegados, pues las mismas no han desconocido su contenido al resolver la impugnación judicial, por lo que la queja no expresa sino su discrepancia con el contenido de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25 de febrero de 2022, el fiscal ante el Tribunal Constitucionalidad interesó la desestimación del recurso de amparo tras acotar su objeto y descartar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el fiscal, tras diversas consideraciones sobre el objeto, orden de tratamiento de las vulneraciones y el marco normativo, que “sin perjuicio de acudir a la normativa europea y a los textos supranacionales e internacionales cuando resulte necesario para integrar el correspondiente canon de constitucionalidad o el contenido esencial del derecho fundamental de que se trate, el objeto de debate en el presente recurso de amparo queda reducido a comprobar si los acuerdos de la Junta Electoral Central de 20 de junio de 2019 […] comportaron por su propio contenido la vulneración del derecho a la representación política que reconoce y tutela el art. 23 CE., relacionada con la vulneración de la libertad de expresión en sede parlamentaria y la libertad ideológica; la del derecho a la igualdad y la interdicción de discriminación tal y como lo proclama y protege el art. 14 de la propia Constitución española, y, en fin, la supuesta afectación de los derechos fundamentales a la libertad (art. 17 CE) y la libertad de circulación (art. 19 CE) de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Eventualmente descartada la acreditación de la lesión de esos derechos sustantivos, procederá abordar la posible conculcación del derecho a la tutela judicial efectiva y a un proceso con todas las garantías consagrado en el artículo 24 CE, que por diversos motivos imputan los autores, como vulneraciones autónomas, a las resoluciones dictadas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 tal esquema, descarta en primer lugar la vulneración del derecho a la representación política (art. 23 CE) y de los derechos conexos que se invocan, ya que se trata de un derecho de configuración legal y ni la normativa nacional ni la normativa europea relativa al procedimiento de acceso al cargo de parlamentario europeo que integran su contenido esencial se oponen a la exigencia del requisito de acatamiento presencial de la Constitución. En tal sentido no existe, según su criterio, un pronunciamiento del Tribunal de Justicia de la Unión Europea al respecto, pues la STJUE de 19 de diciembre de 2019 no se ocupa del acceso al ejercicio pleno de la condición de diputado, sino de la inmunidad de los diputados electos. Tampoco, sostiene el fiscal, otra norma o regla del DUE acredita la incompatibilidad con tal Derecho del art. 224.2 LOREG. Efectúa a tal efecto un repaso detenido por los diversos argumentos esgrimidos por los recurrentes para concluir que no hay “ninguna disposición que, por su contenido literal o por su contexto sistemático o teleológico se oponga, de modo más o menos explícito o implícito, a la exigencia de acatamiento constitucional”. Considera el fiscal que podrá discutirse su sentido político, institucional o jurídico del requisito, pero en absoluto es evidente que su imposición implique una lesión de derechos fundamentales, máxime cuando la norma interna no hace obstáculo en sí misma a la eficacia del Derecho de la Unión y los propios recurrentes no se mostraron reticentes al acatamiento, que pretendieron ante notario. Concluye sus alegaciones en este punto afirmando que “la infracción del Derecho europeo que los demandantes denuncian no es más que la consecuencia de su propia negativa a cumplir un trámite —como lo ha denominado el Tribunal de Justicia de la Unión Europea— impuesto por una norma de Derecho interno [que, como subraya el Tribunal Supremo, nunca había sido cuestionada, y que, como es público y notorio, la propia Presidencia del Parlamento Europeo había aceptado y aplicado antes] única y exclusivamente porque su cumplimiento podía comprometer su estatus de prófugos de la justicia penal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Rechaza asimismo la vulneración del derecho a la tutela judicial efectiva y a un proceso con todas las garantías (art. 24.1 y 2 CE) imputada a la sentencia y el auto del Tribunal Supremo impugnados junto a la no reparación de las lesiones originadas por los acuerdos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Afirma que no ha sido debidamente agotada la vía judicial previa para cuestionar la imparcialidad de los magistrados de la Sala, dado que los recurrentes no han acudido al procedimiento exigible de recusación dando así oportunidad de reparar la supuesta vulneración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Considera que la negativa fundada a plantear al Tribunal de Justicia de la Unión Europea una petición de reenvío prejudicial sobre la materia tampoco vulnera los derechos fundamentales alegados, pues vino apoyada en una exégesis racional de la legalidad ordinaria aplicada puesta en relación con las normas europeas alegadas, tal y como ha exigido este tribunal en la STC 37/2019. El fiscal comparte plenamente los argumentos expuestos por la Sala Tercera del Tribunal Supremo para rechazar la necesidad de plantear el reenvío prejudicial solicitado. En concreto, que (i) no existen motivos reales para albergar una duda fundada sobre la compatibilidad del artículo 224.2 LOREG y el Derecho Europeo (en particular, el artículo 8 del Acta europea); y (ii) el planteamiento de la cuestión prejudicial no era necesario, en la medida en que no podría producir ningún efecto útil sobre el resultado del proceso, cualquiera que fuera la respuesta recibida, siendo decisiva la incorporación de facto de los demandantes al pleno ejercicio de la función parlamentaria ante la cámara europea. Añade que, según la doctrina constitucional, el no planteamiento de una cuestión prejudicial no afecta a la garantía del juez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descarta el fiscal que la motivación ofrecida por la Sala Tercera del Tribunal Supremo al desestimar la alegada vulneración de derechos fundamentales que se imputa a la JEC resulte lesiva del art. 24.1 CE, pues es doctrina reiterada que “las discrepancias que las partes mantengan con los razonamientos empleados para resolver el litigio no integran el contenido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marzo de 2022, la Sala Primera acordó, de conformidad con lo dispuesto en el art. 10.1 n) LOTC, proponer al Pleno la avocación del presente recurso de amparo. La avocación propuesta fue aceptada por el Pleno, que recabó para sí el conocimiento del recurso mediante providencia de 7 de abril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15 de noviembre de 2022, la representación procesal de los recurrentes aportó “la carta remitida por la presidenta del Parlamento Europeo a la Junta Electoral Central” el 22 de septiembre de 2022 y la respuesta ofrecida por la JEC el 3 de noviembre de 2022, todo ello en orden a reiterar la pertinencia del planteamiento al Tribunal de Justicia de la Unión Europea de las cuestiones prejudiciales propuestas en la demanda de amparo. De ellas se destacan las atinentes a la comunicación sin dilación al Parlamento Europeo de los resultados oficialmente proclamados de las elecciones y la posibilidad de no realizar tal comunicación respecto a la totalidad de electos, declarando vacantes determinados escaños. Conforme expresa el escrito, su no planteamiento por el Tribunal Constitucional pese al tiempo transcurrido desde la interposición del recurso de amparo supondría una vulneración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recurrentes, mediante escrito registrado el 28 de noviembre de 2022, manifestaron su discrepancia con el fallo desestimatorio de la sentencia de este tribunal resolutoria del recurso de amparo núm. 5513-2020 (STC 144/2022, de 15 de noviembre), advirtiendo de que un pronunciamiento análogo en el presente recurso de amparo vulneraría, además de los derechos fundamentales alegados en la demanda, sus derechos a la tutela judicial efectiva, a un proceso contradictorio. Destacan que el Tribunal General de la Unión Europea no ha apreciado la pérdida de objeto en el asunto T-388/19 “como consecuencia del reconocimiento del derecho de los recurrentes a ejercer el cargo representativo para el que resultaron electos en las elecciones celebradas el 26 de mayo de 2019 que tuvo lugar el 13 de enero de 2020 sobre la base del artículo 3.2 del Reglamento del Parlamento Europeo”. Y cifran la perturbación en el ejercicio de su cargo representativo en que dicho reconocimiento no tiene como base el art. 12 del Acta Electoral de 1976 y el art. 3.3 del Reglamento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29 de noviembre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Determinación del objeto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dirige contra los acuerdos de 20 de junio de 2019 de la Junta Electoral Central, el primero de los cuales rechazó la validez de la promesa no presencial de acatamiento de la Constitución exigida por el art. 224.2 LOREG solicitada por los recurrentes, declarando el segundo vacantes sus escaños en el Parlamento Europeo dada la falta del debido acatamiento por su parte, así como suspendidas las prerrogativas que les pudieran corresponder por razón de su cargo en tanto no se produzca dicho acatamiento, lo que se acuerda comunicar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ha quedado expuesto en los antecedentes, el objeto principal del presente recurso de amparo consiste en determinar si las decisiones de la Junta Electoral, ratificadas judicialmente, constituyen una limitación ilegítima de su derecho a acceder y ejercer conforme a la ley, en condiciones de igualdad, el cargo público representativo a cuya elección concurrieron (art. 23.2 CE), y del correlativo derecho de los ciudadanos a participar en las funciones públicas a través de sus representantes (art. 23.1 CE). La finalidad declarada de la impugnación de los acuerdos de la Junta Electoral Central no era sino acceder plenamente al ejercicio del cargo electivo de europarlamentarios a pesar de no haber dado cumplimiento presencial al citado requisito, recogido en la Ley Orgánica del régimen electoral general como condición previa para hacer posible tal asunción.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pretensión nuclear son funcionales el resto de los motivos de amparo que justifican la demanda de forma derivada, complementaria o subsidiaria. Con ellos se denuncia también que, como consecuencia de no haber accedido al cargo electivo obtenido —con las prerrogativas parlamentarias que conlleva, singularmente la inmunidad de desplazamiento y de jurisdicción—, se habrían vulnerado sus derechos a la libertad personal y de circulación, reconocidos en los arts. 17 y 19 CE. Por último, se reclama de este tribunal la declaración de que, al revisar la actuación de la Junta Electoral Central, la Sala Tercera del Tribunal Supremo ha vulnerado sus derechos a un tribunal imparcial, a la tutela judicial efectiva mediante una resolución fundada en Derecho, así como a un proceso con todas las garantías y al juez ordinario predeterminado por la ley (art. 24 CE). Las dos últimas vulneraciones aducidas se vinculan a la decisión judicial de no aceptar la solicitud de que fuera planteada una petición de reenvío prejudicial al Tribunal de Justicia de la Unión Europea sobre el fondo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Junta Electoral Central aduce, tras destacar que el 13 de enero de 2020 ambos recurrentes fueron reconocidos por el Parlamento Europeo como miembros de la cámara representativa, manteniendo desde entonces esa condición, lo que les ha permitido el ejercicio pleno de todas las prerrogativas del cargo, que no ha sido vulnerado el derecho de los recurrentes a acceder en condiciones de igualdad y conforme a la ley al cargo representativo para el que fueron elegidos, dado que a todos los candidatos electos se les exigió por igual el previo acatamiento presencial de la Constitución. Considera que la Ley Orgánica del régimen electoral general es la ley aplicable, dado que, para el procedimiento electoral, las normas europeas alegadas remiten a las leyes nacionales de cada Estado miembro de la Unión Europea. Añade, finalmente, que las resoluciones judiciales que ratificaron los acuerdos de la Junta Electoral son plenamente fundadas en Derecho, tanto al denegar el planteamiento de cuestión prejudicial como al desestimar la impugnación judicial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plantea un óbice procesal y solicita la desestimación del recurso de amparo. Considera que no ha sido debidamente agotada la vía judicial previa para cuestionar la imparcialidad de los magistrados de la Sala, dado que los recurrentes no han acudido al procedimiento exigible de recusación dando así oportunidad de reparar la supuesta vulneración de su derecho alegado. Y, en lo demás, propugna la desestimación del amparo pretendido al considerar que no se han producido las vulneraciones de derechos fundamentales aducidas. Singularmente, en cuanto a la pretensión principal, considera que ni la actuación de la Junta Electoral que ha sido impugnada, ni las resoluciones judiciales que la han ratificado, han vulnerado el derecho de los recurrentes a acceder en condiciones de igualdad al cargo representativo para el que fueron elegidos, dado que se trata de un derecho de configuración legal, que se integra con las leyes que lo desarrollan, que no son en este caso las normas del Derecho de la Unión Europea que se citan en la demanda, por cuanto no existe norma específica ni pronunciamiento alguno del Tribunal de Justicia de la Unión Europea al respecto. En tal medida, aprecia que no era relevante plantear cuestión prejudicial, al haber sido desestimadas las pretensiones formuladas con una resolución fundada en Derecho que, razonadamente descartó tal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en la STC 144/2022,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puso de manifiesto al inicio de los antecedentes de esta resolución, el recurso de amparo objeto del proceso constitucional es idéntico en los motivos de impugnación y en su desarrollo argumentativo al entablado frente al previo acuerdo de la Junta Electoral Central de 13 de junio de 2019, que denegó la remisión del acta de proclamación de electos al Parlamento Europeo, la expedición a los diputados electos de la credencial de su proclamación y la expedición de copia certificada de las actas solicitadas por los recurrentes, y la comunicación al Parlamento Europeo de 17 de junio de 2019 de los diputados elegidos que a tal fecha habían cumplido el requisito de acatamiento de la Constitución contemplado en el art. 224.2 LOREG, entre los que no se incluían los recurrentes, así como las resoluciones judiciales dictadas en el procedimiento núm. 271-2019. El señalado recurso (recurso de amparo núm. 5513-2020) fue resuelto por la STC 144/2022,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mismo tenor —como subrayan los demandantes— se formula el presente recurso de amparo contra dos acuerdos ulteriores de la Junta Electoral Central de 20 de junio de 2019, que rechazan la posibilidad de cumplimiento no presencial del requisito de acatamiento de la Constitución y, en tanto no se ha efectuado por los recurrentes, declaran vacantes sus escaños y suspendidas sus prerrogativas hasta que se produzca tal acatamiento, comunicándolo al Parlamento Europeo, así como las resoluciones judiciales dictadas en el procedimiento núm. 278-2019. La coincidencia de los motivos de amparo y su desarrollo argumental, bien es cierto que proyectados a resoluciones diversas e incluso dictadas en procedimientos judiciales distintos, pero atinentes en todo caso al acceso pleno al ejercicio del cargo electivo de parlamentario europeo que pretende la parte actora, conduce a este tribunal a resolver el presente proceso constitucional conforme a los términos fijados en la STC 144/2022, a los que nos remitimos y que, sintéticamente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entonces, la queja relativa a la falta de imparcialidad de varios magistrados de la Sección Cuarta de la Sala de lo Contencioso-Administrativo del Tribunal Supremo, adolece de falta de invocación tempestiva en tanto que, siendo posible, no se solicitó en momento alguno en la vía judicial previa la recusación de dichos magistrados a pesar de existir oportunidad para ello, como se sigue de las resoluciones judiciales recurridas, conforme a lo expuesto en el antecedente 2 j), y alega el Ministerio Fiscal. La falta de interposición del incidente de recusación una vez conocida la causa en la que se asienta la queja de falta de imparcialidad en la demanda, esto es, la integración de la sala decisora por magistrados que habían resuelto previamente sobre la pretensión cautelar formulada en el mismo procedimiento contencioso, supone el incumplimiento de un requisito de admisibilidad [art. 44.1 c) LOTC], que impide al Tribunal entrar a valorar si existió en la instancia la vulneración denunciada (STC 144/2022, FJ 2, con apoyo en la STC 26/2022, de 24 de febrero,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mismo modo que en la STC 144/2022 y en los previos ATC 69/2020, de 14 de julio, y STC 26/2022, y como ya hiciera la Sala Tercera del Tribunal Supremo y el Tribunal General de la Unión Europea, debemos tomar en consideración la circunstancia de que en la sesión plenaria de 13 de enero de 2020, a raíz de la STJUE de 19 de diciembre de 2019 (asunto Junqueras Vies, C-502/19), se hizo efectivo el reconocimiento de los recurrentes por el Parlamento Europeo como diputados con efecto retroactivo a partir del 2 de julio de 2019, fecha en la que se celebró su primera sesión tras las elecciones de 26 de mayo de 2019. En consecuencia, desde aquella fecha, ambos fueron autorizados a asumir sus funciones, a ejercer su mandato representativo y a ocupar su escaño, ejerciendo plenamente desde entonces los derechos correspondientes al estatuto de diputado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de esta circunstancia entronca con la pretensión de los demandantes en todas las instancias y procedimientos de acceder sin restricciones ni dilación al ejercicio del cargo de diputado europeo tras la proclamación por la Junta Electoral Central de los diputados electos el 13 de junio de 2019. También la pretensión principal de este recurso de amparo radica en el acceso a la condición de diputado europeo con reconocimiento y posibilidad de pleno ejercicio de la función parlamentaria. Esa pretensión ha obtenido satisfacción extraprocesal por la decisión del Parlamento Europeo de 13 de enero de 2020, previa tanto a la inicial demanda conjunta interpuesta el 16 de noviembre de 2020 como al planteamiento del segundo recurso de amparo ahora examinado el 2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la STC 144/2022, FJ 3, “la satisfacción extraprocesal de las pretensiones formuladas en amparo y la desaparición sobrevenida del objeto del proceso, aun cuando no contempladas expresamente en el artículo 86.1 LOTC (pero sí en el art. 22 de la Ley de enjuiciamiento civil), han sido admitidas por este tribunal como una de las formas de terminación de los distintos procesos constitucionales [entre otras, SSTC 42/1982 151/1990, de 4 de octubre, FJ 4; 139/1992, de 13 de octubre, FJ 2; 57/1993, de 15 de febrero, FJ único; 69/1997, de 8 de abril, FJ 4; 257/2000, de 30 de octubre, FJ 1; 10/2001, de 29 de enero, FJ 2; 73/2018, de 5 de julio, FJ 2; 52/2021, de 15 de marzo, FJ 2 b); y 120/2021, de 31 de mayo, FJ 2]. Así lo hemos apreciado en numerosos procesos como el presente pues, el recurso de amparo es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En tal medida, con carácter general, hemos rechazado las pretensiones puramente declarativas desvinculadas de una lesión actual, real y efectiva del derecho invocado (STC 131/1998, de 16 de junio, FJ 2). Por ello, cuando la pretensión ejercitada dirigida al restablecimiento o la preservación de aquellos derechos se ha visto satisfecha fuera del propio proceso de amparo y la lesión constitucional denunciada no pervive, debe concluirse que este carece desde ese momento de objeto sobre el que deba pronunciarse este tribunal (SSTC 73/2018, FJ 2; 52/2019, de 11 de abril, FJ 3; y 161/2020, de 16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reconocimiento de los recurrentes como diputados del Parlamento Europeo el 13 de enero de 2020, pero con efectos retroactivos a la fecha de la primera sesión de la legislatura de 2 de julio de 2019, supone una reparación de facto de los derechos fundamentales que de forma nuclear constituye el contenido de la pretensión de amparo, lo que permite apreciar la extinción del objeto de la pretensión de amparo formulada por no subsistir al tiempo de la formulación de la demanda los efectos de las decisiones de la Junta Electoral Central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por esta razón, no por razones de fondo, hace innecesario el análisis de la pretensión de reenvío judicial planteada, que deviene irrelevante para justificar este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resulta innecesario el análisis del resto de pretensiones de amparo planteadas de forma derivada o subsidiaria que están relacionadas y cuestionan la revisión judicial de las decisiones de la Junta Electoral Central, pues todas ellas reiteran o tienen que ver de forma decisiva con la primera pretensión, cuya desestimación hemos acordado. No cabe olvidar que, en este caso, como también constató la STC 144/2022 respecto a las resoluciones judiciales entonces impugnadas, la actuación jurisdiccional reclamada lo era únicamente en su doble condición de revisora de la actuación de la Junta Electoral Central y garante de los derechos fundamentales afectados por sus decisiones, por lo que la satisfacción extraprocesal de la pretensión principal se extiende a sus derivadas.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no obstan las manifestaciones que, transcurrido el plazo para formular alegaciones, efectúan los recurrentes en su escrito de 28 de noviembre de 2022, es decir el día anterior al inicio del Pleno del Tribunal en el que figuraba en el orden del día de la deliberación del presente recurso. En ellas coinciden con la apreciación de este tribunal de que el 13 de enero de 2020 vieron reconocido por el Parlamento Europeo su derecho a ejercer el cargo representativo para el que resultaron electos en las elecciones celebradas el 26 de mayo de 2019. Opone el escrito que tal reconocimiento se asienta en el art. 3.2 del Reglamento del Parlamento Europeo y no en el art. 12 del Acta Electoral de 1976 y el art. 3.3 del Reglamento del Parlamento Europeo. Sin perjuicio de la existencia de tal diferencia y del papel que pueda tener, en su caso, en el asunto T-388/19 pendiente de resolución por el Tribunal de Justicia de la Unión Europea, sobre lo que evidentemente este tribunal no puede pronunciarse por no corresponder al objeto del proceso constitucional, lo manifestado no cuestiona la fundamentación de la decisión desestimatoria: la circunstancia de que un poder público ha satisfecho con carácter previo al planteamiento del recurso de amparo la pretensión nuclear en él formulada, que no es sino la de acceder a la condición de diputado europeo con reconocimiento y posibilidad de pleno ejercicio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todo ello, la desestimación del recurso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interpuesto por don Carles Puigdemont i Casamajó y don Antoni Comín i Oliveres, en lo que respecta a la alegada vulneración del derecho a un proceso con todas las garantías (art. 24.2 CE), en la vertiente del derecho a un juez imparcial, por falta de invocación tempestiva [art. 44.1 c) LOTC].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En todo lo demás, desestimar el recurso de amparo como consecuencia de la satisfacción extraprocesal de las pretensiones planteadas, lo que supone su pérdida de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