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el magistrado don Ricardo Enríquez Sancho, presidente, y la magistrada doña María Luisa Segoviano Astaburuaga, en el recurso de amparo 2371-2022, promovido por don Daniel Ernesto Rodríguez Martínez contra el auto de 16 de marzo de 2022 de la Sección Tercera de la Sala de lo Penal de la Audiencia Nacional recaído en recurso de apelación 104-2022, dimanante de las diligencias previas, procedimiento abreviado 70-2021,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13 de febrero de 2023, el magistrado don Juan Carlos Campo Moreno comunicó al señor presidente de la Sección Segunda, a los efectos oportunos, su voluntad de abstenerse de intervenir en el conocimiento del recurso de amparo 2371-2022.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intervención del magistrado, en su anterior condición de magistrado de la Sala de lo Penal de la Audiencia Nacional, en el dictado del auto de 16 de marzo de 2022, objeto de impugnación en dicho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Visto el contenido de la comunicación efectuada por el magistrado don Juan Carlos Campo Moreno, en virtud de lo previsto en los arts. 80 de la Ley Orgánica del Tribunal Constitucional y 221.4 de la Ley Orgánica del Poder Judicial (LOPJ), se estima justificada la causa de la abstención formulada, puesto que el magistrado formó parte del órgano judicial que dictó la resolución impugnada en amparo, lo que integra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Carlos Campo Moreno, apartándole definitivamente del conocimiento del recurso de amparo 2371-2022, así como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