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316-2023,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19 de enero de 2023, más de cincuenta diputados del Grupo Parlamentario Vox del Congreso formalizaron recurso de inconstitucionalidad contra la 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día, el comisionado de los recurrentes, don Antonio Ortega Fuentes, presentó escrito promoviendo la recusación del presidente del Tribunal Constitucional, don Cándido Conde-Pumpido Tourón, la magistrada doña María Luisa Segoviano Astaburuaga, el magistrado don Juan Carlos Campo Moreno y la magistrada doña Laura Díez Bueso para conocer del citado recurso de inconstitucionalidad contra la Ley Orgánica 14/2022.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del primero de ellos, el escrito aclara con carácter previo que, aunque don Cándido Conde-Pumpido Tourón es magistrado del Tribunal Constitucional desde el 15 de marzo de 2017, no fue hasta el 12 de enero de 2023 que fue nombrado presidente.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luego la recusación en varias causas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en las causas 13 y 16 del artículo 219 de la Ley Orgánica del Poder Judicial (LOPJ): “Haber ocupado cargo público, desempeñado empleo o ejercido profesión con ocasión de los cuales haya participado directa o indirectamente en el asunto objeto del pleito o causa o en otro relacionado con el mismo”, y “Haber ocupado el juez o magistrado cargo público o administrativo con ocasión del cual haya podido tener conocimiento del objeto del litigio y formar criterio en detrimento de la debida imparcialidad”. Argumenta que al haber sido el magistrado recusado fiscal general del Estado entre los años 2004 y 2011 “con el Gobierno de José Luis Rodríguez Zapatero (PSOE)”, en este “cargo público […] ha podido formar criterio en detrimento de la debida imparcialidad”. El escrito señala además que el magistrado recusado “ha sido calificado como el candidato de Moncloa” en algunos medios de comunicación,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escrito señala que las “circunstancias del señor Conde-Pumpido ofrecen datos suficientes para apreciar la evidente pérdida de imparcialidad requeridas para la toma en decisión sobre el recurso de inconstitucionalidad al que vinculamos este incidente” por tratarse de una “medida estrella” impulsada y aprobada “por el Gobierno del PSOE”. La “estrecha vinculación” e “identificación” del magistrado recusado con el partido político aludido (Partido Socialista Obrero Español) y su “disposición a seguir instrucciones” del mismo, según distintas noticias y editoriales de “prensa nacional” que el escrito cita y extracta, le harían incurrir en las causas de abstención y recusación de los números 3 y 6 del artículo 219 LOPJ: “Ser o haber sido defensor judicial o integrante de los organismos tutelares de cualquiera de las partes, o haber estado bajo el cuidado o tutela de alguna de estas”, y “Haber sido defensor o representante de alguna de las partes, emitido dictamen sobre el pleito o causa como letrado, o intervenido en él como fiscal, perito o testigo”. La “generalización de editoriales en medios de comunicación sobre la politización del Tribunal Constitucional”, concluye, compromete su apariencia de imparcialidad y la elección de su presidente.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al magistrado don Juan Carlos Campo Moreno, el escrito aduce las causas 1, 4, 10, 13, 14 y 16 del artículo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justificando la causa núm. 13, antes transcrita, que concurriría por haber sido el magistrado recusado diputado del PSOE desde el año 2015 hasta el año 2020, y ministro de Justicia con posterioridad, y haber ocupado además “otros cargos vinculados al PSOE”. Bajo este mismo epígrafe se alude también al hecho de que una vez reincorporado a la carrera judicial, en la Sala de lo Penal de la Audiencia Nacional, el magistrado recusado se ha abstenido en aquellos procesos en los que era parte el partido político Vox, adjuntando copia de uno de esos escritos (el presentado en el rollo de apelación 557-2022).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escrito alude a la causa del art. 219.4 LOPJ (“Estar o haber sido denunciado o acusado por alguna de las partes como responsable de algún delito o falta, siempre que la denuncia o acusación hubieran dado lugar a la incoación de procedimiento penal y este no hubiera terminado por sentencia absolutoria o auto de sobreseimiento”), como consecuencia de la querella interpuesta por el partido político Vox, entre otros, contra el magistrado recusado, ante la Sala de lo Penal del Tribunal Supremo el 23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alude a la relación sentimental del magistrado recusado con la presidenta del Congreso de los Diputados que le haría incurrir en las causas de recusación 1 (“El vínculo matrimonial o situación de hecho asimilable y el parentesco por consanguinidad o afinidad dentro del cuarto grado con las partes o el representante del Ministerio Fiscal”), 10 (“Tener interés directo o indirecto en el pleito o causa”) y 16 (antes transcrita), todos ellos del artículo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magistrada doña Laura Díez Bueso se alega la causa de recusación núm. 13 del art. 219 LOPJ (antes transcrita), como consecuencia de su nombramiento como directora general de Asuntos Constitucionales y Coordinación Jurídica por el Gobierno “a propuesta” de la entonces vicepresidenta primera, según consta el Real Decreto de nombramiento, núm. 275/2020, de 4 de febrero. Una designación que acredita su “estrecha relación” con el PSOE.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respecto a la magistrada doña María Luisa Segoviano Astaburuaga se aducen unas declaraciones a un medio de comunicación pocos días después de su nombramiento como magistrada del Tribunal Constitucional con el siguiente contenido: “Lo de la autodeterminación habrá que verlo. Los asuntos no se plantean siempre igual”. Adjunta copia de la entrevista. Ello la hace concurrir en la causa de abstención núm. 16 del art. 219 LOPJ (antes transcrita).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enero de 2023, el Pleno acordó unir el escrito de recusación a las actuaciones del recurso de inconstitucionalidad núm. 316-2023, con suspensión de las mismas, y designar ponente al magistrado don Ricardo Enríquez Sancho.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 solicitud de recusación del presidente y tres magistrados más de este tribunal para conocer del recurso de inconstitucionalidad interpuesto contra la Ley Orgánica 14/2022, que los diputados recurrentes han formulado de manera simultánea con su escrito de interposición en los términos detallados en el antecedente dos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Composición del Pleno para conocer de la recusación. Inadmisión a limine de la solicitud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10.1 k) de la Ley Orgánica del Tribunal Constitucional (LOTC) atribuye al Pleno la competencia para resolver las recusaciones de los magistrados del Tribunal Constitucional. Al mismo tiempo, el artículo 14 de la misma ley dispone que “[e]l Tribunal en Pleno puede adoptar acuerdos cuando estén presentes, al menos, dos tercios de los miembros que en cada momento lo compongan”.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en la actualidad el Tribunal lo componen once miembros ya que se encuentra vacante una plaza correspondiente al turno de nombramientos del Senado, el quorum para adoptar acuerdos sigue siendo de ocho magistrados, por lo que al ser cuatro los recusados solamente siete podrían formar sala para resolver el incidente de acuerdo con la regla general del artículo 227 de la Ley Orgánica del Poder Judicial (LOPJ), de aplicación supletoria ante esta jurisdicción (art. 80 LOTC), que impide a los primeros resolver su propia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así puede alcanzarse, de acuerdo con lo dispuesto en el art. 14 LOTC, el quorum imprescindible para que el tribunal pueda actuar (AATC 268/2013, de 19 de noviembre; 269/2015, de 17 de diciembre,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y 269/2014, ambos de 4 de noviembre; 84/2020 y 85/2020, ambos de 21 de julio, FJ 1, y 86/2021, de 16 de septiembre, FJ 2). Dicho criterio, como se ha indicado, fue ya recogido en el ATC 443/2007 citado, en el que ya se advirtió que, si la exclusión de los recusados impidiera la formación del mínimo legal para que el Tribunal pudiera adoptar acuerdos, la defensa de la jurisdicción constitucional, no solo se vislumbraría como una consecuencia de la consideración del Tribunal Constitucional como pieza esencial de toda la estructura constitucional, sino como una exigencia de inequívoca plasmación legal en el art. 4.1 LOTC, por el que ‘[e]l Tribunal Constitucional delimitará el ámbito de su jurisdicción y adoptará cuantas medidas sean necesarias para preservarla’.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defensa de la jurisdicción constitucional encuentra su justificación la adopción de las medidas necesarias para preservar la jurisdicción del Tribunal frente a actos de las mismas partes del proceso, si por actos de estas el ejercicio de la jurisdicción del Tribunal pudiera impedirse u obstaculizarse en términos inaceptables (ATC 443/2007, FJ 2). Y, ‘entre dichas medidas se ha admitido la posibilidad del rechazo a limine de recusaciones con participación del propio recusado, [y consiguiente exclusión de la regla prevista en el art. 227 LOPJ], en casos excepcionales, sin lesión con ello del derecho fundamental al juez imparcial, como en los casos de las SSTC 47/1982, de 12 de julio, y 155/2002, de 22 de julio’ (ATC 443/2007,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salvaguarda del ejercicio de la jurisdicción constitucional reclama, y justifica al mismo tiempo que, para dictar esta resolución, no deba excluirse de la conformación del Pleno a ninguno de sus magistrados presentes” [AATC 107/2021, de 15 de diciembre, FJ 3 B), y 75/2022, de 27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la doctrina citada y por identidad de razón, debemos por tanto declarar en este caso la inadmisión de plano de las recusaciones formuladas en cuanto suponen una paralización inaceptable de las funciones del Tribunal en el presente recurso de inconstitucionalidad núm. 316-2023.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las recusaciones formuladas por la parte recurrente en el recurso de inconstitucionalidad núm. 316-2023.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