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7 de marzo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2222-2021 promovido por cincuenta diputados del Grupo Parlamentario Vox en el Congreso de los Diputados, contra dos incisos de la disposición final primera del Real Decreto-ley 1/2021, de 19 de enero, de protección de los consumidores y usuarios frente a situaciones de vulnerabilidad social y económica. Ha intervenido el abogado del Estado.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abril de 2021 tuvo entrada en el registro de este tribunal el recurso de inconstitucionalidad interpuesto por cincuenta diputados del Grupo Parlamentario Vox en el Congreso de los Diputados, contra la disposición final primera del Real Decreto-ley 1/2021, de 19 de enero, de protección de los consumidores y usuarios frente a situaciones de vulnerabilidad social y económica. Dicha disposición modifica el artículo 1 bis del Real Decreto-ley 11/2020, de 31 de marzo, por el que se adoptan medidas urgentes complementarias en el ámbito social y económico para hacer frente al Covid-19. En concreto, el recurso impugna los siguientes incisos de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Del apartado primero, el inciso “y en aquellos otros procesos penales en los que se sustancie el lanzamiento de la vivienda habitual de aquellas personas que la estén habitando sin ningún título habilitante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Del apartado segundo, el inciso “c) Cuando la entrada o permanencia en el inmueble se haya producido mediando intimidación o violencia sobre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basan el recurso de inconstitucionalidad en tres motivos de impugnación, que se describen sucintamente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Infracción del art. 86.1 CE por falta de suficiente explicitación y de concurrencia del presupuesto habilitante de la extraordinaria y urgente necesidad, así como por la ausencia de conexión de sentido entre dicho presupuesto y la medida urgentemente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inconstitucionalidad sostiene que la disposición final primera del Real Decreto-ley 1/2021 vulnera el art. 86.1 CE por tres motivos, a saber, (a) la falta de identificación de manera explícita y razonada, por parte del Gobierno, de la concurrencia de una situación de extraordinaria y urgente necesidad que habilite para utilizar el instrumento normativo del decreto-ley; (b) la falta de efectiva concurrencia de tal situación de extraordinaria y urgente necesidad; y (c) la inexistencia de una conexión de sentido entre el presupuesto habilitante y las medidas contenidas en la norma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Falta de suficiente explicitación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examinar la evolución sufrida por la normativa dictada por el Gobierno en la materia y destacar que ha sido toda ella elaborada a base de decretos-leyes, los recurrentes indican que el preámbulo del Real Decreto-ley 1/2021 solamente contiene, por lo que respecta a la aprobación de las normas contenidas en su disposición final primera, ciertas alusiones genéricas a la situación de extraordinaria y urgente necesidad que las normas pretenden afrontar, sin que sean suficientes a los efectos del art. 86.1 CE. Las alusiones son: “se modifica el artículo 1 bis introducido en el Real Decreto-ley 37/2020, de 22 de diciembre […] con objeto de dar cobertura a las situaciones en las que los procedimientos de desahucio y lanzamiento afecten a personas económicamente vulnerables sin alternativa habitacional, incluso en las causas penales en las que el lanzamiento afecte a personas que carezcan de título para habitar una vivienda” (apartado II del preámbulo); “necesidad de poder afrontar las graves consecuencias del empeoramiento de la vulnerabilidad de muchas personas consumidoras atendiendo a la actual coyuntura económica y social […] la modificación del artículo 1 bis del Real Decreto 11/2020 […] deriva de la necesidad de dar cobertura inmediata a las situaciones en las que los procedimientos de desahucio y lanzamiento afecten a personas económicamente vulnerables sin alternativa habitacional, incluso en las causas penales en las que el lanzamiento afecte a personas que carezcan de título para habitar una vivienda” (apartado IV del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Reconocen los recurrentes que la pandemia de Covid-19 ha creado una situación de extraordinaria excepcionalidad que justifica acudir a la norma de urgencia prevista en el art. 86.1 CE para adoptar las medidas necesarias para hacer frente a la crisis transversal provocada por la propagación del virus. Pero señalan que la declaración de un estado de excepción o las situaciones de emergencia, por muy justificadas que estén, no pueden suponer, en ningún caso, una suspensión genérica de la Constitución y que, en tal sentido, no cabe de ningún modo llegar a despenalizar una conducta que, como la ocupación al margen de la legalidad vigente, reviste los caracteres necesarios para su subsunción en uno de los tipos expresamente recogidos en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Falta de concurrencia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mantienen que el Gobierno no ha demostrado la concurrencia del presupuesto habilitante respecto de la disposición final primera del Real Decreto-ley 1/2021, sino que ha pretendido ampararse sin más en el presupuesto habilitante de la norma que esa disposición final primera modifica, lo cual vaciaría totalmente de contenido la exigencia de presupuesto habilitante del art. 86 CE. Con ello se falsearía la ordinaria atribución exclusiva de la potestad legislativa a las Cortes Generales y se infligiría una grave lesión a los derechos de las minorías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en este sentido que tampoco del debate parlamentario de convalidación del Real Decreto-ley 1/2021 (que tuvo lugar el 4 de febrero de 2020 en sesión plenaria núm. 73 del Congreso de los Diputados) resulta justificada la disposición impugnada, a la que no hizo alusión alguna el ministro de Consumo encargado de su defensa en nombre del Gobierno. Destacan los recurrentes varios incisos del debate parlamentario en los que sucesivas intervenciones de los señores diputados pusieron de manifiesto que la disposición final primera constituía “un mecanismo opaco para consolidar la ocupación ilegal de viviendas”. Afirman los recurrentes que la justificación formal sobre la concurrencia del presupuesto habilitante, contenida en el preámbulo de la norma cuestionada y defendida en el trámite parlamentario de convalidación, se ciñe a la modificación que el Real Decreto-ley 1/2021 introduce en la normativa de consumidores, pero no alcanza a justificar la modificación del mecanismo de la suspensión judicial de desahucios y lanzamientos que realizan los incisos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Falta de la necesaria conexión de sentido entre la supuesta situación de urgencia y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mantienen que no existe relación alguna entre la situación que trata de afrontar el Real Decreto-ley 1/2021 (a saber, proteger a los consumidores y usuarios que se encuentren en una especial situación de vulnerabilidad) y el contenido de su disposición final primera (que se dirige a ampliar la potestad judicial de suspensión del lanzamiento cuando este se sustancie en procesos penales respecto de la vivienda habitual de personas que la estén habitando sin título habilitante). Reprochan al Gobierno haber utilizado el decreto-ley para afectar a diversas cuestiones sin la adecuada congruencia interna. En esta línea, indican que ninguna conexión de sentido puede apreciarse entre tratar de otorgar una mayor protección a los consumidores vulnerables y amparar situaciones ocupacionales delictivas, pues “[n]o procede incluir dentro del vago e inseguro concepto de consumidor vulnerable […] a quienes mediante la comisión de un delito convierten en residencia habitual una vivienda ajena”. Concluyen que en ningún caso sería posible apreciar la necesaria conexión de sentido con el presupuesto que habilita la norma de urgencia, ya que la disposición final primera tiene por objeto salvaguardar situaciones de ocupación de inmuebles calificadas como delito por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Infracción de los límites materiales de los decretos-leyes, al ignorar la prohibición de afectar a los derechos, deberes y libertades contemplados en el título I de la Constitución y alterar ilícitamente los elementos esenciales del derecho a la propiedad, con infracción del art. 86.1 CE en relación con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mantienen que la ampliación de la potestad judicial de suspensión operada por los incisos impugnados supone definir la función social del derecho de propiedad privada sobre las viviendas y afecta a su contenido esencial. La imposición directa a los propietarios, mediante la suspensión del lanzamiento ya decretado, del deber de aceptar el uso de su vivienda por quien accede a su ocupación de manera ilegal, configura un régimen general del derecho de propiedad (art. 33 CE), como tal establecido con infracción de los límites materiales de los decretos-leyes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Razonan en este sentido que la disposición final primera del Real Decreto-ley 1/2021 va mucho más allá de un mero establecimiento de medidas protectoras de consumidores vulnerables, como son las que se recogieron en el Real Decreto-ley 11/2020 y en el Real Decreto-ley 37/2020. La disposición final ahora impugnada regula una medida coactiva, no voluntaria, limitativa del derecho de propiedad de la máxima intensidad que constriñe ilegalmente los derechos y facultades del propietario, al permitir a la autoridad judicial penal imponerle una conducta forzosa mediante la suspensión del lanzamiento, aun cuando la ocupación de su vivienda provenga de un acto delictivo (siempre que el mismo se hubiese realizado sin intimidación o violencia sobre las personas, pues en otro caso la facultad judicial de suspensión queda excluida).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los recurrentes denuncian que los incisos impugnados son contrarios a la jurisprudencia del Tribunal Europeo de Derechos Humanos que, en interpretación y aplicación del artículo 1 del Protocolo núm. 1 al Convenio europeo de derechos humanos (CEDH), ha exigido que las restricciones al derecho de propiedad (i) estén previstas en una ley que reúna las exigencias de accesibilidad, precisión y previsibilidad en su aplicación; (ii) se encuentren justificadas en una legítima finalidad de interés general y (iii) garanticen un justo equilibrio entre la protección del interés general y la salvaguarda de los derechos fundamentales del individuo. Tales requisitos se corresponden con los que el Tribunal Constitucional impone al legislador para poder interferir válidamente en los derechos constitucionales. Según los recurrentes, estos límites han sido desconocidos por los incisos impugnados del Real Decreto-ley 1/2021 —del mismo modo que ocurriría si se hubiera acudido para su dictado a una ley ordinaria— debido, en esencia, a que con ellos se protegen ocupaciones de inmuebles calificadas como delito por el Código penal, de modo que en virtud de la reforma operada por el Real Decreto-ley 1/2021 el Derecho español castiga una ocupación ilegal de un inmueble al mismo tiempo que la ampara. La inconstitucionalidad de los incisos impugnados se hace derivar también del hecho de que la reforma que operan es la tercera en la materia en un periodo de tan solo diez meses, lo que se traduce en una fuerte inseguridad jurídica incompatible con el requisito de “calidad en la ley” exigible de acuerdo con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art. 24 CE, en relación con los arts. 117.3 y 118 CE, que consagran el derecho a la ejecución de las resoluciones judiciales como vertiente del derecho a la tutela judicial efectiva y atribuyen en exclusiva el ejercicio de la potestad jurisdiccional a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los incisos impugnados introducen una causa de imposibilidad de ejecución ad hoc que interfiere en la potestad jurisdiccional de modo incompatible con los arts. 117.3 y 118 CE, pues desactivan la potestad de hacer ejecutar lo juzgado que corresponde a jueces y tribunales. Ello supondría una vulneración del derecho a la tutela judicial efectiva (art. 24 CE) y de la garantía procesal del derecho de propiedad, tal y como ha sido interpretada por 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la ejecución de la sentencia condenatoria no puede devenir imposible al amparo de una actividad calificada como delito por nuestro ordenamiento jurídico. A su juicio, no resulta admisible en un Estado de Derecho que, si el legislador califica ciertas conductas como delictivas y en un proceso penal se declara probada tal conducta delictiva, “se considere que la solución a una situación de vulnerabilidad económica sea la prolongación de los efectos antijurídicos de dicha conducta”, prolongación que se articularía a través de la facultad de suspensión que se concede al juez penal en la disposición final primera del Real Decreto-ley 1/2021. En este sentido, los recurrentes subrayan que el segundo de los incisos impugnados (por el que se da una nueva redacción al apartado 7 c) del art. 1 bis del Real Decreto-ley 11/2020) permite a los órganos judiciales suspender los lanzamientos derivados de los delitos de ocupación-usurpación en los que no concurra violencia o intimidación (art. 254.2 CP), quedando excluida la posibilidad de suspensión solamente en caso de usurpación realizada con violencia o intimidación en las personas (art. 245.1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Indican que “de acuerdo con abundante doctrina constitucional, son contrarias al artículo 24.1 CE en relación con los artículos 117.3 y 118 CE, las previsiones normativas que sacrifican, de forma desproporcionada, el pronunciamiento contenido en el fallo de una resolución judicial firme, de modo que de forma patente o manifiesta no existe la debida proporción entre el interés encarnado en la ley y el concreto interés tutelado por el fallo a ejecutar, es decir, la debida proporción entre la finalidad perseguida y el sacrificio impuesto”. Exponen en este sentido que la disposición impugnada “pondera indebidamente los intereses en juego, al anteponer el interés de quien ha delinquido ocupando ilegalmente la vivienda a la ejecución de la resolución judicial que condena al lanzamiento”, de modo tal que los incisos impugnados generan “un sacrificio injustificado de la intangibilidad y de la debida ejecución del fallo por una situación ilegítima en modo alguno apta para enervar la fuerza de una sentencia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mayo de 2021, el Pleno, a propuesta de la Sección Tercera, acordó admitir a trámite el recurso y dar traslado de la demanda y los documentos presentados, conforme establece el art. 34 de la Ley Orgánica del Tribunal Constitucional (LOTC), al Congreso de los Diputados y al Senado, por conducto de sus presidentas, y al Gobierno, por conducto del Ministerio de Justicia, al objeto de que, en el plazo de quince días, pudieran personarse en el procedimiento y formular alegaciones. Asimismo, se acordó publicar la incoación del procedimiento en el “Boletín Oficial del Estado”, lo que se verificó en el núm. 126, de 27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26 de mayo de 2021, la presidenta del Congreso de los Diputados comunicó el acuerdo de la mesa de la Cámara, por el que se persona en el proceso y ofrece su colaboración a los efectos del art. 88.1 LOTC. Lo mismo hizo la presidenta del Senado por escrito que tuvo entrada en este tribunal el día 2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proceso por escrito registrado el día 3 de junio de 2021, solicitando una prórroga del plazo inicialmente concedido para formular alegaciones. Prórroga que le fue concedida por diligencia de ordenación de la Secretaría de Justicia del Pleno del día 4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en el que se solicita la íntegra desestimación del recurso, se registró en el Tribunal con fecha de 22 de junio de 2021. Después de sintetizar el objeto del recurso y sus antecedentes, aborda las concretas impugnaciones realizadas en los términos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presupuesto habilitante de la extraordinaria y urgente necesidad previsto en el art. 86.1 CE concurre, ha sido suficientemente razonado de manera explícita y se encuentra en adecuada conexión de sentido con el contenido de los incisos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abogado del Estado que la razón fundamental de la extraordinaria y urgente necesidad del Real Decreto-ley es, como indica su preámbulo, hacer frente a aquellas necesidades a las que los anteriores Reales Decretos-leyes 11/2020, de 31 de marzo, y 37/2020, de 22 de diciembre, habían tratado de dar respuesta. Subraya en este sentido que la protección de personas en situación de vulnerabilidad social y que no pueden pagar las rentas del arrendamiento, cuyas circunstancias económico-laborales se han visto agravadas por los efectos de la pandemia, sigue siendo una necesidad aún no solucionada. Se subraya que las razones de extraordinaria y urgente necesidad no han variado sustancialmente respecto de las expresadas en los Reales Decretos-leyes 11/2020 y 37/2020, que ya aludieron a la situación de vulnerabilidad en que incurran los arrendatarios de vivienda habitual como consecuencia de circunstancias sobrevenidas debidas a la crisis sanitaria del Covid-19, a la debilidad de los instrumentos públicos para actuar ante tales situaciones y a los datos del Consejo General del Poder Judicial acerca del número de desahucios y lanzamientos inminentes.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el Real Decreto-ley 1/2021 viene a abordar con carácter general la vulnerabilidad de los consumidores y usuarios, refundiendo las medidas adoptadas en los Reales Decretos-leyes 11/2020 y 37/2020 en una sola norma de urgencia debido a la persistencia de la situación afrontada por aquellos, y enfrentando de manera rápida la eventualidad de los desahucios y lanzamientos ante la debilidad (ligada a la pandemia) en la permanencia de puestos de trabajo o de los desahucios en curso o a punto de iniciarse. Insiste en este sentido en que el seguimiento de un proceso legislativo parlamentario, aun por la vía de urgencia, se antoja insuficiente ante posibles situaciones de inminentes desahucios, como consecuencia de procedimientos de ejecución, de lanzamientos ya incoados en el seno de la pandemia. Indica asimismo que la situación de extraordinaria y urgente necesidad se encuentra suficientemente razonada de manera explícita, y que las medidas que adopta la norma consisten en medidas que guardan una conexión de sentido con la protección legal de esas personas en situación de vulnerabilidad. Concluye indicando que esta medida de política legislativa queda cubierta por el margen discrecional de apreciación que al Gobierno atribuye el art. 86.1 CE para la apreciación de la concurrencia del presupuesto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incisos impugnados no afectan al ordenamiento de las instituciones básicas del Estado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la disposición final primera del Real Decreto-ley 1/2021 no afecta a ningún elemento estructural ni esencial del Poder Judicial como institución básica del Estado. En tal sentido, subraya que los incisos impugnados se reducen a regular un mínimo trámite de posible suspensión de determinados lanzamientos, sin afectar en modo alguno a la competencia judicial de juzgar y hacer ejecutar lo juzgado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incisos impugnados no afectan indebidamente al derecho de propiedad (arts. 33 y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los incisos impugnados tienen por objeto, no establecer una regulación directa y con vocación de generalidad del derecho de propiedad, sino únicamente otorgar una protección temporal y concreta a personas o familias en situación de vulnerabilidad durante el tiempo que dure el estado de alarma declarado como consecuencia de la pandemia de Covid-19 por Real Decreto 926/2020, de 25 de octubre, prorrogado por Real Decreto 956/2020, de 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lo que hace la norma impugnada es modificar la suspensión de lanzamientos del art. 1 bis del Real Decreto-ley 11/2020, de 31 de marzo, que se introdujo por Real Decreto-ley 37/2020, de 22 de diciembre, y que se extiende incluso a las causas penales en las que el lanzamiento afecte a personas vulnerables que carezcan de título para habitar una vivienda, por lo que no introduce ex novo instrumento procesal alguno. Recuerda, en este punto, que el mecanismo de suspensión de lanzamientos se introdujo ya en la legislación estatal precisamente por el legislador de urgencia, a través del Real Decreto-ley 27/2012.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pone los incisos impugnados en el contexto del resto de apartados del art. 1 bis del Real Decreto-ley 11/2020 para concluir que con aquellos no se opera una afectación al régimen general del derecho de propiedad, sino que se habilita al juez competente para el conocimiento de la ejecución para realizar un análisis del caso concreto, en protección únicamente de personas en situación de vulnerabilidad, con el obligado estudio de las circunstancias del caso individual, de las que deberá hacerse una valoración ponderada, y con aplicación restringida a supuestos en que concurran una serie de requisitos cumulativos, a saber: (i) viviendas que pertenezcan a personas jurídicas o bien a personas físicas titulares de más de diez viviendas; (ii) determinadas circunstancias de vulnerabilidad económica de las personas que habitan sin título esas viviendas, que además deben ser personas dependientes de conformidad con lo dispuesto en el art. 2.2 de la Ley 39/2006, de 14 de diciembre, de promoción de la autonomía personal y atención a las personas en situación de dependencia, que sean víctimas de violencia sobre la mujer o que tengan a su cargo, conviviendo en la misma vivienda, a alguna persona dependiente o menor de edad; y (iii) tratándose de viviendas vacías que hayan sido ocupadas de manera ilegal por quienes van a ser desalojados en el procedimiento judicial que, tras la ocupación, el inmueble no esté siendo utilizado para la realización de actividades ilícitas, que la entrada o permanencia no se haya producido mediando intimidación o violencia sobre las personas, y que no se trate de inmuebles de titularidad pública o privada destinados a vivienda social que hubieran sido asignados a un solicitante por parte de la administración o entidad que los gestione.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abogado del Estado que los incisos impugnados no producen una privación singular de la propiedad privada, sino que limitan este derecho de acuerdo con su función social. Los derechos dominicales de los titulares de las viviendas no quedan desprotegidos, pues el régimen regulado afecta únicamente a la posesión y siempre de manera temporal y acotada. Además, señala el abogado del Estado que no es cierto que su limitación no comporte compensaciones económicas, pues tales compensaciones pueden reconocerse en virtud de lo dispuesto en las disposiciones adicionales segunda y tercera del Real Decreto-ley 37/2020, de 22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incisos impugnados no vulneran el derecho al juez ordinario predeterminado por la ley (arts. 24.2 y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abogado del Estado que los incisos impugnados no afectan a este derecho fundamental en tanto que no establecen una modificación orgánica de las competencias de los órganos jurisdiccionales por decreto-ley. Lo único que hace la disposición final primera del Real Decreto-ley 1/2021 es atribuir competencias ocasionales propias conceptualmente de los órganos del orden jurisdiccional respectivo, a saber, competencias de ejecución en materia de desahucios.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incisos impugnados no afectan al derecho a la ejecución de las resoluciones judiciales y a que se cumplan en sus propios términos (arts. 24.1 y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una decisión de un juez que aplicara la suspensión temporal de un lanzamiento en cualquier clase de procedimiento judicial, ya sea civil o penal, precisamente en aplicación de una norma de cobertura que le faculta para ello, no podría tildarse per se de incongruente, arbitraria, irrazonable o patentemente errónea. Añade que según jurisprudencia reciente del Tribunal Europeo de Derechos Humanos (sentencia de 13 de diciembre de 2018, asunto Casa di Cura Valle Fiorita, S.R.L., c. Italia), no vulnera el derecho del titular legítimo a un proceso equitativo ni tampoco su derecho de propiedad la demora de las autoridades públicas a la hora de ejecutar una orden judicial de desalojo de los ocupantes ilegales de un inmueble si obedece a la necesidad de planificar cuidadosamente el desalojo con el fin de preservar el orden público y garantizar la asistencia a las personas en situación de vulnerabilidad que participaron en la ocupación, salvo en el supuesto de que se trate de una demora prolongada, que en el caso juzgado por el Tribunal Europeo de Derechos Humanos llegaba a más de seis años. Según el abogado del Estado, la facultad que los incisos recurridos conceden al juez para que pueda valorar las especiales circunstancias de las personas que han ocupado ilegalmente una vivienda y se encuentran, ellas mismas o las personas a su cargo, en situación de dependencia, violencia sobre la mujer o minoría de edad, no viene sino a cumplir con jurisprudencia reciente. Menciona en este punto las SSTS 1797/2017, de 23 de noviembre, y 548/2021, de 15 de febrero, relativas a la obligatoriedad de realizar un juicio de proporcionalidad en los procesos judiciales de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10 de febrero de 2023, el magistrado don Juan Carlos Campo Moreno comunicó su voluntad de abstenerse del conocimiento del recurso de inconstitucionalidad núm. 2222‑2021, al considerar que está incurso en la causa prevista en el art. 219.13 de la Ley Orgánica del Poder Judicial, consistente en “[h]aber ocupado cargo público, desempeñado empleo o ejercido profesión con ocasión de los cuales haya participado directa o indirectamente en el asunto objeto del pleito o causa o en otro relacionado con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magistrado manifiesta en su escrito que la concurrencia de dicha causa vendría determinada por su participación, en su previa condición de ministro de Justicia, en el consejo de ministros de 19 de enero de 2021, en el que se aprobó la norma impugnada en el presente proceso, esto es, el Real Decreto-ley 1/2021, de 19 de enero, de protección de los consumidores y usuarios frente a situaciones de vulnerabilidad social y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el ATC 62/2023, de 21 de febrero de 2023, el Pleno del Tribunal acordó estimar justificada la abstención formulada por el magistrado don Juan Carlos Campo Moreno en el presente recurso de inconstitucionalidad, apartándole definitivamente de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7 de marzo de 2023, se acordó señalar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interpuesto por cincuenta diputados del Grupo Parlamentario Vox en el Congreso de los Diputados, tiene por objeto dos incisos de la disposición final primera del Real Decreto-ley 1/2021, de 19 de enero, de protección de los consumidores y usuarios frente a situaciones de vulnerabilidad social y económica. Dicha disposición final primera, que modifica el Real Decreto-ley 11/2020, de 31 de marzo, por el que se adoptan medidas urgentes complementarias en el ámbito social y económico para hacer frente al COVID-19, tiene el siguiente tenor literal (se recogen en cursiva los incisos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modifica el título y el apartado 1 del artículo 1 bis, que quedan redactados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bis. Suspensión durante el estado de alarma del procedimiento de desahucio y de los lanzamientos para personas económicamente vulnerables sin alternativa habitacional en los supuestos de los apartados 2, 4 y 7 del artículo 250.1 de la Ley 1/2000, de 7 de enero, de enjuiciamiento civil, y en aquellos otros en los que el desahucio traiga causa de un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Desde la entrada en vigor del presente real decreto-ley y hasta la finalización del estado de alarma declarado por el Real Decreto 926/2020, de 25 de octubre, por el que se declara el estado de alarma para contener la propagación de infecciones causadas por el SARS-CoV-2, prorrogado por Real Decreto 956/2020, de 3 de noviembre, en todos los juicios verbales en los que se sustancien las demandas a las que se refieren los apartados 2, 4 y 7 del artículo 250.1 de la Ley 1/2000, de 7 de enero, de enjuiciamiento civil, y en aquellos otros procesos penales en los que se sustancie el lanzamiento de la vivienda habitual de aquellas personas que la estén habitando sin ningún título habilitante para ello, el juez tendrá la facultad de suspender el lanzamiento hasta la finalización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medidas de suspensión que se establecen con carácter extraordinario y temporal, dejarán de surtir efecto en todo caso en cuanto finalice el estado de alarma declarado por Real Decreto 926/2020, de 25 de octubre, prorrogado por Real Decreto 956/2020, de 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Se modifican las letras b) y c) del apartado 7 del artículo 1 bis, que quedan redactadas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se haya producido en un inmueble de propiedad de una persona física o jurídica que lo tenga cedido por cualquier título válido en derecho a una persona física que tuviere en él su domicilio habitual o segunda residencia debidamente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la entrada o permanencia en el inmueble se haya producido mediando intimidación o violencia sobre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acaba de indicarse, la norma objeto de modificación a través de la disposición cuyos incisos se impugnan en este proceso es el art. 1 bis del Real Decreto-ley 11/2020, de 31 de marzo. Dicho precepto no constaba en la redacción original del Real Decreto-ley 11/2020, sino que fue incorporado a este en virtud de lo previsto en el art. 1.1 del Real Decreto-ley 37/2020, de 22 de diciembre, de medidas urgentes para hacer frente a las situaciones de vulnerabilidad social y económica en el ámbito de la vivienda y en materia de transportes. Sobre este texto del art. 1 bis, la disposición final primera del Real Decreto-ley 1/2021, si bien dio una nueva redacción al precepto, introdujo como únicas modificaciones: (i) los dos incisos impugnados, que afectan a los apartados 1 y 7 c); (ii) la adición al título del precepto del inciso “y en aquellos otros en los que el desahucio traiga causa de un procedimiento penal”; y (iii) la adición al apartado 7 b) —que regula una de las situaciones en que en ningún caso procederá la suspensión— de la mención a las “personas físicas”, junto a las jurídicas, como propietarias de los inmuebles referidos en ese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principal innovación de la disposición final primera del Real Decreto-ley 1/2021 se contiene, por lo tanto, en los dos incisos impugnados en este proceso. El primero de ellos amplía a los procedimientos penales —no contemplados en la anterior redacción del art. 1 bis— la facultad del juez de suspender el desahucio y lanzamiento. El segundo de los incisos impugnados excluye la facultad de suspensión otorgada al juez únicamente “[c]uando la entrada o permanencia en el inmueble se haya producido mediando intimidación o violencia sobre las personas”, a diferencia de la anterior redacción del apartado 7 c) del art. 1 bis, que excluía dicha facultad siempre que tal entrada o permanencia fuese “consecuencia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tres motivos. En primer lugar, se aduce vulneración del requisito de la “extraordinaria y urgente necesidad” que el art. 86.1 CE configura como presupuesto habilitante para el uso del instrumento normativo del decreto-ley. A juicio de los recurrentes, tal presupuesto ni concurría en este caso, ni su existencia fue suficientemente justificada por el Gobierno, ni en modo alguno podría justificar el contenido de los incisos impugnados. En segundo lugar, se alega vulneración de los límites materiales de los decretos-leyes de acuerdo con el art. 86.1 CE, en tanto que los incisos impugnados habrían “afectado” al derecho de propiedad privada en un modo vedado al decreto-ley. En tercer lugar, la impugnación se basa en motivos sustantivos conectados con el derecho a la tutela judicial efectiva en su vertiente de derecho a la ejecución de las resoluciones judiciales y a que los fallos judiciales se cumplan en sus propios términos (art. 24.1 CE en conexión con los arts. 117 y 118 CE). Adicionalmente, la demanda contiene también una queja sustantiva conectada con el derecho a la propiedad privada (art. 33 CE) que, por lo tanto, se invoca también de modo independiente y no solo por conexión con los límites materiales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interesa la desestimación íntegra del recurso, al entender que no se han traspasado los límites formales ni materiales del decreto-ley ex art. 86.1 CE y que tampoco se han producido las vulneraciones sustantivas alegadas. En particular, aduce que los incisos impugnados están justificados en la necesidad de dar cobertura inmediata a las situaciones en las que los procedimientos de desahucio y lanzamientos afecten a personas económicamente vulnerables sin alternativa habitacional. Sostiene, además, que la medida introducida por tales incisos no resulta inútil, ni va más allá de lo necesario ni implica un manifiesto desequilibrio entre los intereses en juego, en la medida en que solo introduce una posibilidad de suspensión limitada al tiempo que durase en su momento el estado de alarma y en que viene acompañada de mecanismos de compensación a los arrendadores y propietarios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Pervivencia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examen de constitucionalidad es preciso determinar en qué medida pervive el objeto del presente proceso, pues durante su pendencia se ha producido tanto el agotamiento de los efectos como la derogación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la disposición final primera del Real Decreto-ley 1/2021, de 19 de enero, indicaba expresamente que las medidas de suspensión de desahucios y lanzamientos en él reguladas, que se establecían con carácter extraordinario y temporal, “dejarán de surtir efecto en todo caso en cuanto finalice el estado de alarma declarado por Real Decreto 926/2020, de 25 de octubre, prorrogado por Real Decreto 956/2020, de 3 de noviembre”. Así, las medidas de suspensión objeto de impugnación en el presente recurso dejaron de surtir efecto el 9 de mayo de 2021, cuando finalizó 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derogación de los incisos impugnados, la disposición final primera del Real Decreto-ley 1/2021 quedó tácitamente derogada el 9 de mayo de 2021, fecha en que entró en vigor una nueva redacción del art. 1 bis del Real Decreto-ley 11/2020, a saber, la introducida por el art. 7 del Real Decreto-ley 8/2021, de 4 de mayo, por el que se adoptan medidas urgentes en el orden sanitario, social y jurisdiccional, a aplicar tras la finalización de la vigencia del estado de alarma declarado por el Real Decreto 926/2020, de 25 de octubre, por el que se declara el estado de alarma para contener la propagación de infecciones causadas por el SARS-CoV-2.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recursos de inconstitucionalidad la modificación, derogación o pérdida de vigencia de la norma que se recurre produce la extinción del proceso, pues la función de depuración objetiva del ordenamiento a que aquel sirve deviene innecesaria cuando el propio legislador ha expulsado la norma en cuestión del ordenamiento jurídico [STC 82/2020, de 15 de julio, FJ 2 b), con cita de otras]. Sin embargo, esta regla general tiene algunas excepciones, entre las que se cuentan, amén de las impugnaciones de contenido competencial [por todas, STC 149/2012, de 5 de julio, FJ 2 b)], las impugnaciones de decretos-leyes basadas en la alegada infracción de los límites constitucionales y estatutarios a la potestad legislativa de urgencia. En este tipo de casos, es función esencial de esta jurisdicción garantizar “el correcto funcionamiento del sistema de producción normativa preconizado por la Norma fundamental, depurando y expulsando del ordenamiento las normas impugnadas que se aparten de dicho sistema, con independencia de que se encuentren o no en vigor cuando se declara su inconstitucionalidad” (SSTC 60/1986, de 20 de mayo, FJ 1; 137/2003, de 3 de julio, FJ 2, y 108/2004, de 30 de junio, FJ 4). Por ello, hemos reiterado que la derogación de normas aprobadas mediante decreto-ley que tiene lugar durante la pendencia del recurso de inconstitucionalidad “no excluye el control de este tribunal sobre si al dictarlas se desbordaron los límites constitucionales del artículo 86.1 CE, tanto en relación con la concurrencia del presupuesto habilitante, como respecto a la superación de las restricciones materiales a su contenido” [SSTC 183/2014, de 6 de noviembre, FJ 2 c), y 103/2017, de 6 de septiembre, FJ 2]. Por el contrario, pierden objeto las tachas de inconstitucionalidad cuyo contenido no es competencial, ni se fundamentan en la vulneración del art. 86.1 CE (por todas, SSTC 214/2014, de 18 de diciembre, FJ 2, y 211/2015,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presente proceso conduce a declarar como hemos hecho en nuestra reciente STC 9/2023, de 22 de febrero, por la que se resuelve el recurso de inconstitucionalidad núm. 998-2021, interpuesto frente a los mismos contenidos ahora censurados de la disposición final primera del Real Decreto-ley 1/2021, que la pérdida de vigencia de los incisos impugnados no priva totalmente de objeto al recurso. Así, mantienen su objeto los motivos de impugnación referidos a la vulneración del presupuesto habilitante de la extraordinaria y urgente necesidad (art. 86.1 CE) y a la infracción de los límites materiales de los decretos-leyes en conexión con el derecho de propiedad privada (arts. 86.1 y 33 CE). Sin embargo, sí han perdido objeto por dicho motivo las tachas de inconstitucionalidad relativas a la vulneración del derecho de propiedad (art. 33 CE), así como del derecho a la tutela judicial efectiva en su vertiente de derecho a la ejecución de las resoluciones judiciales en sus propios términos (art. 24.1 CE) en relación con la potestad de jueces y tribunales para hacer ejecutar lo juzgado (arts. 117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relativa al presupuesto habilitante de la “extraordinaria y urgente necesidad”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tachas de inconstitucionalidad vinculadas al art. 86.1 CE ha de comenzar por la relativa a la vulneración del presupuesto habilitante de la extraordinaria y urgente necesidad, toda vez que la infracción denunciada, de constatarse, incidiría directamente sobre la validez de la norma en función de su propia forma de aprobación; de modo que, si se estimara este motivo de impugnación, resultaría innecesario el examen de la queja relativa a la compatibilidad del contenido de la norma con los límites materiales previstos en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relativa al presupuesto habilitante de la “extraordinaria y urgente necesidad” se ha ido consolidando desde las primeras sentencias de este tribunal (SSTC 29/1982, de 31 de mayo; 6/1983, de 4 de febrero, y 111/1983, de 2 de diciembre) y ha sido ampliamente resumida en pronunciamientos posteriores (entre los más recientes, la STC 14/2020, de 28 de enero, FJ 2), por lo que basta en este momento con sintetizarla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Sin embargo, los términos “extraordinaria y urgente necesidad” no constituyen una cláusula o expresión vacía de significado dentro de la cual el margen de apreciación política del Gobierno se mueve libremente sin restricción alguna, sino un verdadero límite jurídico a la actuación mediante decretos-leyes. Incumbe a este tribunal “controlar que ese juicio político no desborde los límites de lo manifiestamente razonable, sin suplantar a los órganos constitucionales que intervienen en la aprobación y convalidación de los decretos-leyes” (STC 134/2021, de 24 de junio, FJ 3). Se trata, en definitiva, de un “control externo, en el sentido de que debe verificar, pero no sustituir, el juicio político o de oportunidad que corresponde al Gobierno” (STC 142/2014, de 11 de septiembre, FJ 3, y las que allí se citan). Solo “en supuestos de uso abusivo o arbitrario” podrá este tribunal rechazar la definición que el Gobierno haya hecho de una situación como de extraordinaria y urgente necesidad (por todas, STC 29/1982, de 31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Dicho control externo y ex post requiere el análisis de dos aspectos: por un lado, la presentación explícita y razonada de los motivos que han sido tenidos en cuenta por el Gobierno en la aprobación del decreto-ley; de otra parte, la existencia de una necesaria conexión entre la situación de urgencia definida y la medida concreta adoptada para subvenir a ella (STC 29/1982, citada, FJ 3). Aunque ambos aspectos están íntimamente ligados, su examen por separado facilita desde un punto de vista metodológico el análisis de las consideraciones de las partes y, en última instancia, el control que le corresponde efectuar a este tribunal (STC 332/2005, de 15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este tribunal ha precisado que no es necesario que tal definición expresa de la extraordinaria y urgente necesidad haya de contenerse siempre en el propio real decreto-ley, sino que cabe deducirlo de una pluralidad de elementos. A este respecto, conviene recordar que el examen de la concurrencia del presupuesto habilitante siempre se ha de llevar a cabo mediante la valoración conjunta de todos aquellos factores que determinaron al Gobierno a dictar la disposición legal excepcional y que son, básicamente, los que quedan reflejados en el preámbulo de la norma, a lo largo del debate parlamentario de convalidación y en el propio expediente de su elaboración (por todas, STC 182/1997, de 28 de octubre, FJ 4). A estos efectos resultan insuficientes, por ser prácticamente de imposible control constitucional, las fórmulas genéricas, estereotipadas y rituales (STC 150/2017, de 21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dimensión del presupuesto habilitante de la legislación de urgencia —conexión de sentido entre la situación de necesidad definida y las medidas que en el real decreto-ley se adoptan— este tribunal ha afirmado un doble criterio o perspectiva para valorar la existencia de la conexión de sentido: el contenido, por un lado, y la estructura, por otro, de las disposiciones incluidas en el real decreto-ley controvertido (STC 29/1982, de 31 de mayo, FJ 3). Desde esta perspectiva, lo que se exige es que las medidas que se incluyan en el decreto-ley sean, en principio, medidas concretas y de eficacia inmediata para hacer frente a la situación de extraordinaria y urgente necesidad que ha determinado el uso de la legislación de urgencia (STC 70/2016, de 14 de abril,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Adicionalmente, en el marco del presente proceso resulta de especial interés la doctrina constitucional relativa a la fiscalización de la concurrencia del presupuesto habilitante respecto de preceptos específicos de los decretos-leyes. La existencia de extraordinaria y urgente necesidad ha de ser apreciada en relación con los concretos preceptos impugnados, siendo necesaria, por lo tanto, una justificación ad casum del presupuesto habilitante (STC 27/2015, de 19 de febrero, FJ 5). Asimismo, cuando las medidas adoptadas en un mismo decreto-ley pertenezcan a sectores materiales distintos ello obliga a analizarlas desde una visión global, pero en todo caso la extraordinaria y urgente necesidad debe concurrir en relación con cada una de ellas (STC 332/2005, de 15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hemos declarado inconstitucionales disposiciones adicionales y finales de decretos-leyes en supuestos en los que, difiriendo su objeto del propio del articulado del texto legal en cuestión, no se justifica la extraordinaria y urgente necesidad de su adopción, pues en relación con ella nada en absoluto dicen ni el preámbulo, ni el debate de convalidación, ni tampoco la memoria de impacto normativo. En tales casos hemos indicado que, dado que la causa justificativa del decreto-ley ha de ser explicitada por el propio Gobierno, “su carencia determina que no podamos apreciar la concurrencia del presupuesto habilitante que los diputados recurrentes niegan, el Gobierno no acredita y este tribunal no puede presumir” [SSTC 61/2018, de 7 de junio, FJ 6, y 134/2021, de 24 de junio,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alegada vulneración del requisito de la “extraordinaria y urgente necesidad” por parte de los incisos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proyectar la doctrina que sucintamente se acaba de reseñar sobre la controversia que se plantea en este proceso. Como quedó reflejado en los antecedentes, los diputados recurrentes sostienen que respecto de los dos incisos impugnados no concurre la “extraordinaria y urgente necesidad” que permite el uso de la potestad legislativa de urgencia y que tal concurrencia no ha sido justificada por el Gobierno de forma explícita y razonada. Señalan además que no existe conexión de sentido entre las razones de extraordinaria y urgente necesidad aducidas y el contenido de los incisos impugnados. Por su parte, el abogado del Estado se opone a esta argumentación y defiende la existencia de dicha conexión, así como de razones suficientemente explicitadas de extraordinaria y urgente necesidad. Identifica estas con las que en su momento justificaron la aprobación de los Reales Decretos-leyes 11/2020 y 37/2020, a saber, la necesidad de enfrentar de manera rápida la eventualidad de los desahucios y lanzamientos de las personas en situación de vulnerabilidad social que no pueden pagar las rentas del arrendamiento y cuyas circunstancias económico-laborales se han visto agravadas por los efectos de la pandemia, a la vista de la debilidad de los instrumentos públicos para actuar ante tales situaciones y de los datos del Consejo General del Poder Judicial acerca del número de desahucios y lanzamientos inminentes.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han de examinarse los motivos explicitados por el Gobierno para la aprobación de la disposición final primera del Real Decreto-ley 1/2021, a cuyo efecto es necesario acudir a el preámbulo de la norma, al debate parlamentario de convalidación y, en su caso, al expediente de elaboración de la norma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preámbulo del Real Decreto-ley 1/2021 dedica la mayor parte de su texto a justificar la extraordinaria y urgente necesidad de aprobación de las normas que conforman su articulado, integrado por dos preceptos que modifican el texto refundido de la Ley general para la defensa de los consumidores y usuarios, aprobado por Real Decreto Legislativo 1/2007, de 16 de noviembre, así como el real decreto legislativo aprobatorio de dicho texto refundido. Se indica que la finalidad de las modificaciones introducidas por los arts. 1 y 2 del Real Decreto-ley consiste en afrontar “determinadas situaciones de vulnerabilidad que afectan a las personas consumidoras y usuarias”, necesidad que ha de considerarse extraordinaria y urgente a la luz de las graves “consecuencias provocadas en el ámbito social y económico por la pandemia” de Covid-19, que “han afectado especialmente a las relaciones de consumo y, en consecuencia, a la protección de las personas consumidoras y usuarias, cuya garantía en estas condiciones incumbe prioritariamente a los poderes públicos y obliga a la adopción de actuaciones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estas razones, que se invocan en relación con la modificación de la normativa sobre consumidores y usuarios, el preámbulo hace dos alusiones específicas a la disposición final primera que, como ha quedado dicho, regula una cuestión distinta. En la primera de ellas (apartado II del preámbulo) se describe su contenido y se indica que tiene por objeto “dar cobertura a las situaciones en las que los procedimientos de desahucio y lanzamiento afecten a personas económicamente vulnerables sin alternativa habitacional, incluso en las causas penales en las que el lanzamiento afecte a personas que carezcan de título para habitar una vivienda”. Y en la segunda alusión (apartado IV del preámbulo) se indica que las normas contenidas en la disposición final primera derivan de “la necesidad de dar cobertura inmediata a las situaciones en las que los procedimientos de desahucio y lanzamiento afecten a personas económicamente vulnerables sin alternativa habitacional, incluso en las causas penales en las que el lanzamiento afecte a personas que carezcan de título para habitar una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debate parlamentario correspondiente al trámite de convalidación (“Diario de Sesiones del Congreso de los Diputados”, XIV Legislatura, núm. 77, de 4 de febrero de 2021), el Gobierno, por medio del ministro de Consumo, reiteró lo ya expresado en el preámbulo del Real Decreto-ley 1/2021 en cuanto a las circunstancias, agravadas por la pandemia, que justificaban el contenido y la extraordinaria y urgente necesidad de las normas comprendidas en el articulado de dicho Real Decreto-ley. No realizó, sin embargo, ninguna alusión a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expediente de elaboración de la norma impugnada, el abogado del Estado ha aportado a los autos el documento, elaborado por el Ministerio de Consumo, titulado “Memoria abreviada de análisis de impacto normativo [del] proyecto de Real Decreto-ley […] de protección de los consumidores y usuarios frente a situaciones de vulnerabilidad social y económica”. Su función es exponer la oportunidad de la propuesta, examinar jurídicamente su contenido y analizar sus llamados “impactos” (adecuación al orden de competencias, impacto económico y presupuestario, impacto de género, etc.). Por lo que atañe a la disposición final primera, esta memoria reitera las ideas ya recogidas en el preámbulo del Real Decreto-ley 1/2021 en el sentido de indicar que su objetivo es “dar cobertura inmediata a las situaciones en las que los procedimientos de desahucio y lanzamiento afecten a personas económicamente vulnerables sin alternativa habitacional, incluso en las causas penales en las que el lanzamiento afecte a personas que carezcan de título para habitar una vivienda”. Se destaca también que dicha disposición final primera “ve condicionada su eficacia hasta la finalización del estado de alarma declarado por el Real Decreto 926/2020, de 25 de octubre, por el que se declara el estado de alarma para contener la propagación de infecciones causadas por el SARS-CoV-2, prorrogado por Real Decreto 956/2020, de 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lo expuesto se colige que, en el preámbulo y en la memoria del Real Decreto-ley 1/2021, el Gobierno ha ofrecido una justificación ciertamente sucinta, pero razonable, en el contexto del estado de alarma y de las circunstancias que llevaron a su declaración, para la adopción de la medida aprobada mediante su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Gobierno ha evocado las graves repercusiones de la crisis social y económica causadas por la pandemia de la Covid-19 y ha enmarcado la disposición en que se contienen los incisos impugnados en la relación de medidas adoptadas para hacer frente a las situaciones de vulnerabilidad social y económica en el ámbito de la vivienda. La situación descrita responde a lo que cabe calificar como una “coyuntura económica problemática”, en los términos expresamente aceptados por la doctrina constitucional (entre otras, SSTC 215/2015, de 22 de octubre, FJ 4, y 18/2016, de 4 de febrero, FJ 5). Como hemos señalado en ocasiones anteriores, el real decreto-ley representa un instrumento constitucionalmente lícito para afrontar estas coyunturas, en tanto que pertinente y adecuado para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(por todas, STC 137/2011, de 14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ha explicitado que considera de extraordinaria y urgente necesidad atender de manera inmediata las situaciones en las que los procedimientos de desahucio y lanzamiento afecten a personas económicamente vulnerables sin alternativa habitacional, incluso en las causas penales en las que el lanzamiento afecte a personas que carezcan de título para habitar una vivienda. En este sentido resulta significativo que los recurrentes no pongan en entredicho la concurrencia del presupuesto habilitante por lo que respecta al texto no impugnado de la disposición final primera, que habilita a los órganos judiciales para acordar la misma medida de suspensión de los procedimientos de desahucio y de los lanzamientos para personas económicamente vulnerables sin alternativa habitacional en los supuestos de los apartados 2, 4 y 7 del art. 250.1 de la Ley 1/2000, de 7 de enero, de enjuiciamiento civil. Esta circunstancia pone de manifiesto que, en realidad, lo que los recurrentes cuestionan no es la concurrencia y justificación del presupuesto de la “extraordinaria y urgente” necesidad, sino la legitimidad misma de la decisión de ampliar el mencionado mecanismo a quienes carecen de título para habitar la vivienda implicada en el procedimiento de desahucio y lanzamiento. Tal extremo, sin embargo, representa una valoración esencialmente política de ordenación social que este tribunal no puede enjuiciar al hilo de la fiscalización del requisito de la extraordinaria y urgente necesidad exigido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comprobada la existencia de una definición explícita y razonada de la situación de extraordinaria y urgente necesidad, procede examinar la concurrencia de su conexión de sentido con el contenido de los incisos impugnados, cuya falta denuncian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incisos impugnados facultan al órgano judicial competente para acordar, previa ponderación de las circunstancias específicas del caso, la suspensión temporal de los procedimientos de desahucio y lanzamiento de personas económicamente vulnerables sin alternativa habitacional, aunque estas carezcan de título para habitar la vivienda, y con la excepción de que la entrada o permanencia en ella se haya producido mediando intimidación o violencia sobre las personas. Esta medida guarda una evidente relación de congruencia con el objetivo de dar cobertura inmediata a la necesidad de vivienda a las personas que se encuentren en estas situaciones, sin que los recurrentes hayan discutido que esta misma conexión de sentido exista por lo que respecta al resto de sujetos incluidos en el ámbito de aplicación del art. 1 bis del Real Decreto-ley 11/2020. Por lo tanto, no nos encontramos en modo alguno ante una disposición “que, por su contenido y de manera evidente, no guard[e] relación alguna, directa ni indirecta, con la situación que se trata de afrontar”, o que “por su estructura misma, independientemente de su contenido, no modific[a] de manera instantánea la situación jurídica existente” (STC 29/1982, de 31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constitucional relativa a los límites materiales de los decretos-leyes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Desestimada la tacha de inconstitucionalidad relativa al presupuesto habilitante de los incisos impugnados, examinaremos si vulneran o no los límites materiales de los decretos-leyes. Estos “no podrán afectar”, entre otras materias, a los “derechos, deberes y libertades de los ciudadanos regulados en el título I” (art. 86.1 CE), entre los que se encuentra el derecho de propiedad privada (art. 33 CE). A tal efecto es necesario recordar la doctrina constitucional en relación con la interpretación de dichos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atañe a la interpretación de los límites materiales previstos en el art. 86.1 CE, hemos indicado que la cláusula restrictiva “no podrán afectar” debe ser objeto de una lectura equilibrada, que ni reduzca a la nada el decreto-ley (resultado que se produciría si se entendiese el término “afectar” en sentido literal, esto es, como sinónimo de “incidir”), ni permita que a través de este instrumento normativo se regule el régimen general o se vaya en contra del contenido o de los elementos esenciales de los derechos, deberes y libertades del título I (STC 111/1983, de 2 de diciembre, FJ 8, seguida de otras muchas; entre las más recientes la STC 16/2021, de 28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expresión “derechos, deberes y libertades de los ciudadanos regulados en el título I”, este tribunal ha establecido diversos criterios para determinar, en cada supuesto, si el derecho o la libertad ha resultado “afectado” por un decreto-ley. A tal efecto habrá de tenerse en cuenta la configuración constitucional del derecho o deber afectado en cada caso; su colocación en el texto constitucional dentro de las diversas secciones y capítulos de su título I, dotados de mayor o menor rigor protector a tenor del art. 53 CE; y la naturaleza y alcance de la concreta regulación de que se trate (SSTC 111/1983, de 2 de diciembre, FJ 9; 182/1997, de 28 de octubre, FFJJ 6 y 7, y 329/2005,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al derecho de propiedad privada (art. 33 CE), es doctrina sólidamente asentada que la Constitución reconoce este derecho como un “haz de facultades individuales sobre las cosas”, pero también y al mismo tiempo como “un conjunto de deberes y obligaciones establecidos, de acuerdo con las leyes, en atención a valores o intereses de la colectividad” (STC 37/1987, de 26 de marzo, FJ 2). De ello se sigue que “la fijación del contenido esencial de la propiedad privada no puede hacerse desde la exclusiva consideración subjetiva del derecho o de los intereses individuales que a este subyacen, sino que debe incluir igualmente la necesaria referencia a la función social, entendida no como mero límite externo a su definición o ejercicio, sino como parte integrante del derecho mismo” (STC 204/2004,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posibilidad de afectar este derecho mediante decreto-ley, hemos concluido que el art. 86.1 CE prohíbe utilizar la legislación de urgencia para fijar como parte del contenido esencial del derecho de propiedad de la vivienda el deber de destinarla de forma efectiva al uso habitacional, pues dicho deber constituye “una regulación directa y con vocación de generalidad de las vertientes individual e institucional del derecho de propiedad sobre la vivienda”; supone, en otras palabras, “una regulación directa del derecho de propiedad de un tipo de bienes y que tiene por objeto aspectos esenciales del mismo” (STC 93/2015, de 14 de mayo,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 la alegada vulneración de los límites materiales de los decretos-leyes por parte de los incisos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sostienen que los incisos impugnados vulneran los límites materiales del art. 86.1 CE al “afectar” al contenido esencial del derecho de propiedad de la vivienda (art. 33 CE). Indican que, al extender la facultad judicial de suspensión de los desahucios y de los lanzamientos de la vivienda habitual a aquellos supuestos que traigan causa de un proceso penal, definen la función social del derecho de propiedad sobre las viviendas y configuran un régimen general del derecho de propiedad vedado a los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 esta consideración. Indica que los incisos impugnados únicamente otorgan una protección temporal y concreta a personas o familias en situación de vulnerabilidad durante el estado de alarma, y solo cuando se cumplan las diversas condiciones previstas en el art. 1 bis del Real Decreto-ley 11/2020, entre las que se encuentra la valoración ponderada de las circunstancias específicas de cada caso por el juez competente. Señala, además, que los incisos impugnados no introducen ex novo ningún instrumento procesal (pues solamente extienden a determinadas causas penales el ámbito de aplicación de un mecanismo preexistente) y que, en todo caso, los derechos dominicales de los titulares de las viviendas no quedan desprotegidos.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Conviene recordar en este punto cuál es el preciso contenido de los incisos impugnados. El primero de ellos, “y en aquellos otros procesos penales en los que se sustancie el lanzamiento de la vivienda habitual de aquellas personas que la estén habitando sin ningún título habilitante para ello”, amplía a los procedimientos penales la facultad de suspensión del juez. El segundo establece que la suspensión del juez queda excluida en todo caso “cuando la entrada o permanencia en el inmueble se haya producido mediando intimidación o violencia sobre las personas”, lo cual, sensu contrario y a la vista de la anterior redacción del art. 1 bis, significa que el juez sí está facultado para acordar la suspensión cuando la entrada o permanencia en el inmueble se haya producido a través de otros actos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si el primero de los incisos impugnados amplía a los procedimientos penales la facultad de suspensión del juez, lo que hace el segundo inciso es delimitar los términos en que esa ampliación se produce, aclarando que no opera para todo tipo de casos: en el ámbito de los procedimientos penales, la suspensión podrá ser acordada únicamente si la entrada o permanencia en la vivienda se ha producido sin intimidación o violencia sobre las personas, pero nunca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Durante la pendencia de este proceso se ha dictado la STC 9/2023, resolutoria del recurso de inconstitucionalidad núm. 998-2021, dirigido contra los mismos incisos ahora examinados de la disposición final primera del Real Decreto-ley 1/2021. Aquel recurso de inconstitucionalidad y el presente formulan a los incisos impugnados reproches similares en cuanto a los límites materiales de los decretos-leyes (art. 86.1 CE) en conexión con el derecho a la propiedad privada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9/2023 desestimó este motivo de impugnación por considerar que los incisos recurridos regulaban “una medida limitada en cuanto a su ámbito de aplicación subjetivo, objetivo y temporal, que no tiene por objeto una regulación directa y general del derecho de propiedad de la vivienda, ni afecta a su contenido esencial” y “que incide mínimamente y de forma temporal sobre la posesión o capacidad de disposición, incidencia que además podrá ser objeto de compensación económica, como se desprende de las disposiciones adicionales segunda y tercera del Real Decreto-ley 37/2020, de 22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indicamos entonces, esta es la conclusión a la que conduce la lectura de la disposición final primera del Real Decreto-ley 1/2021 en su contexto normativo, esto es, en el marco del resto de los apartados del art. 1 bis del Real Decreto-ley 11/2020. Según este precepto en la redacción dada por el Real Decreto-ley 1/2021, la suspensión del lanzamiento de la vivienda habitual de aquellas personas que la estén habitando sin ningún título habilitante, y que traiga causa de un proceso penal, está sujeta a varias condiciones previas, que limitan considerablemente el alcance de la medida. En primer lugar, el afectado debe ser una persona económicamente vulnerable sin alternativa habitacional como consecuencia de la emergencia sanitaria ocasionada por la Covid-19, en los términos fijados por el art. 5 a) (situación de desempleo o ERTE; pérdida sustancial de ingresos en el caso de empresarios y autónomos; discapacidad; etc.). Además, al carecer en todo caso de título habilitante, habrá de ser persona en situación de dependencia, víctima de violencia sobre la mujer o tener a su cargo, conviviendo en la misma vivienda, alguna persona dependiente o menor de edad (art. 1 bis, apartado 3). La segunda condición es de carácter temporal, pues la medida extraordinaria dejaba de producir efectos tras el fin del estado de alarma. En tercer lugar, la medida no se aplica a cualesquiera propietarios, sino solo a aquellos que sean personas jurídicas o que, siendo personas físicas, sean titulares de más de diez viviendas (art. 1 bis, apartado 2). Como cuarto límite, se establece que la suspensión no procederá: (i) si la entrada o permanencia ha tenido lugar en la vivienda habitual o segunda residencia propiedad de una persona física o de la que disfrute un tercero por cualquier título válido, incluso si el propietario es una persona jurídica; (ii) si la entrada en la vivienda se ha producido mediando intimidación o violencia sobre las personas, o si la misma se está utilizando para realizar actividades ilícitas; (iii) cuando se haya producido en inmuebles de titularidad pública o privada destinados a vivienda social ya adjudicada; y (iv) cuando haya tenido lugar con posterioridad a la entrada en vigor de la norma (art. 1 bis, apartado 7). En quinto y último lugar, la aplicación de la medida de suspensión no es general y automática, sino que será adoptada por el juez previa valoración ponderada y proporcional del caso concreto, teniendo en cuenta las circunstancias que concurran: extrema necesidad o la existencia o no de alternativa habitacional (art. 1 bis,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colegíamos entonces, y debemos reiterar ahora, que los incisos impugnados no vulneran el art. 86.1 CE en conexión con el art. 33 CE. En efecto, con ellos no se acomete una regulación directa del derecho de propiedad de la vivienda, ni se afecta al contenido esencial de tal derecho, sino que se incide en las facultades protegidas de manera temporal y solo en supuestos en que concurran exigentes requisitos establecidos con carácter cumulativo, y previa valoración ponderada de las circunstancias de cada caso concreto por parte del órgano judicial. Más precisamente, lo que hacen dichos incisos es extender a los procesos penales la suspensión de lanzamientos ya introducida en su momento, para determinados juicios verbales en el ámbito civil, por el Real Decreto-ley 37/2020, de 22 de diciembre. Medida de suspensión que, por otra parte, no es extraña a nuestro ordenamiento jurídico, pues ya fue introducida, también por vía de urgencia, por el Real Decreto-ley 27/2012, de 15 de noviembre, de medidas urgentes para reforzar la protección a los deudores hipotecarios, encuadrados en colectivos especialmente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por las razones anteriormente expuestas, que los incisos objeto del presente recurso de inconstitucionalidad no vulneran los límites del decreto-ley derivados del art. 86.1 CE. En primer lugar, su aprobación satisface la exigencia constitucional de responder a una situación de extraordinaria y urgente necesidad suficientemente explicitada y razonada por el Gobierno. Y, en segundo lugar, los incisos impugnados prevén una medida limitada en cuanto a su ámbito de aplicación subjetivo y objetivo, que ni tiene por objeto una regulación directa y general del derecho de propiedad de la vivienda (art. 33 CE), ni afecta a su contenido esencial. Una medida que responde a una finalidad de interés social, con una incidencia muy limitada y temporal sobre el citado derecho, y cuya efectiva adopción requiere la ponderación de las circunstancias del caso concreto por parte del órgano judicial competente.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de objeto del presente recurso de inconstitucionalidad en lo que hace a los motivos de impugnación relativos a la vulneración del derecho de propiedad (art. 33 CE), así como del derecho a la tutela judicial efectiva en su vertiente de derecho a la ejecución de las resoluciones judiciales en sus propios términos (art. 24.1 CE) en relación con la potestad de jueces y tribunales para hacer ejecutar lo juzgado (arts. 117 y 118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cuanto a los motivos de impugnación relativos al presupuesto habilitante de la extraordinaria y urgente necesidad de los decretos-leyes (art. 86.1 CE) y a los límites materiales de los decretos-leyes en conexión con el derecho de propiedad privada (arts. 86.1 y 33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marzo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número 2222-2021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el máximo respeto a la opinión mayoritaria de mis compañeros, expongo a continuación las razones que defendí en la deliberación y por las que considero que el presente recurso de inconstitucionalidad debió ser estimado y, en consecuencia, anulados los dos incisos impugnados de la disposición final primera del Real Decreto-ley 1/2021, de 19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se centra en la desestimación del motivo de vulneración del requisito de la “extraordinaria y urgente necesidad” que conforme al artículo 86.1 de la Constitución es condición necesaria para que el Gobierno pueda dictar normas con rango de ley en forma de decretos-leyes, en lugar de seguir el cauce ordinario de llevar un proyecto de ley al Parlamento (fundamento jurídico 4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nuestra consolidada doctrina, citada en la propia sentencia de la que discrepo (fundamento jurídico 3), la apreciación de la concurrencia de una situación de extraordinaria y urgente necesidad es un “juicio político que corresponde efectuar al Gobierno”, mientras que el Tribunal Constitucional debe “verificar, pero no sustituir” al ejecutivo en esa apreciación [FJ 3 a)]. Como consecuencia de lo anterior, para que este tribunal pueda llevar a cabo esa función de “control externo”, el Gobierno está obligado a efectuar una “presentación explícita y razonada” de la situación de extraordinaria y urgente necesidad en que se ha amparado para dictar un decreto-ley [FJ 3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parece cuestionable, en cambio, la referencia que la sentencia hace inmediatamente a continuación de lo anterior [FJ 3 c)] al “especial interés” de ciertos precedentes anteriores de este tribunal, en que el silencio absoluto del Gobierno en la justificación del presupuesto habilitante justificativo de “disposiciones adicionales y finales de decretos-leyes” nos llevó a anular estas últimas. Sin negar que ello fuera así en tales casos, esta exposición aparentemente aséptica de nuestra doctrina arroja la falsa impresión de que basta con una simple mención a la situación de extraordinaria y urgente necesidad para que el Gobierno llene el requisito de la “presentación explícita y razonada”. Y no es así, pues este tribunal ha reiterado que “esta carga argumental [la del Gobierno de efectuar una presentación explícita y razonada de la situación de extraordinaria y urgente necesidad] no se satisface con la mera apelación a fórmulas genéricas, estereotipadas o rituales” (STC 110/2021, de 13 de mayo, FJ 6, con cita de otras) “de una marcada abstracción y, por ello, de prácticamente imposible control constitucional” (STC 68/2007, de 28 de marzo, FJ 10), como sucede, por ejemplo, con la alusión a la “cambiante situación de la economía internacional” (caso de la STC 68/2007 citada) o al “ahorro de costes” y el “principio de austeridad” para la reestructuración de la corporación RTVE [STC 150/2017, de 21 de diciembre, FJ 6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importante puntualización de nuestra doctrina es silenciada por la mayoría, cuando a mi juicio era directamente aplicable y hubiera debido conducir a la estimación del recurso interpuesto.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Como puntualiza la propia sentencia (fundamento jurídico 1), la única novedad que introduce en el ordenamiento el precepto impugnado, y único objeto de recurso, es la extensión de la posibilidad de suspender los desahucios y lanzamientos en procesos penales cuando se trata de ocupaciones sin violencia o intimidación, pues esta posibilidad de suspensión ya existía para los procesos civiles con anterioridad, desde el Real Decreto-ley 37/2020. Y también tiene razón la sentencia al considerar que, como consecuencia de la derogación del precepto impugnado, han perdido objeto las impugnaciones sustantivas vinculadas a la vulneración de los artículos 24 y 33 de la Constitución (fundamento jurídico 2). Por efecto de ello, el único objeto de este proceso es comprobar si la posibilidad de suspender lanzamientos en causas penales, al haber sido introducida por decreto-ley del Gobierno, cumple con las condiciones establecidas en el artículo 86.1 de la Constitución para que este pueda desplazar al Parlamento dictando por sí mismo una norma con rango y fuerza de ley. No, por tanto, si la norma aprobada es conveniente, oportuna, razonable o incluso necesaria desde el punto de vista del derecho a la vivienda del artículo 47 de la Constitución, sino urgente hasta el punto de no poder esperar a la presentación de un proyecto de ley a las Cortes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este era el objeto de la norma recurrida, y del proceso, la carga argumental del Gobierno consistía en presentar de manera “explícita y razonada” una situación tal que le habilitara para aprobar de forma unilateral y urgente esa norma con rango de ley sin esperar al legislativo. A tal fin hubiera debido ofrecer algún dato sobre el número de personas afectadas por la reforma, el número de lanzamientos de este tipo acordados por los juzgados del orden penal o la insuficiencia de otras medidas existentes en el ordenamiento, como el fondo social de viviendas propiedad de las entidades de crédito regulado en la disposición adicional primera de la Ley 1/2013, de 14 de mayo, que puede destinarse a personas que se encuentren en circunstancias de vulnerabilidad social que no sean acreedores hipotecarios, según su apartado 2. Este es el estándar normal que venimos exigiendo en otros decretos-leyes estatales o autonómicos sobre vivienda [véanse por ejemplo las detalladas exposiciones de las SSTC 93/2015, de 14 de mayo, FFJJ 8 y 9; 14/2020, de 28 de enero, FJ 4, o 16/2021, de 28 de enero, FJ 3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lo ha creído así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Como la propia sentencia reconoce, más allá de la escueta y apodíctica mención general a las graves “consecuencias provocadas en el ámbito social y económico por la pandemia” [preámbulo del decreto-ley, transcrito en el fundamento jurídico 4 A) a) de la sentencia], en todo el procedimiento de elaboración, aprobación y convalidación del decreto-ley solamente pueden encontrarse tres menciones a la extraordinaria y urgente necesidad que justifica la concreta norma impugnada: dos en el preámbulo del decreto-ley impugnado [transcritas en el fundamento jurídico 4 A) a)] y otra más en la memoria de análisis de impacto normativo [transcrita en el fundamento jurídico 4 A) c)], y las tres son prácticamente idénticas. Dicen simplemente que la norma aprobada “deriva de la necesidad de dar cobertura inmediata a las situaciones en las que los procedimientos de desahucio y lanzamiento afecten a personas económicamente vulnerables sin alternativa habitacional, incluso en las causas penales en las que el lanzamiento afecte a personas que carezcan de título para habitar una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le parece a mis compañeros una “justificación ciertamente sucinta, pero razonable, en el contexto del estado de alarma y de las circunstancias que llevaron a su declaración” [FJ 4 A) d)]. Yo no puedo compartir esa valoración.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nuestra doctrina no exige una presentación “razonable”, como dice la mayoría, sino “explícita y razonada”. Y aun admitiendo a efectos dialécticos que las escuetas líneas que ha podido encontrar la mayoría en todo el procedimiento de elaboración, aprobación y convalidación del decreto-ley constituyan una referencia “explícita” a una situación de hecho que ampare la norma impugnada, lo que esas referencias no representan, desde luego, es una presentación “razonada” de esa situación de hecho, siendo este un punto capital de nuestra doctrina sobre el adecuado uso constitucional de la potestad legislativa de urgencia por parte del Gobierno sentado desde la primera sentencia sobre la materia [STC 29/1982, FJ 3, citada como origen de esta carga argumental en el propio FJ 3 b)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lugar, como ya he dicho, no corresponde a este tribunal efectuar la apreciación eminentemente política de si existe o no una situación de urgencia, ni “sustituir” al Gobierno en esa apreciación, sino “verificar” mediante un “control externo” la justificación de esa situación ofrecida por el ejecutivo, titular de la potestad de dictar decretos-leyes (me remito a la doctrina citada en el fundamento jurídico 3 de la sentencia). De la misma manera que no podemos corregir la “valoración esencialmente política de ordenación de prioridades de actuación” que ha llevado al Gobierno atender una concreta situación que considera urgente en detrimento de otras que la oposición considera más acuciantes (STC 14/2020, FJ 4, precisamente sobre un decreto-ley en materia de vivienda), tampoco podemos colmar sus insuficiencias y omisiones en el levantamiento de cargas constitucionalmente relevantes. Perece evidente que la pandemia ha generado graves “consecuencias provocadas en el ámbito social y económico”, como dice genéricamente el preámbulo. Lo que el Gobierno debía asumir, según la Constitución, es el detalle de cuáles en concreto justificaban su particular reforma. Nuestra doctrina ha disociado la explicitación de la bondad, oportunidad, justicia o necesidad de una reforma, por una parte, y la justificación de su urgencia, por otra, siendo solo esto último lo relevante para colmar la exigencia de la justificación explícita y razonada del presupuesto habilitante que ampara un decreto-ley (por todas, SSTC 68/2007, de 28 de marzo, FJ 8, y 61/2018, de 7 de junio, FJ 9). Lógicamente, pues por definición todo gobierno, y toda mayoría parlamentaria, consideran oportunas sus reformas, de modo que aceptar que su oportunidad o necesidad permite dictar un decreto-ley es abrir completamente la puerta a esta fuente “excepcional” (SSTC 182/1997, de 28 de octubre, FJ 5; 329/2005, de 15 de diciembre, FFJJ 7 y 12; 196/2015, de 24 de septiembre, FJ 7; 125/2016, de 7 de julio, FJ 2; 110/2021, de 13 de mayo, FJ 4, o 111/2021, de 13 de mayo, FJ 5), y abdicar de toda posibilidad de controlar su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Por último, tampoco me parece convincente el argumento final de la sentencia sobre la ausencia de carga alegatoria de los recurrentes. Dicen mis compañeros, parece que a mayor abundamiento [FJ 4 A) d) último párrafo], que en realidad los recurrentes “no [cuestionan] la concurrencia y justificación del presupuesto de la “extraordinaria y urgente” necesidad, sino la legitimidad misma de la decisión de ampliar el mencionado mecanismo [la posibilidad de suspender lanzamientos] a quienes carecen de título para habitar la vivienda implicada en el procedimiento de desahucio y lanzamiento”. Y ofrecen como prueba de ello que el recurso no se dirige contra la parte principal del decreto-ley, de donde deducen que en realidad los recurrentes aceptan que existe el presupuesto habilitante. Esto es hacer supuesto de la cuestión. Precisamente, lo que los recurrentes cuestionan es que la justificación general del decreto-ley, a saber, la modificación de la Ley general para la defensa de los consumidores y usuarios a fin de introducir el concepto y estatuto de “persona económicamente vulnerable”, que está ampliamente explicada y razonada en el preámbulo del decreto-ley por referencia a datos, porcentajes detallados y fuentes oficiales (véanse las págs. 4785 a 4787 del “BOE” de 20 de enero de 2021 donde se publicó el Real Decreto-ley impugnado) sea trasladable a la suspensión de lanzamientos penales, principalmente porque quienes ocupan sin título una vivienda “no son consumidores” (pág. 19 del escrito de interposición). Y me parece poco discutible que efectivamente no lo son, y que la ocupación de una vivienda no constituye una relación consumidor-empresario, que es condición de aplicabilidad de la ley modificada (cfr. arts. 2 y 4 del texto refundido de la Ley general para la defensa de los consumidores y usuarios).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todas estas razones, considero que el Gobierno no ha levantado la carga argumental de presentar de manera “explícita y razonada” una situación de extraordinaria y urgente necesidad, como exige nuestra consolidada doctrina, y por tanto que el recurso de inconstitucionalidad debió ser 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marzo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que resuelve el recurso de inconstitucionalidad núm. 2222-2021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de los magistrados que han conformado la mayoría del Pleno y en uso de la facultad que me confiere el art. 90.2 LOTC, expreso mi discrepancia tanto con el fallo como con la fundamentación jurídica de la sentencia que resuelve el recurso de inconstitucionalidad, por las razones ya defendidas en su momento durante la deliberación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 la que discrepo desestima el recurso de inconstitucionalidad, interpuesto por cincuenta diputados del Grupo Parlamentario Vox en el Congreso de los Diputados contra dos incisos de la disposición final primera del Real Decreto-ley 1/2021, de 19 de enero, de protección de los consumidores y usuarios frente a situaciones de vulnerabilidad social y económica. Esta disposición final primera, que modifica el Real Decreto-ley 11/2020, de 31 de marzo, por el que se adoptan medidas urgentes complementarias en el ámbito social y económico para hacer frente al COVID-19, extiende a los procedimientos penales la facultad del juez de suspender el desahucio y lanzamiento de la vivienda habitual de aquellas personas que la estén habitando sin ningún título habilitante y también, en el segundo de los incisos impugnados, excluye esa misma facultad de suspensión otorgada al juez únicamente “cuando la entrada o permanencia en el inmueble se haya producido mediando intimidación o violencia sobre las personas”, a diferencia de la anterior redacción que excluía dicha facultad siempre que tal entrada o permanencia fuese “consecuencia de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mi discrepancia es doble ya que, como expondré a continuación, creo que en este caso se han traspasado tanto los límites formales como los materiales que el art. 86.1 CE impone a la potestad reconocida al Gobierno para dictar disposiciones legislativas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por tanto, ni la argumentación de la sentencia respecto a la concurrencia de la exigencia de la “extraordinaria y urgente necesidad” que el art. 86.1 CE configura como presupuesto habilitante para el uso del instrumento normativo del decreto-ley, ni tampoco la apreciada falta de afectación al derecho de propiedad privada en un modo vedado al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Conforme a una muy consolidada doctrina constitucional, el examen de la concurrencia del presupuesto habilitante de la norma de urgencia exige que este tribunal lleve a cabo un control externo en el que se analice si el Gobierno ha justificado la existencia de una concreta situación de extraordinaria y urgente necesidad en relación con la concreta medida cuestionada, en este caso los dos incisos mencionados de la disposición final primera del Real Decreto-ley 1/2021, y, de ser necesario, si la medida adoptada guarda conexión de sentido con la situación de necesidad previamente definida.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expresa y razonada justificación por el Gobierno de las circunstancias que le llevan al dictado de una norma en forma de decreto-ley no es el único condicionamiento constitucional que pesa sobre el ejecutivo a este respecto, pero sí el primero de ellos a efectos de determinar la validez constitucional de su regulación para así preservar la potestad legislativa ordinaria que corresponde a las Cortes Generales [entre otras muchas, SSTC 61/2018, FJ 9 b), y 14/2020, de 28 de enero, FJ 3 a)], como el propio contenido del art. 86.1 CE. Creo conveniente resaltar también que esa regulación constitucional tiene el expreso sentido de impedir que, fuera de los estrictos límites fijados por el art. 86.1 CE, pueda el Gobierno asumir la posición del poder legislativo, de modo que su decisión pueda fungir como ley sacrificando para ello la posición institucional del Parlamento, sede natural de la soberanía nacional en la democracia representativa y por tanto de la potestad legislativa en cuanto es la ley la expresión de la voluntad popular.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ahí la trascendencia de la justificación por el Gobierno de las razones que, en términos jurídico-constitucionales, permiten dicho desplazamiento excepcional de la potestad legislativa residenciada en la Cortes Generales ex art. 66 CE. A mi entender esa expresa y razonada justificación del presupuesto habilitante de la norma de urgencia, a la que el Gobierno viene constitucionalmente obligado, no se ha producido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si la doctrina constitucional que se recoge en el fundamento jurídico 3 de la sentencia se hubiera proyectado adecuadamente al caso, creo que la conclusión debería haber sido que no se cumplía el presupuesto habilitante exigido por el art. 86.1 CE, con la consiguiente declaración de inconstitucionalidad y nulidad de los dos incisos impugnados en este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sentencia de la que discrepo entiende justificada la concurrencia de ese presupuesto habilitante por lo siguiente: (i) las explicaciones que contienen el preámbulo y la memoria de impacto normativo acerca de la necesidad de atender las situaciones en las que los procedimientos de desahucio y lanzamiento afecten a personas económicamente vulnerables sin alternativa habitacional, incluso en las causas penales; y (ii) la afirmación de que se trata de una medida adoptada en el contexto del estado de alarma declarado como consecuencia de la pandemia, la cual, por sí, es una situación económica problemática y la decisión de suspensión de los lanzamientos es una valoración política en la que este tribunal no puede entrar.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a la que llega la sentencia, a partir de lo anterior, es que “el Gobierno ha ofrecido una justificación ciertamente sucinta, pero razonable, en el contexto del estado de alarma y de las circunstancias que llevaron a su declaración”.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la sentencia en que la justificación ofrecida por el Gobierno es, sin duda, sucinta. Lo que no comparto es que pueda considerarse razonable en los términos que exige 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discrepo tanto de los argumentos empleados en la sentencia para estimar suficiente la justificación del Gobierno como de la conclusión a la que conducen. Lo que aquí se discute es si una determinada disposición sujeta a reserva de ley puede aprobarse a través de una norma de urgencia por el poder ejecutivo. Por tanto, la extraordinaria y urgente necesidad del decreto-ley, como presupuesto inexcusable que permite al Gobierno hacer uso de una potestad de la que ordinariamente carece (dictar normas con rango de ley), ha de ser justificada expresamente por este, y no de cualquier manera: sobre el Gobierno pesa la carga de proporcionar argumentación suficiente acerca de la concurrencia de ese presupuesto habilitante. Las Cortes Generales no pueden ser sustituidas en el ejercicio de la potestad legislativa por el ejecutivo si este no ha razonado debida y suficientemente que concurre la doble exigencia que impone el art. 86 CE de que la situación a afrontar requiere respuesta por decreto-ley y de que esa sea tanto extraordinaria como urgente.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parece indudable que esa carga no se ha levantado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solo la primera de las razones señaladas en la sentencia (la pretendida necesidad de atender las situaciones en las que los procedimientos de desahucio y lanzamiento afecten a personas económicamente vulnerables sin alternativa habitacional, incluso en las causas penales) ha sido explicitada por el Gobierno en el preámbulo de la norma, en el debate de convalidación o en el expediente de elaboración. Como afirma la sentencia, en el preámbulo (apartado II) se encuentra una primera alusión, en la que se describe el contenido de la medida y se indica que tiene por objeto “dar cobertura a las situaciones en las que los procedimientos de desahucio y lanzamiento afecten a personas económicamente vulnerables sin alternativa habitacional, incluso en las causas penales en las que el lanzamiento afecte a personas que carezcan de título para habitar una vivienda”. Y en la segunda alusión (apartado IV del preámbulo) se indica que las normas contenidas en la disposición final primera derivan de “la necesidad de dar cobertura inmediata a las situaciones en las que los procedimientos de desahucio y lanzamiento afecten a personas económicamente vulnerables sin alternativa habitacional, incluso en las causas penales en las que el lanzamiento afecte a personas que carezcan de título para habitar una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dos únicas referencias a las medidas impugnadas que contiene el preámbulo (que se transcriben en la sentencia en su literalidad) se reiteran en la memoria de impacto normativo. En el debate de convalidación del decreto-ley nada se añadió al respecto por el representante del Gobierno. Por tanto, son esas afirmaciones, y no otros, los únicos elementos que, conforme a una muy consolidada doctrina, este tribunal puede y debe tener en cuenta para valorar la concurrencia del presupuesto habilitante de la norma de urgencia. Repetimos que son meras afirmaciones, pero no adquieren la categoría de argumentos, de razones explícitas, del por qué debe procederse necesariamente a dar cobertura por decreto-ley a tales medidas.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Señalado lo anterior, entiendo que esas dos sumarias y breves afirmaciones del preámbulo del Real Decreto-ley 1/2021 no pueden pasar por una presentación explícita y razonada de los motivos que han sido tenidos en cuenta por el Gobierno para la aprobación de la medida cuestionada. No hay ninguna otra explicación de la urgencia de la medida, pues, como se ha visto, nada se dijo por el representante del Gobierno acerca de estas medidas en el debate de convalidación, lo que, unido al tenor de las anteriores referencias, aboga por la conclusión de que el Gobierno no asumió la tarea a la que constitucionalmente venía obligado, en el sentido de justificar la extraordinaria urgencia y necesidad de la medida. De la lectura de la justificación ofrecida por el Gobierno se desprende que en las dos ocasiones se afirma, en realidad, lo mismo, y que se hace simplemente una descripción de la medida aprobada y una mención a su finalidad, sin que nada se diga acerca de la urgencia en adoptarla. No creo necesario explicar que la sola invocación del objetivo perseguido no puede, por sí misma, fundamentar la utilización de la norma extraordinaria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he mencionado, la otra explicación a la que alude la sentencia para entender justificada la concurrencia del presupuesto habilitante no la aporta el Gobierno, lo que ya de por sí impediría tomarlas en consideración al resolver el recurso de inconstitucionalidad. Pero es que, además, tampoco resulta convincente.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mención del estado de alarma declarado como consecuencia de la pervivencia de la pandemia de Covid-19 hace referencia únicamente al contexto temporal en el que la medida se adopta y a su previsible período de vigencia (luego desmentido por las sucesivas prórrogas). Esas prórrogas alcanzan hasta junio 2023, o sea tres años y medio, lo que significa que la medida provisional y temporal se ha extendido extraordinariamente en el tiempo, la presunta urgente necesidad se ha diluido, pues la prolongación dilatada pone de relieve que perfectamente pudo acometerse por el legislador ordinario, aunque fuera mediante una norma de alcance temporal limitado. Su correlato, la justificación basada en la indudable e indiscutible crisis económica y social causada por la pandemia de Covid-19, tampoco la aporta el Gobierno, como debería haber hecho de entender que era una causa aplicable al caso, sino que es, todo lo más, una inferencia de la sentencia, y, en fin, la pandemia no puede ser el manto protector de cualquier medida limitativa. Inferencia que es, en sí misma, contradictoria con el canon constitucional que exige atenerse a las razones que el Gobierno aporta para justificar la inmediata aprobación y entrada en vigor de una norma con valor de ley prescindiendo del trámite parlamentario que, en otro caso, resultaría obligado. Y, además, no bastaría con su mera invocación, pues entiendo que hubiera debido ponerse en relación con el concreto contenido de la medida, la suspensión del lanzamiento de quien ha sido declarado responsable de una conducta delictiva por ocupar una vivienda ajena, lo que tampoco se hace.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como acabo de exponer, resulta que no se ha concretado suficientemente elemento alguno que permita a este tribunal apreciar la urgencia en la adopción de la medida controvertida. Atendiendo a la queja planteada, lo que importaba no era la medida adoptada, sino que la concurrencia de una situación de extraordinaria y urgente necesidad para adoptarla, habilitante de la legislación de urgencia y del correlativo desplazamiento del Parlamento, hubiera sido efectivamente acreditada por 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razonamiento de la sentencia se viene a admitir que basta con que el Gobierno razone mínimamente acerca de la trascendencia o importancia de la cuestión que trata de atender para que esa misma importancia de la materia regulada se erija en razón suficiente para justificar su adopción mediante decreto-ley. Se está, entonces, confundiendo lo conveniente (según el Gobierno) con lo urgente. Lo único que queda justificado con la argumentación de la sentencia es que el Gobierno considera necesario o conveniente suspender los lanzamientos de personas que han incurrido en responsabilidades penales al ocupar una vivienda, pero no, pese a lo que la sentencia sostiene, que haya explicitado las razones por las que es urgente adoptar esa medida, que es precisamente lo que legitima el empleo de la norma extraordinaria de urgencia, de conformidad con 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asumible el argumento de la sentencia según el cual la eventual censura por este tribunal de las medidas controvertidas no es posible porque supondría expresar un juicio político respecto de las medidas a adoptar en una concreta coyuntura, atendiendo a la oportunidad apreciada por el Gobierno. Tal deferencia con la decisión gubernamental no es, en mi opinión, de recibo, ni se ajusta a la doctrina constitucional. El mero deseo o interés del Gobierno en acometer una concreta regulación en un momento determinado es muy respetable, pero, por sí mismo, no supone una justificación de su extraordinaria y urgente necesidad (STC 68/2007, de 26 de abril, FJ 9, y STC 111/2021, de 13 de mayo, FJ 8). Ni tampoco permite sacrificar la posición institucional del poder legislativo y, con ella, la garantía de la intervención de las minorías en el procedimiento parlamentario, en aras de la consecución de los objetivos gubernamentales. Como este tribunal ya ha tenido ocasión de señalar: “Las circunstancias a las que se refiere el art. 86.1 CE no se definen o determinan a voluntad, so pena de devaluar y vaciar de contenido este precepto constitucional, de modo que el empleo del decreto-ley únicamente se justifica en casos objetivos de urgente y extraordinaria necesidad, esto es, ante coyunturas en las que se haga presente la exigencia de una intervención normativa inmediata, solo atendible mediante esa disposición legislativa provisional; algo muy distinto, en suma, a la simple conveniencia de contar, lo antes posible, con la norma que el Gobierno estime oportuna” (STC 111/2021,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es patente, a mi juicio, que no se ha justificado por el Gobierno, ni es en absoluto discernible, en los términos que exige el art. 86.1 CE y la reiterada doctrina al respecto, por qué razón constitucional se ha acudido a la legislación de urgencia para llevar a cabo la reforma que se contiene en las disposiciones cuestionadas. A falta de esa definición explícita y razonada de la situación de urgencia que se trata de atender, la conclusión debería haber sido la misma que, para casos similares, ya se alcanzó en la STC 61/2018, FJ 6, y se reiteró en la STC 134/2021, de 24 de junio, FJ 3 C), en las que se afirmó que “[p]uesto que ‘la causa justificativa del Decreto-ley —la situación de extraordinaria y urgente necesidad— ha de ser explicitada por el propio Gobierno’ (STC 125/2016, de 7 de julio, FJ 2), su carencia determina que no podamos apreciar la concurrencia del presupuesto habilitante que los diputados recurrentes niegan, el Gobierno no acredita y este tribunal no puede presumir”.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la inobservancia del presupuesto habilitante debió conducir a la declaración de inconstitucionalidad y nulidad de los incisos impugnados de la disposición final primera del Real Decreto-ley 1/2021, de 19 de enero, por vulneración del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Pero es que, en todo caso y aun cuando, a efectos meramente dialécticos, se aceptase que en este caso se cumplía el presupuesto habilitante de la norma de urgencia, resulta que, tal como denunciaban los diputados recurrentes, se incumpliría uno de los límites materiales que son aplicables a los decretos-leyes, ya que se estaría afectando al derecho de propiedad de modo contrario al referido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resolver esta tacha de inconstitucionalidad la sentencia traslada al presente supuesto la argumentación contenida en la STC 9/2023, de 23 de febrero, que desestimó el recurso de inconstitucionalidad núm. 998-2021, interpuesto contra una regulación muy similar a la aquí impugnada y por el mismo motivo.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Habiendo manifestado mi desacuerdo respecto de esa argumentación, me remito ahora a las razones de mi discrepancia, tal y como las expuse en mi voto particular a la citada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Entendía entonces y reitero ahora que la afectación del derecho garantizado por el art. 33 CE es evidente. Para el propietario de una vivienda que se encuentre en la situación descrita en la norma supone la imposibilidad temporal de recuperar la disposición sobre ella, incluso cuando se trate de un procedimiento penal por ser su ocupación (usurpación) constitutiva de delito, lo que también comporta, de hecho, legitimar dicha ocupación y la continuación de la perpetración del delito imputado. La medida discutida, incluida en los incisos impugnados, implica que el propietario perjudicado se ve privado, durante un prolongado periodo de tiempo (que ya llega a los tres años), sin compensación económica efectiva, de la utilidad de su derecho de propiedad sobre el bien inmueble, subsistiendo, por el contrario, el deber de soportar las cargas que del mismo se derivan, incluso en casos que han dado lugar a la incoación de procedimientos penales por habitar la vivienda careciendo de título habilitante para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por lo tanto, que la regulación impugnada no tiene el limitado alcance que la sentencia le atribuye, pues, atendiendo a su ámbito de aplicación, se dirige a precisar el haz de facultades que integra este tipo de derecho de propiedad privada, limitando las posibilidades de disposición de sus titulares y, al propio tiempo, definiendo la función social del mismo para que determinadas personas se vean obligadas a la cobertura con sus propios bienes de problemas, como el de la dificultad de acceso a una vivienda digna, que deberían ser capaces de resolver los poderes públicos. Esta privación completa, sostenida en el tiempo, de la disponibilidad del bien inmueble y de su utilidad económica supone una restricción particularmente intensa del derecho de propiedad (art. 33 CE) que no puede ser llevada a cabo por decreto-ley, por cuanto se afecta, de modo contrario al art. 86.1 CE, al derecho de propiedad de determinadas personas que aparecen singularizadas en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marzo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dictada por el Pleno del Tribunal en el recurso de inconstitucionalidad núm. 2222-2021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mis compañeros, formulo voto particular a la sentencia recaída en el recurso de inconstitucionalidad núm. 2222-2021, por las razones que ya defendí en la deliberación y que expreso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debería haberse estimado este recurso de inconstitucionalidad por la vulneración del art. 86.1 CE, por ausencia del presupuesto habilitante y por desbordamiento de los límites materiales del decreto-ley por afectación del derecho de propiedad del artículo 33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relación con el presupuesto habilitante, viene señalando reiteradamente el Tribunal Constitucional que la utilización del instrumento normativo del decreto-ley únicamente puede estimarse legítima en aquellos casos en que hay que alcanzar los objetivos marcados para la gobernación del país que, por circunstancias difíciles o imposibles de prever, requieren una acción normativa inmediata o en aquellos casos en los que las coyunturas económicas exigen una rápida respuesta, en un plazo más breve que el requerido por la vía normal o por el procedimiento de urgencia para la tramitación parlamentaria de las leyes (STC 111/2021, de 13 de mayo,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declaró la STC 1/2012, de 13 de enero, FJ 9, “[e]l Gobierno no puede disponer libremente de la distribución constitucional de competencias entre el Parlamento y el Gobierno en cuanto a la producción de las fuentes primarias del ordenamiento, esto es, las normas con valor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concepto de extraordinaria y urgente necesidad, que se contiene en la Constitución no es, en modo alguno, una cláusula o expresión vacía de significado dentro de la cual el margen de apreciación política del Gobierno se mueve libremente sin restricción alguna, sino un verdadero límite jurídico a la actuación mediante decretos-leyes. Tal actuación está sujeta, en consecuencia, al control de este tribunal, al que compete asegurar que los poderes públicos se mueven dentro del marco trazado por la Constitución (SSTC 100/2012, de 8 de mayo, FJ 8; 26/2016, de 18 de febrero, FJ 2, y 125/2016, de 7 de julio,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el control que a tal efecto corresponde al Tribunal Constitucional “es de carácter externo, en el sentido de que debe verificar, no sustituir, el juicio político o de oportunidad que corresponde tanto al Gobierno para dictarlo, como al Congreso de los Diputados para, en su caso, convalidarlo en votación de totalidad (art. 86.1 y 2 CE)” [STC 110/2021, de 13 de mayo, FJ 4 a)]. Pero es igualmente cierto que, sin suplantar a los órganos constitucionales que intervienen en la aprobación y convalidación de los decretos-leyes, incumbe a este tribunal controlar que ese juicio político no desborde los límites de lo manifiestamente razonable, velando, en el ejercicio de ese control jurisdiccional ex post, “por que el Gobierno no se haya apartado del margen de apreciación concedido por la norma, esto es, que aquel se mantenga dentro del concepto jurídicamente asequible que es la situación de extraordinaria y urgente necesidad” (STC 14/2020, FJ 2, que cita las SSTC 142/2014, de 11 de septiembre, y 61/2018, de 7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enunciación de la conveniencia de una medida no basta para entender que concurra una necesidad urgente o extraordinaria que justifique que para satisfacerla se haya de acudir al recurso del decreto-ley, ya que, como apuntan las SSTC 68/2007, de 26 de abril, FJ 9, y 111/2021, FJ 8, el mero deseo o interés del Gobierno en acometer una concreta regulación en un momento determinado es muy respetable pero, por sí mismo, no constituye una justificación de su extraordinaria y urgente necesidad. Añade la ya citada STC 110/2021, FJ 9 a) que “[e]l recurso al decreto-ley se justifica solo ante un caso objetivo de extraordinaria y urgente necesidad; esto es, ante una coyuntura en la que se haga presente la exigencia impostergable de una intervención normativa inmediata solo atendible eficazmente mediante estas disposiciones legislativas provisionales; algo muy distinto, en suma, a la simple conveniencia de contar, cuanto antes, con la norma que, en un momento u otro, se estime por el Gobierno oportuna. Estas últimas apreciaciones pueden ser muy respetables, pero su mero enunciado no justifica el desplazamiento de la potestad legislativa de las Cortes Generales (art. 66.2 CE) y, con ella, de la intervención de las minorías en el procedimiento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manera que “este tribunal puede, en supuestos de uso abusivo o arbitrario, rechazar la definición que los órganos políticos hagan de una situación determinada” y, en consecuencia, declarar la inconstitucionalidad de un decreto-ley por inexistencia del presupuesto habilitante, por invasión de las facultades reservadas a las Cortes Generales por la Constitución (STC 18/2016, de 4 de febrero,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otro lado, es igualmente reiterada la doctrina recogida, entre otras muchas, en la STC 125/2016, de 7 de julio, FJ 2, que señala que “la causa justificativa del Decreto-ley —la situación de extraordinaria y urgente necesidad— ha de ser explicitada por el propio Gobierno” y que si no se da cumplimiento a dicho requisito no puede ser apreciada la concurrencia del presupuesto habilitante, que este tribunal no puede presumir (STC 61/2018,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presupuesto formal habilitante de la norma de urgencia debe verificarse respecto de una concreta situación fáctica, que ha de ser evidenciada por el Gobierno, pues se han de tener presentes “las situaciones concretas y los objetivos gubernamentales” (STC 329/2005, de 15 de diciembre, FJ 5) que han conducido a la aprobación de la norma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se apuntó en la STC 29/1982, de 31 de mayo, FJ 3, el control del presupuesto habilitante del art. 86.1 CE exige, primero, que el Gobierno haga una definición “explícita y razonada” de la situación concurrente que precise de una respuesta normativa con rango de ley, y segundo, que exista además una “conexión de sentido” entre la situación definida y las medidas que en el decreto-ley se adopten para hacerle frente (de parecido tenor, STC 40/2021, de 18 de febrero,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definición expresa de la extraordinaria y urgente necesidad, viene señalando nuestra doctrina que no ha de contenerse siempre en el propio real decreto-ley, sino que tal presupuesto puede ser deducido igualmente de una pluralidad de elementos. Este examen se ha de llevar a cabo mediante la valoración conjunta de todos aquellos factores que determinaron al Gobierno a dictar la disposición legal excepcional y que son, básicamente, los que quedan reflejados en el preámbulo de la norma, a lo largo del debate parlamentario de convalidación, y en el propio expediente de elaboración de la misma (entre otras, STC 152/2017, de 21 de diciembre,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en el caso examinado, el Gobierno no ha levantado dicha carga de ofrecer una argumentación explícita y razonada sobre la necesaria urgencia de la norma, en relación con la introducción de la concreta regulación impugnada, a saber, la suspensión de los lanzamientos acordados en sentencia penal firme, ni en el preámbulo del Real Decreto-ley 1/2021, de 19 de enero, ni en las intervenciones parlamentarias en el debate de convalidación, ni tampoco en su expediente de elaboración.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preámbulo del Real Decreto-ley impugnado únicamente se señala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real decreto-ley incorpora determinadas modificaciones urgentes mediante sus disposiciones finales primera a cuarta.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disposición final primera procede a modificar el Real Decreto-ley 11/2020, de 31 de marzo, por el que se adoptan medidas urgentes complementarias en el ámbito social y económico para hacer frente al COVID-19.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se modifica el artículo 1 bis introducido en el Real Decreto-ley 37/2020, de 22 de diciembre, de medidas urgentes para hacer frente a las situaciones de vulnerabilidad social y económica en el ámbito de la vivienda y en materia de transportes, con objeto de dar cobertura a las situaciones en las que los procedimientos de desahucio y lanzamiento afecten a personas económicamente vulnerables sin alternativa habitacional, incluso en las causas penales en las que el lanzamiento afecte a personas que carezcan de título para habitar una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modificación se ampara en la competencia exclusiva del Estado atribuida por la regla 6 del artículo 149.1 de la Constitución Española, que atribuye al Estado competencia exclusiva en materia de legislación procesal.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modificación del artículo 1 bis del Real Decreto 11/2020, de 31 de marzo, por el que se adoptan medidas urgentes complementarias en el ámbito social y económico para hacer frente al COVID-19, que fue introducido mediante el Real Decreto-ley 37/2020, de 22 de diciembre, de medidas urgentes para hacer frente a las situaciones de vulnerabilidad social y económica en el ámbito de la vivienda y en materia de transportes, deriva de la necesidad de dar cobertura inmediata a las situaciones en las que los procedimientos de desahucio y lanzamiento afecten a personas económicamente vulnerables sin alternativa habitacional, incluso en las causas penales en las que el lanzamiento afecte a personas que carezcan de título para habitar una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forma que en el preámbulo únicamente se anuncia, sin justificación de ningún tipo, la modificación de los Reales Decretos-leyes 11/2020 y 37/2020 y la extensión de la suspensión de los lanzamientos que afecten a personas económicamente vulnerables sin alternativa habitacional a las causas penales en las que el lanzamiento afecte a personas que carezcan de título para habitar una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modo alguno se expresa la extraordinaria y urgente necesidad de ampliar la medida a los supuestos en que el lanzamiento se haya acordado respecto de personas condenadas en una causa penal, omisión especialmente relevante si tenemos en consideración que las referidas medidas urgentes para hacer frente a las situaciones de vulnerabilidad social y económica en el ámbito de la vivienda ya habían sido adoptadas por la vía del decreto-ley durante la vigencia del estado de alarma y que, en su momento, el Gobierno no consideró conveniente, ni menos aún de extraordinaria y urgente necesidad, incluir la suspensión de los lanzamientos acordados en causa penal. Sin embargo, en el real decreto-ley ahora impugnado se introduce ex novo la extensión de la medida a los lanzamientos de condenados en sentencia penal firme, sin argumentar en nada la extraordinaria y urgente necesidad de la misma, acordada en un momento posterior, en el que además, ya había sido levantado 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en el debate de convalidación del Real Decreto-ley 1/2021 se justificó la concurrencia del presupuesto habilitante de las disposiciones impugnadas, ya que la defensa de la norma efectuada en el trámite parlamentario se ciñó a la modificación introducida en la normativa de consumidores, pero no se refirió a la suspensión de los lanzamientos de los ocupantes sin título acordados en causas penales.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que nos encontramos ante la mera enunciación de la oportunidad de una regulación, apreciada por el Gobierno, que no basta para considerar que sea fruto de circunstancias hasta entonces imprevisibles o súbitas que impusieran el inmediato dictado de la norma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que la ampliación de la medida, no contemplada en los recientes decretos-leyes comporte beneficios inmediatos para sus destinarios, no permite entender justificada la extraordinaria y urgente necesidad; entender lo contrario, como señalaron las SSTC 111/2021, FJ 7, y 68/2007, de 28 de marzo, FJ 8, supondría excluir del procedimiento legislativo ordinario toda decisión que comportara un beneficio para sus destinatarios, lo que no se corresponde con nuestro modelo constitucional. La doctrina constitucional impone que el real decreto-ley ampare situaciones concretas de los objetivos gubernamentales, que requieran una acción normativa inmediata en un plazo más breve que el requerido por la vía normal o por el procedimiento de urgencia para la tramitación parlamentaria de las leyes, lo que exige justificar no solo la necesidad sino también la urgencia de las medidas adoptadas.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mayor abundamiento, la regulación se incorpora en las disposiciones finales de un real decreto-ley de protección de consumidores y usuarios frente a situaciones de vulnerabilidad social y económica, sin que se justifique la congruencia de la finalidad perseguida por la norma con la introducción de una medida tendente a la suspensión del lanzamiento de quienes han convertido en residencia habitual una vivienda ajena sin título que lo ampare y que han sido condenados en causa penal por la comisión de un delito, prolongando los efectos del mismo en detrimento de los perjudicados.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extensión de una medida que favorece a quienes ocupan sin título alguno una vivienda y que suspende la ejecución de pronunciamientos acordados en sentencia penal firme, en perjuicio de sus legítimos propietarios, sin justificación de la urgente y extraordinaria necesidad, que no fue considerada en los reales decretos leyes anteriores, antes citados, no hace sino desplazar la potestad legislativa de las Cortes Generales (art. 66.2 CE) y, con ella, la intervención de las minorías en el procedimiento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discrepo respetuosamente de la decisión del Tribunal que estima concurrente el presupuesto habilitante exigido en 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segundo lugar, considero que se han infringido los límites materiales del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en el recurso de inconstitucionalidad que ahora nos ocupa no se alegó por la parte recurrente el desbordamiento de los límites materiales del real decreto-ley respecto del art. 24 CE, por vulneración del derecho a la tutela judicial efectiva en la vertiente del derecho a la ejecución en sus propios términos de las sentencias judiciales firmes, planteándose la referencia al art. 24 CE exclusivamente en términos de infracción, impugnación que, como se señala en la sentencia, ha perdido objeto, mi discrepancia por vulneración de los límites materiales del decreto-ley, a diferencia de lo señalado en el voto particular a la sentencia dictada en recurso de inconstitucionalidad 998-2021, se circunscribe, en este punto, a la afectación del derecho de propiedad consagrado en el art. 33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al derecho de propiedad, me remito a los votos particulares formulados a la STC 9/2023, de 22 de febrero, dictada en el recurso de inconstitucionalidad 998-2021.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apuntó en los mismos, la regulación ahora impugnada priva a los propietarios del uso y disfrute de la vivienda y limita su facultad de disposición, dada la evidente dificultad de vender un inmueble ocupado sin título y mediante la comisión de un delito y respecto del cual no existe constancia del momento en el que podrá ser recuperada la posesión, situación que, frente a la premisa de limitación temporal de la suspensión del lanzamiento argumentada en la sentencia, se viene ya prolongando mediante sucesivos decretos-leyes desde hace varios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afectación de las facultades esenciales inherentes a la propiedad, uso y disfrute y disposición, en beneficio de los condenados en causa penal, en detrimento del derecho de los propietarios perjudicados, no puede estimarse justificada mediante la alusión a la función social de la propiedad que han de garantizar los poderes públicos, lo que no puede efectuarse en detrimento de los particulares afectados por la norma, que se ven privados de sus bienes y simultáneamente deben seguir sufragando las cargas fiscales correspondientes, los gastos inherentes a la propiedad y los consumos disfrutados por terceros; soportando así una ilegítima privación de sus derechos para hacer frente a una situación que, en su caso, debería abordarse con cargo a fondos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afectación tampoco puede justificarse aludiendo al pretendido carácter temporal de la medida, la cual, sin embargo, se viene prolongando mediante el sucesivo encadenamiento de decretos-leyes, sin la concurrencia de presupuestos habilitantes, situación que se mantiene por tiempo incierto, pese a la finalización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estimo que el recurso de inconstitucionalidad 2222-2021 debió ser estimado, por no concurrir el presupuesto habilitante y por desbordamiento de los límites materiales del decreto-ley por afectación sustancial del derecho de propiedad.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emito mi voto discrepante a la sentencia desestimatoria dictada en el recurso mencionado.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marzo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