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la magistrada doña María Luisa Segoviano Astaburuaga, en el recurso de amparo núm. 4359-2021, interpuesto por doña Agustina Redondo Fermín (y otros) contra los autos de la Sala de lo Penal del Tribunal Supremo de 18 de diciembre de 2020 y 20 de mayo de 2021, recaídos en la causa especial núm. 20542-2020,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23 de febrero de 2023, el magistrado don Juan Carlos Campo Moreno comunicó al señor presidente de la Sección Segunda, a los efectos oportunos, su voluntad de abstenerse de intervenir en el conocimiento del recurso de amparo núm. 4359-2021.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participación del magistrado, en su anterior condición de ministro de Justicia, en los consejos de ministros que realizaron las actuaciones objeto de la querella criminal inadmitida a trámite por la Sala de lo Penal del Tribunal Supremo en las resoluciones judiciales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puesto que el magistrado formó parte, en su anterior condición de ministro de Justicia, de los consejos de ministros cuyas actuaciones fueron objeto de la querella criminal inadmitida a trámite por la Sala de lo Penal del Tribunal Supremo en las resoluciones judiciales impugnadas en amparo, y está, por ello, incurso en la causa de abstención del párrafo 13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hacer ningún pronunciamiento sobre los escritos presentados en este proceso por los recurrentes, instando la recusación del magistrado señor Campo Moreno, al no corresponder a esta Sección sino al Pleno del Tribunal la competencia en materia de recusaciones de sus magistrados [art. 10.1 k)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del recurso de amparo núm. 4359-2021, así como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